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D04147" w:rsidRPr="00D04147">
        <w:rPr>
          <w:b/>
          <w:color w:val="auto"/>
          <w:lang w:val="uk-UA"/>
        </w:rPr>
        <w:t>Поетикальна школа в українському літературознавств</w:t>
      </w:r>
      <w:r w:rsidR="00D04147">
        <w:rPr>
          <w:b/>
          <w:color w:val="auto"/>
          <w:lang w:val="uk-UA"/>
        </w:rPr>
        <w:t>і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D04147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D04147">
              <w:rPr>
                <w:color w:val="auto"/>
                <w:lang w:val="uk-UA"/>
              </w:rPr>
              <w:t>Поетикальна школа в українському літературознавств</w:t>
            </w:r>
            <w:r>
              <w:rPr>
                <w:color w:val="auto"/>
                <w:lang w:val="uk-UA"/>
              </w:rPr>
              <w:t>і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 w:rsidP="00A66A62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Маркія</w:t>
            </w:r>
            <w:r w:rsidR="00A66A62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 xml:space="preserve"> Богданович,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доцент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22673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453F1C" w:rsidP="00453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</w:rPr>
              <w:t>leomarek</w:t>
            </w:r>
            <w:r w:rsidR="002B614E">
              <w:rPr>
                <w:color w:val="auto"/>
                <w:lang w:val="uk-UA"/>
              </w:rPr>
              <w:t>@</w:t>
            </w:r>
            <w:r w:rsidR="00831053">
              <w:rPr>
                <w:color w:val="auto"/>
              </w:rPr>
              <w:t>gmail</w:t>
            </w:r>
            <w:r w:rsidR="00831053" w:rsidRPr="00831053">
              <w:rPr>
                <w:color w:val="auto"/>
                <w:lang w:val="uk-UA"/>
              </w:rPr>
              <w:t>.</w:t>
            </w:r>
            <w:r w:rsidR="00831053">
              <w:rPr>
                <w:color w:val="auto"/>
              </w:rPr>
              <w:t>com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453F1C" w:rsidRPr="00453F1C" w:rsidRDefault="00C05E03" w:rsidP="00453F1C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453F1C">
                <w:rPr>
                  <w:rStyle w:val="a3"/>
                </w:rPr>
                <w:t>https</w:t>
              </w:r>
              <w:r w:rsidR="00453F1C" w:rsidRPr="00453F1C">
                <w:rPr>
                  <w:rStyle w:val="a3"/>
                  <w:lang w:val="uk-UA"/>
                </w:rPr>
                <w:t>://</w:t>
              </w:r>
              <w:r w:rsidR="00453F1C">
                <w:rPr>
                  <w:rStyle w:val="a3"/>
                </w:rPr>
                <w:t>lingua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lnu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edu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ua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employee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m</w:t>
              </w:r>
              <w:r w:rsidR="00453F1C" w:rsidRPr="00453F1C">
                <w:rPr>
                  <w:rStyle w:val="a3"/>
                  <w:lang w:val="uk-UA"/>
                </w:rPr>
                <w:t>-</w:t>
              </w:r>
              <w:r w:rsidR="00453F1C">
                <w:rPr>
                  <w:rStyle w:val="a3"/>
                </w:rPr>
                <w:t>dombrovskyi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C05E03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A41C5C">
                <w:rPr>
                  <w:rStyle w:val="a3"/>
                </w:rPr>
                <w:t>https</w:t>
              </w:r>
              <w:r w:rsidR="00A41C5C" w:rsidRPr="00A41C5C">
                <w:rPr>
                  <w:rStyle w:val="a3"/>
                  <w:lang w:val="uk-UA"/>
                </w:rPr>
                <w:t>://</w:t>
              </w:r>
              <w:r w:rsidR="00A41C5C">
                <w:rPr>
                  <w:rStyle w:val="a3"/>
                </w:rPr>
                <w:t>lingua</w:t>
              </w:r>
              <w:r w:rsidR="00A41C5C" w:rsidRPr="00A41C5C">
                <w:rPr>
                  <w:rStyle w:val="a3"/>
                  <w:lang w:val="uk-UA"/>
                </w:rPr>
                <w:t>.</w:t>
              </w:r>
              <w:r w:rsidR="00A41C5C">
                <w:rPr>
                  <w:rStyle w:val="a3"/>
                </w:rPr>
                <w:t>lnu</w:t>
              </w:r>
              <w:r w:rsidR="00A41C5C" w:rsidRPr="00A41C5C">
                <w:rPr>
                  <w:rStyle w:val="a3"/>
                  <w:lang w:val="uk-UA"/>
                </w:rPr>
                <w:t>.</w:t>
              </w:r>
              <w:r w:rsidR="00A41C5C">
                <w:rPr>
                  <w:rStyle w:val="a3"/>
                </w:rPr>
                <w:t>edu</w:t>
              </w:r>
              <w:r w:rsidR="00A41C5C" w:rsidRPr="00A41C5C">
                <w:rPr>
                  <w:rStyle w:val="a3"/>
                  <w:lang w:val="uk-UA"/>
                </w:rPr>
                <w:t>.</w:t>
              </w:r>
              <w:r w:rsidR="00A41C5C">
                <w:rPr>
                  <w:rStyle w:val="a3"/>
                </w:rPr>
                <w:t>ua</w:t>
              </w:r>
              <w:r w:rsidR="00A41C5C" w:rsidRPr="00A41C5C">
                <w:rPr>
                  <w:rStyle w:val="a3"/>
                  <w:lang w:val="uk-UA"/>
                </w:rPr>
                <w:t>/</w:t>
              </w:r>
              <w:r w:rsidR="00A41C5C">
                <w:rPr>
                  <w:rStyle w:val="a3"/>
                </w:rPr>
                <w:t>course</w:t>
              </w:r>
              <w:r w:rsidR="00A41C5C" w:rsidRPr="00A41C5C">
                <w:rPr>
                  <w:rStyle w:val="a3"/>
                  <w:lang w:val="uk-UA"/>
                </w:rPr>
                <w:t>/</w:t>
              </w:r>
              <w:r w:rsidR="00A41C5C">
                <w:rPr>
                  <w:rStyle w:val="a3"/>
                </w:rPr>
                <w:t>poetykalna</w:t>
              </w:r>
              <w:r w:rsidR="00A41C5C" w:rsidRPr="00A41C5C">
                <w:rPr>
                  <w:rStyle w:val="a3"/>
                  <w:lang w:val="uk-UA"/>
                </w:rPr>
                <w:t>-</w:t>
              </w:r>
              <w:r w:rsidR="00A41C5C">
                <w:rPr>
                  <w:rStyle w:val="a3"/>
                </w:rPr>
                <w:t>shkola</w:t>
              </w:r>
              <w:r w:rsidR="00A41C5C" w:rsidRPr="00A41C5C">
                <w:rPr>
                  <w:rStyle w:val="a3"/>
                  <w:lang w:val="uk-UA"/>
                </w:rPr>
                <w:t>-</w:t>
              </w:r>
              <w:r w:rsidR="00A41C5C">
                <w:rPr>
                  <w:rStyle w:val="a3"/>
                </w:rPr>
                <w:t>v</w:t>
              </w:r>
              <w:r w:rsidR="00A41C5C" w:rsidRPr="00A41C5C">
                <w:rPr>
                  <w:rStyle w:val="a3"/>
                  <w:lang w:val="uk-UA"/>
                </w:rPr>
                <w:t>-</w:t>
              </w:r>
              <w:r w:rsidR="00A41C5C">
                <w:rPr>
                  <w:rStyle w:val="a3"/>
                </w:rPr>
                <w:t>ukrainskomu</w:t>
              </w:r>
              <w:r w:rsidR="00A41C5C" w:rsidRPr="00A41C5C">
                <w:rPr>
                  <w:rStyle w:val="a3"/>
                  <w:lang w:val="uk-UA"/>
                </w:rPr>
                <w:t>-</w:t>
              </w:r>
              <w:r w:rsidR="00A41C5C">
                <w:rPr>
                  <w:rStyle w:val="a3"/>
                </w:rPr>
                <w:t>literaturoznavstvi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4B4D88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A41C5C" w:rsidRPr="00D04147">
              <w:rPr>
                <w:color w:val="auto"/>
                <w:lang w:val="uk-UA"/>
              </w:rPr>
              <w:t>Поетикальна школа в українському літературознавств</w:t>
            </w:r>
            <w:r w:rsidR="00A41C5C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EA6FA6" w:rsidRDefault="00EA6FA6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A6FA6">
              <w:rPr>
                <w:lang w:val="ru-RU"/>
              </w:rPr>
              <w:t xml:space="preserve">Курс присвячено українському поетикальному літературознавству </w:t>
            </w:r>
            <w:r>
              <w:t>XVII</w:t>
            </w:r>
            <w:r>
              <w:rPr>
                <w:lang w:val="ru-RU"/>
              </w:rPr>
              <w:t>-</w:t>
            </w:r>
            <w:r>
              <w:t>XVIII</w:t>
            </w:r>
            <w:r>
              <w:rPr>
                <w:lang w:val="ru-RU"/>
              </w:rPr>
              <w:t xml:space="preserve"> </w:t>
            </w:r>
            <w:r w:rsidRPr="00EA6FA6">
              <w:rPr>
                <w:lang w:val="ru-RU"/>
              </w:rPr>
              <w:t>ст. Українські латиномовні поетики аналізуються в контексті класичної поетикальної традиці: у зіставленні з основними античними і ренесансними поетиками. Показується значення вивчення поетик для розуміння літератрного процесу в Україні ранньомодерної доби, а також роль у становленні пізнішого українського літератрознавства. Окрім теоретичного викладу, студентам пропонується робота з оригінальними текстами античних, ренесансних і українських латиномовних поетик, а також аналіз поетичних текстів через призму давніх поетик.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EA6FA6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80055C">
              <w:rPr>
                <w:szCs w:val="28"/>
                <w:lang w:val="uk-UA"/>
              </w:rPr>
              <w:t xml:space="preserve">Дати студентові цілісну картину </w:t>
            </w:r>
            <w:r>
              <w:rPr>
                <w:szCs w:val="28"/>
                <w:lang w:val="uk-UA"/>
              </w:rPr>
              <w:t>становлення і розвитку поетикального літературознавства в Україні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B" w:rsidRDefault="00B84F5B" w:rsidP="00B84F5B">
            <w:pPr>
              <w:rPr>
                <w:b/>
                <w:lang w:val="uk-UA"/>
              </w:rPr>
            </w:pPr>
            <w:r>
              <w:rPr>
                <w:b/>
              </w:rPr>
              <w:t>Тексти: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Scaligeri, Iulii Caesaris. Poetices libri septem : ad Sylvium filium. – Lyon. 1561 </w:t>
            </w:r>
            <w:hyperlink r:id="rId9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https://gallica.bnf.fr/ark:/12148/bpt6k52548v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Paderford, F.M. Select translations from Scaliger's Poetics. – N.Y., 1905 </w:t>
            </w:r>
            <w:hyperlink r:id="rId10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https://archive.org/details/selecttranslati01scalgoog/page/n3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315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Scaliger, J. C.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Poetices libri septem (lateinisch-deutsch) / ed. </w:t>
            </w:r>
            <w:r w:rsidRPr="003159F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de-DE"/>
              </w:rPr>
              <w:t>Deitz L, Vogt-Spira G.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 – Stuttgart: Frommann-Holzboog, 1994–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 xml:space="preserve">Pontani, Jacobi. Poeticarum institutionum libri tres. – Ingolstadt, 1594 </w:t>
            </w:r>
            <w:hyperlink r:id="rId11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https://archive.org/details/bub_gb_KPAzUDI9icwC/page/n3</w:t>
              </w:r>
            </w:hyperlink>
          </w:p>
          <w:p w:rsidR="00B84F5B" w:rsidRPr="00B84F5B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84F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Donati, Alexandri. Ars Poetica Sive Institvtionvm Artis Poeticae Libri Tres. – 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Кельн</w:t>
            </w:r>
            <w:r w:rsidRPr="00B84F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1631 </w:t>
            </w:r>
            <w:hyperlink r:id="rId12" w:history="1">
              <w:r w:rsidRPr="00B84F5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https://books.google.com.ua/books?id=ujNUAAAAcAAJ&amp;printsec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Прокопович Феофан. Філософські твори в трьох томах. — К., 1979. — Т. 1. — 512 с.; К., 1980. — Т. 2. — 552 с.; К., 1981. — Т. 3. — 524 с. (Риторика: див. т. 1). </w:t>
            </w:r>
            <w:hyperlink r:id="rId13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http://litopys.org.ua/procop/proc1.htm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84F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Прокопович Т. Філсофські праці.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Вибране / упор. В. Литвинов. – К., 2012 (оригінал і укр. переклад </w:t>
            </w:r>
            <w:r w:rsidRPr="003159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Поетики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переклад уриків </w:t>
            </w:r>
            <w:r w:rsidRPr="003159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Риторики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B84F5B" w:rsidRPr="004B2E72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Прокопович Ф. Сочинения / Под редакцией И. П. Еремина. М.-Л.: Издательство Академии наук СССР, 1961 (оригінал і рос. переклад </w:t>
            </w:r>
            <w:r w:rsidRPr="003159F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Поетики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). </w:t>
            </w:r>
            <w:hyperlink r:id="rId14" w:history="1">
              <w:r w:rsidRPr="004B2E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http://publ.lib.ru/ARCHIVES/P/PROKOPOVICH_Feofan/_Prokopovich_F..html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Довгалевський М. Поетика (Сад поетичний) / пер. В. Маслюка. – К., 1973. </w:t>
            </w:r>
            <w:hyperlink r:id="rId15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dovg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dovg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B84F5B" w:rsidRPr="003159F9" w:rsidRDefault="00B84F5B" w:rsidP="00B84F5B">
            <w:pPr>
              <w:rPr>
                <w:b/>
                <w:color w:val="222222"/>
                <w:shd w:val="clear" w:color="auto" w:fill="FFFFFF"/>
                <w:lang w:val="ru-RU"/>
              </w:rPr>
            </w:pPr>
            <w:r w:rsidRPr="003159F9">
              <w:rPr>
                <w:b/>
                <w:color w:val="222222"/>
                <w:shd w:val="clear" w:color="auto" w:fill="FFFFFF"/>
                <w:lang w:val="ru-RU"/>
              </w:rPr>
              <w:t>Опрацювання: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Маслюк В.П. Латиномовні поетики і риторики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— першої половини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 ст. та їх роль у розвитку теорії літератури на Україні. – К., 1983 </w:t>
            </w:r>
            <w:hyperlink r:id="rId16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masluk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mas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Сивокінь Г. М. Давні українські поетики. – Харків: вид. Харків.ун-ту, 1960 р. – 107 с.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Іваньо І. В. «Поетика» Митрофана Довгалевського // Довгалевський М. Поетика (Сад поетичний) / пер. В. Маслюка. – К., 1973. </w:t>
            </w:r>
            <w:hyperlink r:id="rId17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dovg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dovg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01.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Европейская поэтика от античности до эпохи Просвещения. Энциклопедический путеводитель / Под общей ред. Е.А. Цургановой и А.Е. Махова. М.: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Intrada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2010 </w:t>
            </w:r>
            <w:hyperlink r:id="rId18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readeralexey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narod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ru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Library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TsuganovaEvropeyskayaPoetika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2010.</w:t>
              </w:r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pdf</w:t>
              </w:r>
            </w:hyperlink>
          </w:p>
          <w:p w:rsidR="00B84F5B" w:rsidRPr="004B2E72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Трофимук М. Латиномовна література України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ст. – Львів, 2014. </w:t>
            </w:r>
            <w:hyperlink r:id="rId19" w:history="1">
              <w:r w:rsidRPr="004B2E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http://chtyvo.org.ua/authors/Trofymuk_Myroslav/Latynomovna_literatura_Ukrainy_XVXIX_st_zhanry_motyvy_idei/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Наєнко М.К. Історія українського літературознавства. К., 2001. </w:t>
            </w:r>
            <w:hyperlink r:id="rId20" w:history="1">
              <w:r w:rsidRPr="00B84F5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https://library.udpu.edu.ua/library_files/411930.pdf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Наєнко М.К. Історія українського літературознавства і критики. – К, 2010.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Білецький Л. Основи української літературно-наукової критики / ред.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М. Ільницький – К., 1998</w:t>
            </w:r>
          </w:p>
          <w:p w:rsidR="00B84F5B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B84F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3159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К., 2003</w:t>
            </w:r>
          </w:p>
          <w:p w:rsidR="00B84F5B" w:rsidRPr="00B84F5B" w:rsidRDefault="00B84F5B" w:rsidP="00B84F5B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968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 Cambridge History of Literary Criticism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vol. 3 : Renaissance. – Cambridge, 2008</w:t>
            </w:r>
          </w:p>
          <w:p w:rsidR="00B84F5B" w:rsidRPr="00B84F5B" w:rsidRDefault="00B84F5B" w:rsidP="00B84F5B">
            <w:pPr>
              <w:rPr>
                <w:b/>
              </w:rPr>
            </w:pPr>
            <w:r w:rsidRPr="00B84F5B">
              <w:rPr>
                <w:b/>
              </w:rPr>
              <w:t>Інформаційні ресурси</w:t>
            </w:r>
          </w:p>
          <w:p w:rsidR="00B84F5B" w:rsidRPr="003159F9" w:rsidRDefault="00B84F5B" w:rsidP="00B84F5B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B84F5B" w:rsidRPr="003159F9" w:rsidRDefault="00B84F5B" w:rsidP="00B84F5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F9">
              <w:rPr>
                <w:rFonts w:ascii="Times New Roman" w:hAnsi="Times New Roman" w:cs="Times New Roman"/>
                <w:sz w:val="24"/>
                <w:szCs w:val="24"/>
              </w:rPr>
              <w:t xml:space="preserve">Ізборник: Історія України IX-XVIII ст. Першоджерела та інтерпретації – </w:t>
            </w:r>
            <w:hyperlink r:id="rId21" w:history="1">
              <w:r w:rsidRPr="003159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http://izbornyk.org.ua/</w:t>
              </w:r>
            </w:hyperlink>
          </w:p>
          <w:p w:rsidR="00B84F5B" w:rsidRPr="003159F9" w:rsidRDefault="00B84F5B" w:rsidP="00B84F5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2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23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24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B84F5B" w:rsidRPr="00B84F5B" w:rsidRDefault="00B84F5B" w:rsidP="00812BB1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84F5B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84F5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http://www.perseus.tufts.edu/hopper/collection?collection=Perseus:collection:Greco-Roman</w:t>
              </w:r>
            </w:hyperlink>
            <w:r w:rsidRPr="00B84F5B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B84F5B" w:rsidRPr="003159F9" w:rsidRDefault="00B84F5B" w:rsidP="00B84F5B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26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2B614E" w:rsidRPr="00DD4AF9" w:rsidRDefault="002B614E" w:rsidP="00DD4AF9">
            <w:pPr>
              <w:rPr>
                <w:lang w:val="tr-TR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 w:rsidP="00DD4AF9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 xml:space="preserve">практичні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самостійна робота – </w:t>
            </w:r>
            <w:r w:rsidR="00DD4AF9" w:rsidRPr="00DD4AF9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EA6FA6" w:rsidRDefault="00EA6FA6" w:rsidP="00EA6F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знати:</w:t>
            </w:r>
            <w:r w:rsidRPr="0080055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джерела і передумови виникнення українського поетикального літературознавства, найважливіші поетики, їхню традиційну структуру і зміст, ключові грецькі і латинські терміни поетики.</w:t>
            </w:r>
          </w:p>
          <w:p w:rsidR="002B614E" w:rsidRPr="00EA6FA6" w:rsidRDefault="00EA6FA6" w:rsidP="00EA6F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вміти:</w:t>
            </w:r>
            <w:r w:rsidRPr="0080055C">
              <w:rPr>
                <w:szCs w:val="28"/>
                <w:lang w:val="uk-UA"/>
              </w:rPr>
              <w:t xml:space="preserve"> </w:t>
            </w:r>
            <w:r w:rsidRPr="0080055C">
              <w:rPr>
                <w:lang w:val="uk-UA"/>
              </w:rPr>
              <w:t xml:space="preserve">висвітлити </w:t>
            </w:r>
            <w:r>
              <w:rPr>
                <w:lang w:val="uk-UA"/>
              </w:rPr>
              <w:t>основні риси поетик, показати традиційні і оригінальні риси українських латиномовних поетик, проаналізувати поетичний твір української літератури ранньомодерної доби через призму поетикальних настанов, читати латиномовні поетики в оригіналі, показати класичної зв’язок поетикальної термінології з термінами сучасного літературознавства.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DD4AF9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="00EA6FA6">
              <w:rPr>
                <w:lang w:val="uk-UA"/>
              </w:rPr>
              <w:t>літерату</w:t>
            </w:r>
            <w:r>
              <w:rPr>
                <w:lang w:val="uk-UA"/>
              </w:rPr>
              <w:t xml:space="preserve">розавства, поетика, риторика, </w:t>
            </w:r>
            <w:r w:rsidR="00EA6FA6">
              <w:rPr>
                <w:lang w:val="uk-UA"/>
              </w:rPr>
              <w:t>українське літературознавство, Теофан Прокопович, Митрофан Довгалевський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 xml:space="preserve">Що таке поетикальне літературознавство. Античні поетики. 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 xml:space="preserve">Передумови виникнення поетикального літературознавства в ренесансній Європі. Поетики Скаліґера (1561), Понтана (1594), </w:t>
            </w:r>
            <w:r w:rsidR="001803D6">
              <w:rPr>
                <w:rFonts w:ascii="Times New Roman" w:hAnsi="Times New Roman" w:cs="Times New Roman"/>
                <w:lang w:val="uk-UA"/>
              </w:rPr>
              <w:t>Донат</w:t>
            </w:r>
            <w:r w:rsidRPr="00EA6FA6">
              <w:rPr>
                <w:rFonts w:ascii="Times New Roman" w:hAnsi="Times New Roman" w:cs="Times New Roman"/>
                <w:lang w:val="uk-UA"/>
              </w:rPr>
              <w:t>і (1631), Массена (1654) та ін.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lastRenderedPageBreak/>
              <w:t>Поетикальне літературознавство в Україні. Братські школи та інші навчальні заклади як інституціональний стимул зародження поетикального літературознавства в Україні. Найважливіші українські поетики і їхня періодизація: поетики XVII ст. vs поетики XVIII ст. (Прокоповича 1705, Довгалевського 1736-7, Сломинського 1744-1745). Значення вивчення поетик для розуміння літературного процесу епохи.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Традиційна структура українських латиномовних поетик. Проблема оригінальності. Українські елементи в місцевих поетиках.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Зміст поетик. Природа поезії. Мімесис. Завдання, значення і предмет поезії.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Поетичні жанри: епос, трагедія, комедія, буколіка, елегія, лірика, епіграма, емблематична поезія, курйозна поезія.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Риторика і вчення про стиль. Тропи і фігури.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Історія вивчення українських латиномовних поетик.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Аристотеля («Поетика»)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Аристотеля («Риторика»)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Горація («Про поетичне мистецтво»)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 xml:space="preserve">Читання Скалігера (“Poetices libri septem”), 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Прокоповича (“De arte poetica libri tres”)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Прокоповича (“De arte poetica libri tres”)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Аналіз вибраних творів Скорвороди через призму поетикальних настанов</w:t>
            </w:r>
          </w:p>
          <w:p w:rsidR="00EA6FA6" w:rsidRPr="00EA6FA6" w:rsidRDefault="00EA6FA6" w:rsidP="00EA6FA6">
            <w:pPr>
              <w:pStyle w:val="a9"/>
              <w:numPr>
                <w:ilvl w:val="0"/>
                <w:numId w:val="37"/>
              </w:numPr>
              <w:ind w:left="4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6FA6">
              <w:rPr>
                <w:rFonts w:ascii="Times New Roman" w:hAnsi="Times New Roman" w:cs="Times New Roman"/>
                <w:lang w:val="uk-UA"/>
              </w:rPr>
              <w:t>Читання латинської класичної поезії очима автора української латиномовної поетики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</w:t>
            </w:r>
            <w:r w:rsidR="008B38D4">
              <w:rPr>
                <w:lang w:val="uk-UA"/>
              </w:rPr>
              <w:lastRenderedPageBreak/>
              <w:t xml:space="preserve">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4B2E72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EA6FA6" w:rsidRDefault="00EA6FA6" w:rsidP="00862DCF">
            <w:pPr>
              <w:rPr>
                <w:lang w:val="ru-RU"/>
              </w:rPr>
            </w:pPr>
            <w:r w:rsidRPr="00EA6FA6">
              <w:rPr>
                <w:lang w:val="ru-RU"/>
              </w:rPr>
              <w:t xml:space="preserve">Що таке поетикальне літературознавство. Античні поетики.  — Передумови виникнення поетикального літературознавства в ренесансній Європі. Поетики Скаліґера (1561), Понтана (1594), </w:t>
            </w:r>
            <w:r w:rsidR="001803D6">
              <w:rPr>
                <w:lang w:val="ru-RU"/>
              </w:rPr>
              <w:t>Донат</w:t>
            </w:r>
            <w:r w:rsidRPr="00EA6FA6">
              <w:rPr>
                <w:lang w:val="ru-RU"/>
              </w:rPr>
              <w:t xml:space="preserve">і (1631), Массена (1654) та ін. — Поетикальне літературознавство в Україні. Братські школи та інші навчальні заклади як інституціональний стимул зародження поетикального літературознавства в Україні. Найважливіші українські поетики і їхня періодизація: поетики </w:t>
            </w:r>
            <w:r>
              <w:t>XVII</w:t>
            </w:r>
            <w:r w:rsidRPr="00EA6FA6">
              <w:rPr>
                <w:lang w:val="ru-RU"/>
              </w:rPr>
              <w:t xml:space="preserve"> ст. </w:t>
            </w:r>
            <w:r>
              <w:t>vs</w:t>
            </w:r>
            <w:r w:rsidRPr="00EA6FA6">
              <w:rPr>
                <w:lang w:val="ru-RU"/>
              </w:rPr>
              <w:t xml:space="preserve"> поетики </w:t>
            </w:r>
            <w:r>
              <w:t>XVIII</w:t>
            </w:r>
            <w:r w:rsidRPr="00EA6FA6">
              <w:rPr>
                <w:lang w:val="ru-RU"/>
              </w:rPr>
              <w:t xml:space="preserve"> ст. (Прокоповича 1705, Довгалевського 1736-7, Сломинського </w:t>
            </w:r>
            <w:r w:rsidRPr="00EA6FA6">
              <w:rPr>
                <w:shd w:val="clear" w:color="auto" w:fill="FFFFF0"/>
                <w:lang w:val="ru-RU"/>
              </w:rPr>
              <w:t>1744-1745</w:t>
            </w:r>
            <w:r w:rsidRPr="00EA6FA6">
              <w:rPr>
                <w:lang w:val="ru-RU" w:eastAsia="uk-UA"/>
              </w:rPr>
              <w:t>). Значення вивчення поетик для розуміння літературного процесу епохи. — Традиційна структура українських латиномовних поетик. Проблема оригінальності. Українські елементи в місцевих поетиках. — Зміст поетик. Природа поезії. Мімесис. Завдання, значення і предмет поезії. — Поетичні жанри: епос, трагедія, комедія, буколіка, елегія, лірика, епіграма, емблематична поезія, курйозна поезія. — Риторика і вчення про стиль. Тропи і фігури. — Історія вивчення українських латиномовних поетик. — Читання Аристотеля («Поетика») — Читання Аристотеля («Риторика») — Читання Горація («Про поетичне мистецтво») — Читання Скалігера (“</w:t>
            </w:r>
            <w:r>
              <w:t>Poetices</w:t>
            </w:r>
            <w:r w:rsidRPr="00EA6FA6">
              <w:rPr>
                <w:lang w:val="ru-RU"/>
              </w:rPr>
              <w:t xml:space="preserve"> </w:t>
            </w:r>
            <w:r>
              <w:t>libri</w:t>
            </w:r>
            <w:r w:rsidRPr="00EA6FA6">
              <w:rPr>
                <w:lang w:val="ru-RU"/>
              </w:rPr>
              <w:t xml:space="preserve"> </w:t>
            </w:r>
            <w:r>
              <w:t>septem</w:t>
            </w:r>
            <w:r w:rsidRPr="00EA6FA6">
              <w:rPr>
                <w:lang w:val="ru-RU"/>
              </w:rPr>
              <w:t>”),  — Читання Прокоповича (“</w:t>
            </w:r>
            <w:r>
              <w:t>De</w:t>
            </w:r>
            <w:r w:rsidRPr="00EA6FA6">
              <w:rPr>
                <w:lang w:val="ru-RU"/>
              </w:rPr>
              <w:t xml:space="preserve"> </w:t>
            </w:r>
            <w:r>
              <w:t>arte</w:t>
            </w:r>
            <w:r w:rsidRPr="00EA6FA6">
              <w:rPr>
                <w:lang w:val="ru-RU"/>
              </w:rPr>
              <w:t xml:space="preserve"> </w:t>
            </w:r>
            <w:r>
              <w:t>poetica</w:t>
            </w:r>
            <w:r w:rsidRPr="00EA6FA6">
              <w:rPr>
                <w:lang w:val="ru-RU"/>
              </w:rPr>
              <w:t xml:space="preserve"> </w:t>
            </w:r>
            <w:r>
              <w:t>libri</w:t>
            </w:r>
            <w:r w:rsidRPr="00EA6FA6">
              <w:rPr>
                <w:lang w:val="ru-RU"/>
              </w:rPr>
              <w:t xml:space="preserve"> </w:t>
            </w:r>
            <w:r>
              <w:t>tres</w:t>
            </w:r>
            <w:r w:rsidRPr="00EA6FA6">
              <w:rPr>
                <w:lang w:val="ru-RU"/>
              </w:rPr>
              <w:t>”) — Читання Прокоповича (“</w:t>
            </w:r>
            <w:r>
              <w:t>De</w:t>
            </w:r>
            <w:r w:rsidRPr="00EA6FA6">
              <w:rPr>
                <w:lang w:val="ru-RU"/>
              </w:rPr>
              <w:t xml:space="preserve"> </w:t>
            </w:r>
            <w:r>
              <w:t>arte</w:t>
            </w:r>
            <w:r w:rsidRPr="00EA6FA6">
              <w:rPr>
                <w:lang w:val="ru-RU"/>
              </w:rPr>
              <w:t xml:space="preserve"> </w:t>
            </w:r>
            <w:r>
              <w:t>poetica</w:t>
            </w:r>
            <w:r w:rsidRPr="00EA6FA6">
              <w:rPr>
                <w:lang w:val="ru-RU"/>
              </w:rPr>
              <w:t xml:space="preserve"> </w:t>
            </w:r>
            <w:r>
              <w:t>libri</w:t>
            </w:r>
            <w:r w:rsidRPr="00EA6FA6">
              <w:rPr>
                <w:lang w:val="ru-RU"/>
              </w:rPr>
              <w:t xml:space="preserve"> </w:t>
            </w:r>
            <w:r>
              <w:t>tres</w:t>
            </w:r>
            <w:r w:rsidRPr="00EA6FA6">
              <w:rPr>
                <w:lang w:val="ru-RU"/>
              </w:rPr>
              <w:t>”) — Аналіз вибраних творів Скорвороди через призму поетикальних настанов — Читання латинської класичної поезії очима автора української латиномовної поетики</w:t>
            </w:r>
          </w:p>
        </w:tc>
      </w:tr>
      <w:tr w:rsidR="002B614E" w:rsidRPr="004B2E7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EA6FA6" w:rsidRPr="00550F0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 xml:space="preserve">Що таке поетикальне літературознавство. Античні поетики.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>Наєнко М.К. Історія українського літературознавства і критики. – К, 2010.</w:t>
            </w:r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27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>
              <w:t>Античні риторики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2D0374" w:rsidRDefault="00EA6FA6" w:rsidP="00EA6FA6">
            <w:r w:rsidRPr="00EA6FA6">
              <w:rPr>
                <w:lang w:val="ru-RU"/>
              </w:rPr>
              <w:t xml:space="preserve">Передумови виникнення поетикального літературознавства в ренесансній Європі. </w:t>
            </w:r>
            <w:r w:rsidRPr="002D0374">
              <w:t xml:space="preserve">Поетики Скаліґера (1561), Понтана (1594), </w:t>
            </w:r>
            <w:r w:rsidR="001803D6">
              <w:t>Донат</w:t>
            </w:r>
            <w:r w:rsidRPr="002D0374">
              <w:t>і (1631), Массена (1654) та ін.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The Cambridge History of Literary Criticism – vol. 3 : Renaissance. – Cambridge, 2008</w:t>
            </w:r>
          </w:p>
          <w:p w:rsidR="00EA6FA6" w:rsidRPr="004B2E72" w:rsidRDefault="004B2E72" w:rsidP="00EA6FA6">
            <w:pPr>
              <w:ind w:firstLine="274"/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Европейская поэтика от античности до эпохи Просвещения. Энциклопедический путеводитель / Под общей ред. </w:t>
            </w:r>
            <w:r>
              <w:rPr>
                <w:color w:val="222222"/>
                <w:shd w:val="clear" w:color="auto" w:fill="FFFFFF"/>
              </w:rPr>
              <w:t xml:space="preserve">Е.А. Цургановой и А.Е. Махова. М.: </w:t>
            </w:r>
            <w:r>
              <w:rPr>
                <w:color w:val="222222"/>
                <w:shd w:val="clear" w:color="auto" w:fill="FFFFFF"/>
                <w:lang w:val="de-DE"/>
              </w:rPr>
              <w:t>Intrada</w:t>
            </w:r>
            <w:r>
              <w:rPr>
                <w:color w:val="222222"/>
                <w:shd w:val="clear" w:color="auto" w:fill="FFFFFF"/>
              </w:rPr>
              <w:t>, 2010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6" w:rsidRDefault="007557D6" w:rsidP="007557D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ru-RU"/>
              </w:rPr>
              <w:t>Поетика Скалігера. Вплив поетики Склалігера на літе</w:t>
            </w:r>
            <w:r>
              <w:rPr>
                <w:lang w:val="ru-RU"/>
              </w:rPr>
              <w:t>ратурознавство епохи класицизму</w:t>
            </w:r>
            <w:r>
              <w:rPr>
                <w:lang w:val="uk-UA"/>
              </w:rPr>
              <w:t>, 5 год.</w:t>
            </w:r>
          </w:p>
          <w:p w:rsidR="00EA6FA6" w:rsidRPr="00980CB9" w:rsidRDefault="00EA6FA6" w:rsidP="00EA6FA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862DC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 xml:space="preserve">Поетикальне літературознавство в Україні. Братські школи та інші навчальні заклади як інституціональний стимул зародження поетикального літературознавства в Україні. Найважливіші українські поетики і їхня періодизація: поетики </w:t>
            </w:r>
            <w:r w:rsidRPr="002D0374">
              <w:t>XVII</w:t>
            </w:r>
            <w:r w:rsidRPr="00EA6FA6">
              <w:rPr>
                <w:lang w:val="ru-RU"/>
              </w:rPr>
              <w:t xml:space="preserve"> ст. </w:t>
            </w:r>
            <w:r w:rsidRPr="002D0374">
              <w:t>vs</w:t>
            </w:r>
            <w:r w:rsidRPr="00EA6FA6">
              <w:rPr>
                <w:lang w:val="ru-RU"/>
              </w:rPr>
              <w:t xml:space="preserve"> поетики </w:t>
            </w:r>
            <w:r w:rsidRPr="002D0374">
              <w:t>XVIII</w:t>
            </w:r>
            <w:r w:rsidRPr="00EA6FA6">
              <w:rPr>
                <w:lang w:val="ru-RU"/>
              </w:rPr>
              <w:t xml:space="preserve"> ст. (Прокоповича 1705, Довгалевського 1736-7, Сломинського </w:t>
            </w:r>
            <w:r w:rsidRPr="00EA6FA6">
              <w:rPr>
                <w:shd w:val="clear" w:color="auto" w:fill="FFFFF0"/>
                <w:lang w:val="ru-RU"/>
              </w:rPr>
              <w:t>1744-1745</w:t>
            </w:r>
            <w:r w:rsidRPr="00EA6FA6">
              <w:rPr>
                <w:lang w:val="ru-RU"/>
              </w:rPr>
              <w:t>). Значення вивчення поетик для розуміння літературного процесу епохи.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28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Довгалевський М. Поетика (Сад поетичний) / пер. В. Маслюка. – К., 1973. </w:t>
            </w:r>
            <w:hyperlink r:id="rId29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Прокопович Т. Філсофські праці. Вибране / упор. В. Литвинов. – К., 2012 (оригінал і укр. переклад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Поетики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, переклад уриків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Риторики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>).</w:t>
            </w:r>
          </w:p>
          <w:p w:rsidR="00EA6FA6" w:rsidRPr="00D61DEC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6" w:rsidRDefault="007557D6" w:rsidP="007557D6">
            <w:pPr>
              <w:rPr>
                <w:color w:val="auto"/>
                <w:sz w:val="22"/>
                <w:szCs w:val="22"/>
                <w:lang w:val="uk-UA"/>
              </w:rPr>
            </w:pPr>
            <w:r>
              <w:t>Поетика Прокоповича</w:t>
            </w:r>
            <w:r>
              <w:rPr>
                <w:lang w:val="uk-UA"/>
              </w:rPr>
              <w:t>, 5 год.</w:t>
            </w:r>
          </w:p>
          <w:p w:rsidR="00EA6FA6" w:rsidRPr="00E538E1" w:rsidRDefault="00EA6FA6" w:rsidP="00EA6FA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D0414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>Традиційна структура українських латиномовних поетик. Проблема оригінальності. Українські елементи в місцевих поетиках.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0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6" w:rsidRDefault="007557D6" w:rsidP="007557D6">
            <w:pPr>
              <w:rPr>
                <w:color w:val="auto"/>
                <w:sz w:val="22"/>
                <w:szCs w:val="22"/>
                <w:lang w:val="uk-UA"/>
              </w:rPr>
            </w:pPr>
            <w:r>
              <w:t>Поетика Довгалевського</w:t>
            </w:r>
            <w:r>
              <w:rPr>
                <w:lang w:val="uk-UA"/>
              </w:rPr>
              <w:t>, 5 год.</w:t>
            </w:r>
          </w:p>
          <w:p w:rsidR="00EA6FA6" w:rsidRPr="00980CB9" w:rsidRDefault="00EA6FA6" w:rsidP="00EA6FA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 xml:space="preserve">Зміст поетик. Природа поезії. Мімесис. Завдання, значення і </w:t>
            </w:r>
            <w:r w:rsidRPr="00EA6FA6">
              <w:rPr>
                <w:lang w:val="ru-RU"/>
              </w:rPr>
              <w:lastRenderedPageBreak/>
              <w:t>предмет поезії.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lastRenderedPageBreak/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1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Довгалевський М. Поетика (Сад поетичний) / пер. В. Маслюка. – К., 1973. </w:t>
            </w:r>
            <w:hyperlink r:id="rId32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4B2E72" w:rsidRDefault="00EA6FA6" w:rsidP="00EA6FA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uk-UA"/>
              </w:rPr>
            </w:pPr>
            <w:r w:rsidRPr="00EA6FA6">
              <w:rPr>
                <w:lang w:val="uk-UA"/>
              </w:rPr>
              <w:t>Поетичні жанри: епос, трагедія, комедія, буколіка, елегія, лірика, епіграма, емблематична поезія, курйозна поезія.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3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>Наєнко М.К. Історія українського літературознавства і критики. – К, 2010.</w:t>
            </w:r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4B2E72" w:rsidRDefault="00EA6FA6" w:rsidP="00EA6FA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D0414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2D0374" w:rsidRDefault="00EA6FA6" w:rsidP="00EA6FA6">
            <w:r w:rsidRPr="00EA6FA6">
              <w:rPr>
                <w:lang w:val="ru-RU"/>
              </w:rPr>
              <w:t xml:space="preserve">Риторика і вчення про стиль. </w:t>
            </w:r>
            <w:r w:rsidRPr="002D0374">
              <w:t>Тропи і фігури.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Прокопович Т. Філсофські праці. Вибране / упор. В. Литвинов. – К., 2012 (оригінал і укр. переклад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Поетики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, переклад уриків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Риторики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>).</w:t>
            </w:r>
          </w:p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4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D6" w:rsidRDefault="007557D6" w:rsidP="007557D6">
            <w:pPr>
              <w:rPr>
                <w:color w:val="auto"/>
                <w:sz w:val="22"/>
                <w:szCs w:val="22"/>
                <w:lang w:val="uk-UA"/>
              </w:rPr>
            </w:pPr>
            <w:r>
              <w:t>Риторика Прокоповича</w:t>
            </w:r>
            <w:r>
              <w:rPr>
                <w:lang w:val="uk-UA"/>
              </w:rPr>
              <w:t>, 5 год.</w:t>
            </w:r>
          </w:p>
          <w:p w:rsidR="00EA6FA6" w:rsidRPr="00980CB9" w:rsidRDefault="00EA6FA6" w:rsidP="00EA6FA6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>Історія вивчення українських латиномовних поетик.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Default="00EA6FA6" w:rsidP="00EA6FA6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>Наєнко М.К. Історія українського літературознавства і критики. – К, 2010.</w:t>
            </w:r>
          </w:p>
          <w:p w:rsidR="004B2E72" w:rsidRPr="008B5D4D" w:rsidRDefault="004B2E72" w:rsidP="004B2E72">
            <w:pPr>
              <w:rPr>
                <w:color w:val="222222"/>
                <w:shd w:val="clear" w:color="auto" w:fill="FFFFFF"/>
                <w:lang w:val="uk-UA"/>
              </w:rPr>
            </w:pPr>
            <w:r w:rsidRPr="008B5D4D">
              <w:rPr>
                <w:color w:val="222222"/>
                <w:shd w:val="clear" w:color="auto" w:fill="FFFFFF"/>
                <w:lang w:val="ru-RU"/>
              </w:rPr>
              <w:t xml:space="preserve">Трофимук М. Латиномовна література України </w:t>
            </w:r>
            <w:r w:rsidRPr="008B5D4D">
              <w:rPr>
                <w:color w:val="222222"/>
                <w:shd w:val="clear" w:color="auto" w:fill="FFFFFF"/>
              </w:rPr>
              <w:t>XV</w:t>
            </w:r>
            <w:r w:rsidRPr="008B5D4D">
              <w:rPr>
                <w:color w:val="222222"/>
                <w:shd w:val="clear" w:color="auto" w:fill="FFFFFF"/>
                <w:lang w:val="ru-RU"/>
              </w:rPr>
              <w:t xml:space="preserve"> – </w:t>
            </w:r>
            <w:r w:rsidRPr="008B5D4D">
              <w:rPr>
                <w:color w:val="222222"/>
                <w:shd w:val="clear" w:color="auto" w:fill="FFFFFF"/>
              </w:rPr>
              <w:t>XIX</w:t>
            </w:r>
            <w:r w:rsidRPr="008B5D4D">
              <w:rPr>
                <w:color w:val="222222"/>
                <w:shd w:val="clear" w:color="auto" w:fill="FFFFFF"/>
                <w:lang w:val="ru-RU"/>
              </w:rPr>
              <w:t xml:space="preserve"> ст. – Львів, 2014. </w:t>
            </w:r>
            <w:hyperlink r:id="rId35" w:history="1">
              <w:r w:rsidRPr="004B2E72">
                <w:rPr>
                  <w:rStyle w:val="a3"/>
                  <w:shd w:val="clear" w:color="auto" w:fill="FFFFFF"/>
                </w:rPr>
                <w:t>http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://</w:t>
              </w:r>
              <w:r w:rsidRPr="004B2E72">
                <w:rPr>
                  <w:rStyle w:val="a3"/>
                  <w:shd w:val="clear" w:color="auto" w:fill="FFFFFF"/>
                </w:rPr>
                <w:t>chtyvo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.</w:t>
              </w:r>
              <w:r w:rsidRPr="004B2E72">
                <w:rPr>
                  <w:rStyle w:val="a3"/>
                  <w:shd w:val="clear" w:color="auto" w:fill="FFFFFF"/>
                </w:rPr>
                <w:t>org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.</w:t>
              </w:r>
              <w:r w:rsidRPr="004B2E72">
                <w:rPr>
                  <w:rStyle w:val="a3"/>
                  <w:shd w:val="clear" w:color="auto" w:fill="FFFFFF"/>
                </w:rPr>
                <w:t>ua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Pr="004B2E72">
                <w:rPr>
                  <w:rStyle w:val="a3"/>
                  <w:shd w:val="clear" w:color="auto" w:fill="FFFFFF"/>
                </w:rPr>
                <w:t>authors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Pr="004B2E72">
                <w:rPr>
                  <w:rStyle w:val="a3"/>
                  <w:shd w:val="clear" w:color="auto" w:fill="FFFFFF"/>
                </w:rPr>
                <w:t>Trofymuk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Myroslav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/</w:t>
              </w:r>
              <w:r w:rsidRPr="004B2E72">
                <w:rPr>
                  <w:rStyle w:val="a3"/>
                  <w:shd w:val="clear" w:color="auto" w:fill="FFFFFF"/>
                </w:rPr>
                <w:t>Latynomovna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literatura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Ukrainy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XVXIX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st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zhanry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motyvy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_</w:t>
              </w:r>
              <w:r w:rsidRPr="004B2E72">
                <w:rPr>
                  <w:rStyle w:val="a3"/>
                  <w:shd w:val="clear" w:color="auto" w:fill="FFFFFF"/>
                </w:rPr>
                <w:t>idei</w:t>
              </w:r>
              <w:r w:rsidRPr="008B5D4D">
                <w:rPr>
                  <w:rStyle w:val="a3"/>
                  <w:shd w:val="clear" w:color="auto" w:fill="FFFFFF"/>
                  <w:lang w:val="uk-UA"/>
                </w:rPr>
                <w:t>/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7557D6">
            <w:pPr>
              <w:rPr>
                <w:color w:val="auto"/>
                <w:sz w:val="22"/>
                <w:szCs w:val="22"/>
                <w:lang w:val="ru-RU"/>
              </w:rPr>
            </w:pPr>
            <w:r w:rsidRPr="007557D6">
              <w:rPr>
                <w:lang w:val="ru-RU"/>
              </w:rPr>
              <w:t>Віталій Маслюк – дослідник українських латиномовних поетик</w:t>
            </w:r>
            <w:r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2D0374" w:rsidRDefault="00EA6FA6" w:rsidP="00EA6FA6">
            <w:r w:rsidRPr="002D0374">
              <w:t>Читання Аристотеля («Поетика»)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The Cambridge History of Literary Criticism – vol. 3 : Renaissance. – Cambridge, 2008</w:t>
            </w:r>
          </w:p>
          <w:p w:rsidR="00EA6FA6" w:rsidRPr="00E538E1" w:rsidRDefault="00EA6FA6" w:rsidP="00EA6FA6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ru-RU"/>
              </w:rPr>
              <w:t>Читання Аристотеля (додаткові фрагменти Поетики)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2D0374" w:rsidRDefault="00EA6FA6" w:rsidP="00EA6FA6">
            <w:r w:rsidRPr="002D0374">
              <w:t>Читання Аристотеля («Риторика»)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6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ru-RU"/>
              </w:rPr>
              <w:t>Читання Аристотеля (додаткові фрагменти Риторики)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>Читання Горація («Про поетичне мистецтво»)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7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ru-RU"/>
              </w:rPr>
              <w:t>Читання Горація (додаткові фрагменти «Про поетичне мистецтво»)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2D0374" w:rsidRDefault="00EA6FA6" w:rsidP="00EA6FA6">
            <w:r w:rsidRPr="002D0374">
              <w:t xml:space="preserve">Читання Скалігера (“Poetices libri septem”),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auto"/>
              </w:rPr>
            </w:pPr>
            <w:r>
              <w:t xml:space="preserve">Scaligeri, Iulii Caesaris. Poetices libri septem : ad Sylvium filium. – Lyon. 1561 </w:t>
            </w:r>
            <w:hyperlink r:id="rId38" w:history="1">
              <w:r>
                <w:rPr>
                  <w:rStyle w:val="a3"/>
                </w:rPr>
                <w:t>https://gallica.bnf.fr/ark:/12148/bpt6k52548v</w:t>
              </w:r>
            </w:hyperlink>
          </w:p>
          <w:p w:rsidR="00EA6FA6" w:rsidRPr="004B2E72" w:rsidRDefault="00EA6FA6" w:rsidP="00EA6FA6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uk-UA"/>
              </w:rPr>
              <w:t>Читання Понтана (“</w:t>
            </w:r>
            <w:r>
              <w:t>Poeticarum</w:t>
            </w:r>
            <w:r w:rsidRPr="007557D6">
              <w:rPr>
                <w:lang w:val="uk-UA"/>
              </w:rPr>
              <w:t xml:space="preserve"> </w:t>
            </w:r>
            <w:r>
              <w:t>institutionum</w:t>
            </w:r>
            <w:r w:rsidRPr="007557D6">
              <w:rPr>
                <w:lang w:val="uk-UA"/>
              </w:rPr>
              <w:t xml:space="preserve"> </w:t>
            </w:r>
            <w:r>
              <w:t>libri</w:t>
            </w:r>
            <w:r w:rsidRPr="007557D6">
              <w:rPr>
                <w:lang w:val="uk-UA"/>
              </w:rPr>
              <w:t xml:space="preserve"> </w:t>
            </w:r>
            <w:r>
              <w:t>tres</w:t>
            </w:r>
            <w:r w:rsidRPr="007557D6">
              <w:rPr>
                <w:lang w:val="uk-UA"/>
              </w:rPr>
              <w:t>”)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862DC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2D0374" w:rsidRDefault="00EA6FA6" w:rsidP="00EA6FA6">
            <w:r w:rsidRPr="002D0374">
              <w:t>Читання Прокоповича (“De arte poetica libri tres”)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Прокопович Т. Філсофські праці. Вибране / упор. В. Литвинов. – К., 2012 (оригінал і укр. переклад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Поетики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, переклад уриків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Риторики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>).</w:t>
            </w:r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7557D6">
            <w:pPr>
              <w:rPr>
                <w:color w:val="auto"/>
                <w:sz w:val="22"/>
                <w:szCs w:val="22"/>
                <w:lang w:val="uk-UA"/>
              </w:rPr>
            </w:pPr>
            <w:r>
              <w:t>Читання Прокоповича (додаткові фрагменти “De arte poetica libri tres”)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2D0374" w:rsidRDefault="00EA6FA6" w:rsidP="00EA6FA6">
            <w:r w:rsidRPr="002D0374">
              <w:t>Читання Прокоповича (“De arte poetica libri tres”)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Прокопович Т. Філсофські праці. Вибране / упор. В. Литвинов. – К., 2012 (оригінал і укр. переклад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Поетики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, переклад уриків </w:t>
            </w:r>
            <w:r w:rsidRPr="004B2E72">
              <w:rPr>
                <w:i/>
                <w:color w:val="222222"/>
                <w:shd w:val="clear" w:color="auto" w:fill="FFFFFF"/>
                <w:lang w:val="ru-RU"/>
              </w:rPr>
              <w:t>Риторики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>).</w:t>
            </w:r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4B2E72" w:rsidRDefault="00EA6FA6" w:rsidP="00EA6FA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ru-RU"/>
              </w:rPr>
            </w:pPr>
            <w:r w:rsidRPr="00EA6FA6">
              <w:rPr>
                <w:lang w:val="ru-RU"/>
              </w:rPr>
              <w:t>Аналіз вибраних творів Скорвороди через призму поетикальних настанов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Маслюк В.П. Латиномовні поетики і риторики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 — першої половини </w:t>
            </w:r>
            <w:r>
              <w:rPr>
                <w:color w:val="222222"/>
                <w:shd w:val="clear" w:color="auto" w:fill="FFFFFF"/>
                <w:lang w:val="de-DE"/>
              </w:rPr>
              <w:t>XVII</w:t>
            </w:r>
            <w:r w:rsidRPr="004B2E72">
              <w:rPr>
                <w:color w:val="222222"/>
                <w:shd w:val="clear" w:color="auto" w:fill="FFFFFF"/>
                <w:lang w:val="ru-RU"/>
              </w:rPr>
              <w:t xml:space="preserve">І ст. та їх роль у розвитку теорії літератури на Україні. – К., 1983 </w:t>
            </w:r>
            <w:hyperlink r:id="rId39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masluk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mas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7557D6" w:rsidRDefault="007557D6" w:rsidP="00EA6FA6">
            <w:pPr>
              <w:rPr>
                <w:color w:val="auto"/>
                <w:sz w:val="22"/>
                <w:szCs w:val="22"/>
                <w:lang w:val="uk-UA"/>
              </w:rPr>
            </w:pPr>
            <w:r w:rsidRPr="007557D6">
              <w:rPr>
                <w:lang w:val="ru-RU"/>
              </w:rPr>
              <w:t>Аналіз додаткових творів Сковороди</w:t>
            </w:r>
            <w:r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A6FA6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A6FA6" w:rsidRDefault="00EA6FA6" w:rsidP="00EA6FA6">
            <w:pPr>
              <w:rPr>
                <w:lang w:val="uk-UA"/>
              </w:rPr>
            </w:pPr>
            <w:r w:rsidRPr="00EA6FA6">
              <w:rPr>
                <w:lang w:val="uk-UA"/>
              </w:rPr>
              <w:t>Читання латинської класичної поезії очима автора української латиномовної поетики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EE3422" w:rsidRDefault="00EA6FA6" w:rsidP="00EA6F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2" w:rsidRDefault="004B2E72" w:rsidP="004B2E72">
            <w:pPr>
              <w:rPr>
                <w:color w:val="222222"/>
                <w:shd w:val="clear" w:color="auto" w:fill="FFFFFF"/>
                <w:lang w:val="ru-RU"/>
              </w:rPr>
            </w:pPr>
            <w:r w:rsidRPr="004B2E72">
              <w:rPr>
                <w:color w:val="222222"/>
                <w:shd w:val="clear" w:color="auto" w:fill="FFFFFF"/>
                <w:lang w:val="ru-RU"/>
              </w:rPr>
              <w:t xml:space="preserve">Довгалевський М. Поетика (Сад поетичний) / пер. В. Маслюка. – К., 1973. </w:t>
            </w:r>
            <w:hyperlink r:id="rId40" w:history="1">
              <w:r>
                <w:rPr>
                  <w:rStyle w:val="a3"/>
                  <w:shd w:val="clear" w:color="auto" w:fill="FFFFFF"/>
                  <w:lang w:val="de-DE"/>
                </w:rPr>
                <w:t>http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shd w:val="clear" w:color="auto" w:fill="FFFFFF"/>
                  <w:lang w:val="de-DE"/>
                </w:rPr>
                <w:t>litopys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org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ua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/</w:t>
              </w:r>
              <w:r>
                <w:rPr>
                  <w:rStyle w:val="a3"/>
                  <w:shd w:val="clear" w:color="auto" w:fill="FFFFFF"/>
                  <w:lang w:val="de-DE"/>
                </w:rPr>
                <w:t>dovg</w:t>
              </w:r>
              <w:r w:rsidRPr="004B2E72">
                <w:rPr>
                  <w:rStyle w:val="a3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shd w:val="clear" w:color="auto" w:fill="FFFFFF"/>
                  <w:lang w:val="de-DE"/>
                </w:rPr>
                <w:t>htm</w:t>
              </w:r>
            </w:hyperlink>
          </w:p>
          <w:p w:rsidR="00EA6FA6" w:rsidRPr="004B2E72" w:rsidRDefault="00EA6FA6" w:rsidP="00EA6FA6">
            <w:pPr>
              <w:ind w:firstLine="274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4B2E72" w:rsidRDefault="00EA6FA6" w:rsidP="00EA6FA6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A6" w:rsidRPr="00360ACE" w:rsidRDefault="00EA6FA6" w:rsidP="00EA6FA6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03" w:rsidRDefault="00C05E03" w:rsidP="0049518A">
      <w:r>
        <w:separator/>
      </w:r>
    </w:p>
  </w:endnote>
  <w:endnote w:type="continuationSeparator" w:id="0">
    <w:p w:rsidR="00C05E03" w:rsidRDefault="00C05E03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03" w:rsidRDefault="00C05E03" w:rsidP="0049518A">
      <w:r>
        <w:separator/>
      </w:r>
    </w:p>
  </w:footnote>
  <w:footnote w:type="continuationSeparator" w:id="0">
    <w:p w:rsidR="00C05E03" w:rsidRDefault="00C05E03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1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6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</w:num>
  <w:num w:numId="9">
    <w:abstractNumId w:val="30"/>
  </w:num>
  <w:num w:numId="10">
    <w:abstractNumId w:val="26"/>
  </w:num>
  <w:num w:numId="11">
    <w:abstractNumId w:val="12"/>
  </w:num>
  <w:num w:numId="12">
    <w:abstractNumId w:val="2"/>
  </w:num>
  <w:num w:numId="13">
    <w:abstractNumId w:val="11"/>
  </w:num>
  <w:num w:numId="14">
    <w:abstractNumId w:val="32"/>
  </w:num>
  <w:num w:numId="15">
    <w:abstractNumId w:val="5"/>
  </w:num>
  <w:num w:numId="16">
    <w:abstractNumId w:val="4"/>
  </w:num>
  <w:num w:numId="17">
    <w:abstractNumId w:val="0"/>
  </w:num>
  <w:num w:numId="18">
    <w:abstractNumId w:val="36"/>
  </w:num>
  <w:num w:numId="19">
    <w:abstractNumId w:val="13"/>
  </w:num>
  <w:num w:numId="20">
    <w:abstractNumId w:val="31"/>
  </w:num>
  <w:num w:numId="21">
    <w:abstractNumId w:val="20"/>
  </w:num>
  <w:num w:numId="22">
    <w:abstractNumId w:val="1"/>
  </w:num>
  <w:num w:numId="23">
    <w:abstractNumId w:val="37"/>
  </w:num>
  <w:num w:numId="24">
    <w:abstractNumId w:val="8"/>
  </w:num>
  <w:num w:numId="25">
    <w:abstractNumId w:val="10"/>
  </w:num>
  <w:num w:numId="26">
    <w:abstractNumId w:val="29"/>
  </w:num>
  <w:num w:numId="27">
    <w:abstractNumId w:val="35"/>
  </w:num>
  <w:num w:numId="28">
    <w:abstractNumId w:val="25"/>
  </w:num>
  <w:num w:numId="29">
    <w:abstractNumId w:val="21"/>
  </w:num>
  <w:num w:numId="30">
    <w:abstractNumId w:val="19"/>
  </w:num>
  <w:num w:numId="31">
    <w:abstractNumId w:val="33"/>
  </w:num>
  <w:num w:numId="32">
    <w:abstractNumId w:val="15"/>
  </w:num>
  <w:num w:numId="33">
    <w:abstractNumId w:val="28"/>
  </w:num>
  <w:num w:numId="34">
    <w:abstractNumId w:val="18"/>
  </w:num>
  <w:num w:numId="35">
    <w:abstractNumId w:val="23"/>
  </w:num>
  <w:num w:numId="36">
    <w:abstractNumId w:val="24"/>
  </w:num>
  <w:num w:numId="37">
    <w:abstractNumId w:val="27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6749"/>
    <w:rsid w:val="00073540"/>
    <w:rsid w:val="0009254D"/>
    <w:rsid w:val="000C6399"/>
    <w:rsid w:val="000F3DD5"/>
    <w:rsid w:val="0013334D"/>
    <w:rsid w:val="00133683"/>
    <w:rsid w:val="001721F8"/>
    <w:rsid w:val="001803D6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53D2E"/>
    <w:rsid w:val="00360ACE"/>
    <w:rsid w:val="003E022F"/>
    <w:rsid w:val="004078D2"/>
    <w:rsid w:val="004174CE"/>
    <w:rsid w:val="00453F1C"/>
    <w:rsid w:val="0049518A"/>
    <w:rsid w:val="004B2E72"/>
    <w:rsid w:val="004B4D88"/>
    <w:rsid w:val="004D35F4"/>
    <w:rsid w:val="005366A8"/>
    <w:rsid w:val="005409FA"/>
    <w:rsid w:val="00550F06"/>
    <w:rsid w:val="005A7422"/>
    <w:rsid w:val="0067020A"/>
    <w:rsid w:val="0067439F"/>
    <w:rsid w:val="00701F1E"/>
    <w:rsid w:val="0071567B"/>
    <w:rsid w:val="007557D6"/>
    <w:rsid w:val="007A3095"/>
    <w:rsid w:val="00801840"/>
    <w:rsid w:val="008039F1"/>
    <w:rsid w:val="008104F2"/>
    <w:rsid w:val="00831053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D2622"/>
    <w:rsid w:val="00A1132E"/>
    <w:rsid w:val="00A41C5C"/>
    <w:rsid w:val="00A66A62"/>
    <w:rsid w:val="00A870F1"/>
    <w:rsid w:val="00AB5AA5"/>
    <w:rsid w:val="00B11ACA"/>
    <w:rsid w:val="00B57757"/>
    <w:rsid w:val="00B84F5B"/>
    <w:rsid w:val="00BB6AE3"/>
    <w:rsid w:val="00BE51C6"/>
    <w:rsid w:val="00BE5503"/>
    <w:rsid w:val="00C05E03"/>
    <w:rsid w:val="00C371AA"/>
    <w:rsid w:val="00C52DCB"/>
    <w:rsid w:val="00CA05DB"/>
    <w:rsid w:val="00D04147"/>
    <w:rsid w:val="00D61DEC"/>
    <w:rsid w:val="00DC1405"/>
    <w:rsid w:val="00DD4AF9"/>
    <w:rsid w:val="00DE3D96"/>
    <w:rsid w:val="00E00185"/>
    <w:rsid w:val="00E2545C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opys.org.ua/procop/proc1.htm" TargetMode="External"/><Relationship Id="rId18" Type="http://schemas.openxmlformats.org/officeDocument/2006/relationships/hyperlink" Target="http://readeralexey.narod.ru/Library/TsuganovaEvropeyskayaPoetika2010.pdf" TargetMode="External"/><Relationship Id="rId26" Type="http://schemas.openxmlformats.org/officeDocument/2006/relationships/hyperlink" Target="http://mvdpoel.ruhosting.nl/bibliografie/indexgeneralis.htm" TargetMode="External"/><Relationship Id="rId39" Type="http://schemas.openxmlformats.org/officeDocument/2006/relationships/hyperlink" Target="http://litopys.org.ua/masluk/mas.htm" TargetMode="External"/><Relationship Id="rId21" Type="http://schemas.openxmlformats.org/officeDocument/2006/relationships/hyperlink" Target="http://izbornyk.org.ua/" TargetMode="External"/><Relationship Id="rId34" Type="http://schemas.openxmlformats.org/officeDocument/2006/relationships/hyperlink" Target="http://litopys.org.ua/masluk/mas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ingua.lnu.edu.ua/employee/m-dombrovskyi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opys.org.ua/masluk/mas.htm" TargetMode="External"/><Relationship Id="rId20" Type="http://schemas.openxmlformats.org/officeDocument/2006/relationships/hyperlink" Target="https://library.udpu.edu.ua/library_files/411930.pdf" TargetMode="External"/><Relationship Id="rId29" Type="http://schemas.openxmlformats.org/officeDocument/2006/relationships/hyperlink" Target="http://litopys.org.ua/dovg/dovg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bub_gb_KPAzUDI9icwC/page/n3" TargetMode="External"/><Relationship Id="rId24" Type="http://schemas.openxmlformats.org/officeDocument/2006/relationships/hyperlink" Target="http://www.intratext.com/Catalogo/" TargetMode="External"/><Relationship Id="rId32" Type="http://schemas.openxmlformats.org/officeDocument/2006/relationships/hyperlink" Target="http://litopys.org.ua/dovg/dovg.htm" TargetMode="External"/><Relationship Id="rId37" Type="http://schemas.openxmlformats.org/officeDocument/2006/relationships/hyperlink" Target="http://litopys.org.ua/masluk/mas.htm" TargetMode="External"/><Relationship Id="rId40" Type="http://schemas.openxmlformats.org/officeDocument/2006/relationships/hyperlink" Target="http://litopys.org.ua/dovg/dovg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topys.org.ua/dovg/dovg.htm" TargetMode="External"/><Relationship Id="rId23" Type="http://schemas.openxmlformats.org/officeDocument/2006/relationships/hyperlink" Target="http://www.hs-augsburg.de/~harsch/augustana.html" TargetMode="External"/><Relationship Id="rId28" Type="http://schemas.openxmlformats.org/officeDocument/2006/relationships/hyperlink" Target="http://litopys.org.ua/masluk/mas.htm" TargetMode="External"/><Relationship Id="rId36" Type="http://schemas.openxmlformats.org/officeDocument/2006/relationships/hyperlink" Target="http://litopys.org.ua/masluk/mas.htm" TargetMode="External"/><Relationship Id="rId10" Type="http://schemas.openxmlformats.org/officeDocument/2006/relationships/hyperlink" Target="https://archive.org/details/selecttranslati01scalgoog/page/n3" TargetMode="External"/><Relationship Id="rId19" Type="http://schemas.openxmlformats.org/officeDocument/2006/relationships/hyperlink" Target="http://chtyvo.org.ua/authors/Trofymuk_Myroslav/Latynomovna_literatura_Ukrainy_XVXIX_st_zhanry_motyvy_idei/" TargetMode="External"/><Relationship Id="rId31" Type="http://schemas.openxmlformats.org/officeDocument/2006/relationships/hyperlink" Target="http://litopys.org.ua/masluk/m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52548v" TargetMode="External"/><Relationship Id="rId14" Type="http://schemas.openxmlformats.org/officeDocument/2006/relationships/hyperlink" Target="http://publ.lib.ru/ARCHIVES/P/PROKOPOVICH_Feofan/_Prokopovich_F..html" TargetMode="External"/><Relationship Id="rId22" Type="http://schemas.openxmlformats.org/officeDocument/2006/relationships/hyperlink" Target="http://www.thelatinlibrary.com/" TargetMode="External"/><Relationship Id="rId27" Type="http://schemas.openxmlformats.org/officeDocument/2006/relationships/hyperlink" Target="http://litopys.org.ua/masluk/mas.htm" TargetMode="External"/><Relationship Id="rId30" Type="http://schemas.openxmlformats.org/officeDocument/2006/relationships/hyperlink" Target="http://litopys.org.ua/masluk/mas.htm" TargetMode="External"/><Relationship Id="rId35" Type="http://schemas.openxmlformats.org/officeDocument/2006/relationships/hyperlink" Target="http://chtyvo.org.ua/authors/Trofymuk_Myroslav/Latynomovna_literatura_Ukrainy_XVXIX_st_zhanry_motyvy_idei/" TargetMode="External"/><Relationship Id="rId8" Type="http://schemas.openxmlformats.org/officeDocument/2006/relationships/hyperlink" Target="https://lingua.lnu.edu.ua/course/poetykalna-shkola-v-ukrainskomu-literaturoznavstv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s.google.com.ua/books?id=ujNUAAAAcAAJ&amp;printsec" TargetMode="External"/><Relationship Id="rId17" Type="http://schemas.openxmlformats.org/officeDocument/2006/relationships/hyperlink" Target="http://litopys.org.ua/dovg/dovg01.htm" TargetMode="External"/><Relationship Id="rId25" Type="http://schemas.openxmlformats.org/officeDocument/2006/relationships/hyperlink" Target="http://www.perseus.tufts.edu/hopper/collection?collection=Perseus:collection:Greco-Roman" TargetMode="External"/><Relationship Id="rId33" Type="http://schemas.openxmlformats.org/officeDocument/2006/relationships/hyperlink" Target="http://litopys.org.ua/masluk/mas.htm" TargetMode="External"/><Relationship Id="rId38" Type="http://schemas.openxmlformats.org/officeDocument/2006/relationships/hyperlink" Target="https://gallica.bnf.fr/ark:/12148/bpt6k52548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12746</Words>
  <Characters>7266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39</cp:revision>
  <dcterms:created xsi:type="dcterms:W3CDTF">2020-01-11T08:47:00Z</dcterms:created>
  <dcterms:modified xsi:type="dcterms:W3CDTF">2020-01-23T18:15:00Z</dcterms:modified>
</cp:coreProperties>
</file>