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E4" w:rsidRPr="00EE35E4" w:rsidRDefault="00EE35E4" w:rsidP="00EE35E4">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EE35E4">
        <w:rPr>
          <w:rFonts w:ascii="Times New Roman" w:eastAsia="Times New Roman" w:hAnsi="Times New Roman" w:cs="Times New Roman"/>
          <w:b/>
          <w:bCs/>
          <w:sz w:val="27"/>
          <w:szCs w:val="27"/>
          <w:lang w:eastAsia="uk-UA"/>
        </w:rPr>
        <w:t>Керівництва для авторів</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ЗАГАЛЬНІ ВИМОГИ ДО ПУБЛІКАЦІЙ</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До друку приймаються статті українською та англійською мовами.</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            До статті додається (для аспірантів/пошукувачів) ґрунтовна рецензія доктора або кандидата філологічних наук або рекомендація до друку відповідної кафедри. Усі прийнятті до розгляду статті проходять додаткову анонімну експертизу. Редакція зберігає за собою право скорочувати статті й правити мову статті. </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Обсяг статті від 10 до 15 сторінок заданого формату.</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Вимоги до змісту статті</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Редколегія приймає до розгляду статті з питань загального, германського та романського мовознавства, перекладознавства та </w:t>
      </w:r>
      <w:proofErr w:type="spellStart"/>
      <w:r w:rsidRPr="00EE35E4">
        <w:rPr>
          <w:rFonts w:ascii="Times New Roman" w:eastAsia="Times New Roman" w:hAnsi="Times New Roman" w:cs="Times New Roman"/>
          <w:sz w:val="24"/>
          <w:szCs w:val="24"/>
          <w:lang w:eastAsia="uk-UA"/>
        </w:rPr>
        <w:t>контрастивної</w:t>
      </w:r>
      <w:proofErr w:type="spellEnd"/>
      <w:r w:rsidRPr="00EE35E4">
        <w:rPr>
          <w:rFonts w:ascii="Times New Roman" w:eastAsia="Times New Roman" w:hAnsi="Times New Roman" w:cs="Times New Roman"/>
          <w:sz w:val="24"/>
          <w:szCs w:val="24"/>
          <w:lang w:eastAsia="uk-UA"/>
        </w:rPr>
        <w:t xml:space="preserve"> лінгвістики, класичної філології, літературознавства, методики викладання іноземних мов. Стаття повинна бути на актуальну для сучасного стану розвитку відповідної галузі тему та містити оригінальний, раніше не опублікований матеріал.</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Вимоги до структури статті</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Згідно з вимогами МОН України стаття повинна містити структурні елементи, назви яких вказуються напівжирним шрифтом без крапки в кінці. Текст з нового рядка. Додаткові підрозділи – </w:t>
      </w:r>
      <w:r w:rsidRPr="00EE35E4">
        <w:rPr>
          <w:rFonts w:ascii="Times New Roman" w:eastAsia="Times New Roman" w:hAnsi="Times New Roman" w:cs="Times New Roman"/>
          <w:i/>
          <w:iCs/>
          <w:sz w:val="24"/>
          <w:szCs w:val="24"/>
          <w:lang w:eastAsia="uk-UA"/>
        </w:rPr>
        <w:t>курсивом</w:t>
      </w:r>
      <w:r w:rsidRPr="00EE35E4">
        <w:rPr>
          <w:rFonts w:ascii="Times New Roman" w:eastAsia="Times New Roman" w:hAnsi="Times New Roman" w:cs="Times New Roman"/>
          <w:sz w:val="24"/>
          <w:szCs w:val="24"/>
          <w:lang w:eastAsia="uk-UA"/>
        </w:rPr>
        <w:t xml:space="preserve"> з крапкою в кінці назви підрозділу. Текст у цьому ж рядку. </w:t>
      </w:r>
      <w:proofErr w:type="spellStart"/>
      <w:r w:rsidRPr="00EE35E4">
        <w:rPr>
          <w:rFonts w:ascii="Times New Roman" w:eastAsia="Times New Roman" w:hAnsi="Times New Roman" w:cs="Times New Roman"/>
          <w:sz w:val="24"/>
          <w:szCs w:val="24"/>
          <w:lang w:eastAsia="uk-UA"/>
        </w:rPr>
        <w:t>Обовʼязкові</w:t>
      </w:r>
      <w:proofErr w:type="spellEnd"/>
      <w:r w:rsidRPr="00EE35E4">
        <w:rPr>
          <w:rFonts w:ascii="Times New Roman" w:eastAsia="Times New Roman" w:hAnsi="Times New Roman" w:cs="Times New Roman"/>
          <w:sz w:val="24"/>
          <w:szCs w:val="24"/>
          <w:lang w:eastAsia="uk-UA"/>
        </w:rPr>
        <w:t xml:space="preserve"> підрозділи:</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Вступ (</w:t>
      </w:r>
      <w:proofErr w:type="spellStart"/>
      <w:r w:rsidRPr="00EE35E4">
        <w:rPr>
          <w:rFonts w:ascii="Times New Roman" w:eastAsia="Times New Roman" w:hAnsi="Times New Roman" w:cs="Times New Roman"/>
          <w:sz w:val="24"/>
          <w:szCs w:val="24"/>
          <w:lang w:eastAsia="uk-UA"/>
        </w:rPr>
        <w:t>Introduction</w:t>
      </w:r>
      <w:proofErr w:type="spellEnd"/>
      <w:r w:rsidRPr="00EE35E4">
        <w:rPr>
          <w:rFonts w:ascii="Times New Roman" w:eastAsia="Times New Roman" w:hAnsi="Times New Roman" w:cs="Times New Roman"/>
          <w:sz w:val="24"/>
          <w:szCs w:val="24"/>
          <w:lang w:eastAsia="uk-UA"/>
        </w:rPr>
        <w:t>)</w:t>
      </w:r>
      <w:r w:rsidRPr="00EE35E4">
        <w:rPr>
          <w:rFonts w:ascii="Times New Roman" w:eastAsia="Times New Roman" w:hAnsi="Times New Roman" w:cs="Times New Roman"/>
          <w:b/>
          <w:bCs/>
          <w:sz w:val="24"/>
          <w:szCs w:val="24"/>
          <w:lang w:eastAsia="uk-UA"/>
        </w:rPr>
        <w:t xml:space="preserve"> </w:t>
      </w:r>
      <w:r w:rsidRPr="00EE35E4">
        <w:rPr>
          <w:rFonts w:ascii="Times New Roman" w:eastAsia="Times New Roman" w:hAnsi="Times New Roman" w:cs="Times New Roman"/>
          <w:sz w:val="24"/>
          <w:szCs w:val="24"/>
          <w:lang w:eastAsia="uk-UA"/>
        </w:rPr>
        <w:t>Постановка проблеми у загальному вигляді та її зв’язок із важливими науковими чи практичними завданнями.</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Аналіз останніх досліджень і публікацій</w:t>
      </w:r>
      <w:r w:rsidRPr="00EE35E4">
        <w:rPr>
          <w:rFonts w:ascii="Times New Roman" w:eastAsia="Times New Roman" w:hAnsi="Times New Roman" w:cs="Times New Roman"/>
          <w:b/>
          <w:bCs/>
          <w:sz w:val="24"/>
          <w:szCs w:val="24"/>
          <w:lang w:eastAsia="uk-UA"/>
        </w:rPr>
        <w:t xml:space="preserve"> </w:t>
      </w:r>
      <w:r w:rsidRPr="00EE35E4">
        <w:rPr>
          <w:rFonts w:ascii="Times New Roman" w:eastAsia="Times New Roman" w:hAnsi="Times New Roman" w:cs="Times New Roman"/>
          <w:sz w:val="24"/>
          <w:szCs w:val="24"/>
          <w:lang w:eastAsia="uk-UA"/>
        </w:rPr>
        <w:t>(</w:t>
      </w:r>
      <w:proofErr w:type="spellStart"/>
      <w:r w:rsidRPr="00EE35E4">
        <w:rPr>
          <w:rFonts w:ascii="Times New Roman" w:eastAsia="Times New Roman" w:hAnsi="Times New Roman" w:cs="Times New Roman"/>
          <w:sz w:val="24"/>
          <w:szCs w:val="24"/>
          <w:lang w:eastAsia="uk-UA"/>
        </w:rPr>
        <w:t>Theoretical</w:t>
      </w:r>
      <w:proofErr w:type="spellEnd"/>
      <w:r w:rsidRPr="00EE35E4">
        <w:rPr>
          <w:rFonts w:ascii="Times New Roman" w:eastAsia="Times New Roman" w:hAnsi="Times New Roman" w:cs="Times New Roman"/>
          <w:sz w:val="24"/>
          <w:szCs w:val="24"/>
          <w:lang w:eastAsia="uk-UA"/>
        </w:rPr>
        <w:t xml:space="preserve"> </w:t>
      </w:r>
      <w:proofErr w:type="spellStart"/>
      <w:r w:rsidRPr="00EE35E4">
        <w:rPr>
          <w:rFonts w:ascii="Times New Roman" w:eastAsia="Times New Roman" w:hAnsi="Times New Roman" w:cs="Times New Roman"/>
          <w:sz w:val="24"/>
          <w:szCs w:val="24"/>
          <w:lang w:eastAsia="uk-UA"/>
        </w:rPr>
        <w:t>Background</w:t>
      </w:r>
      <w:proofErr w:type="spellEnd"/>
      <w:r w:rsidRPr="00EE35E4">
        <w:rPr>
          <w:rFonts w:ascii="Times New Roman" w:eastAsia="Times New Roman" w:hAnsi="Times New Roman" w:cs="Times New Roman"/>
          <w:sz w:val="24"/>
          <w:szCs w:val="24"/>
          <w:lang w:eastAsia="uk-UA"/>
        </w:rPr>
        <w:t>). Цей підрозділ має поглибити (але не повторювати) вступ (</w:t>
      </w:r>
      <w:proofErr w:type="spellStart"/>
      <w:r w:rsidRPr="00EE35E4">
        <w:rPr>
          <w:rFonts w:ascii="Times New Roman" w:eastAsia="Times New Roman" w:hAnsi="Times New Roman" w:cs="Times New Roman"/>
          <w:sz w:val="24"/>
          <w:szCs w:val="24"/>
          <w:lang w:eastAsia="uk-UA"/>
        </w:rPr>
        <w:t>Introduction</w:t>
      </w:r>
      <w:proofErr w:type="spellEnd"/>
      <w:r w:rsidRPr="00EE35E4">
        <w:rPr>
          <w:rFonts w:ascii="Times New Roman" w:eastAsia="Times New Roman" w:hAnsi="Times New Roman" w:cs="Times New Roman"/>
          <w:sz w:val="24"/>
          <w:szCs w:val="24"/>
          <w:lang w:eastAsia="uk-UA"/>
        </w:rPr>
        <w:t>). У ньому потрібно проаналізувати літературу, дотичну до теми статті, продемонструвати внесок автора у розробку заявленої теми; сформулювати (та обґрунтовувати) теоретичні чи концептуальні положення, на які опирається автор; визначити гіпотезу/гіпотези, що потребують перевірки, або дослідницькі питання, що підлягають вивченню у статті. Варто врахувати, що посилання на відповідні публікації в цитованих міжнародних виданнях, а також власні попередні публікації з цієї тематики, окреслять роль Вашої статті у вирішенні конкретної наукової проблеми. У цьому підрозділі необхідно зазначити результати, які вдалося отримати авторам попередніх видань, та невирішені проблеми.</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     </w:t>
      </w:r>
      <w:r w:rsidRPr="00EE35E4">
        <w:rPr>
          <w:rFonts w:ascii="Times New Roman" w:eastAsia="Times New Roman" w:hAnsi="Times New Roman" w:cs="Times New Roman"/>
          <w:b/>
          <w:bCs/>
          <w:sz w:val="24"/>
          <w:szCs w:val="24"/>
          <w:lang w:eastAsia="uk-UA"/>
        </w:rPr>
        <w:t>Методологія</w:t>
      </w:r>
      <w:r w:rsidRPr="00EE35E4">
        <w:rPr>
          <w:rFonts w:ascii="Times New Roman" w:eastAsia="Times New Roman" w:hAnsi="Times New Roman" w:cs="Times New Roman"/>
          <w:sz w:val="24"/>
          <w:szCs w:val="24"/>
          <w:lang w:eastAsia="uk-UA"/>
        </w:rPr>
        <w:t xml:space="preserve"> дослідження (</w:t>
      </w:r>
      <w:proofErr w:type="spellStart"/>
      <w:r w:rsidRPr="00EE35E4">
        <w:rPr>
          <w:rFonts w:ascii="Times New Roman" w:eastAsia="Times New Roman" w:hAnsi="Times New Roman" w:cs="Times New Roman"/>
          <w:sz w:val="24"/>
          <w:szCs w:val="24"/>
          <w:lang w:eastAsia="uk-UA"/>
        </w:rPr>
        <w:t>Methods</w:t>
      </w:r>
      <w:proofErr w:type="spellEnd"/>
      <w:r w:rsidRPr="00EE35E4">
        <w:rPr>
          <w:rFonts w:ascii="Times New Roman" w:eastAsia="Times New Roman" w:hAnsi="Times New Roman" w:cs="Times New Roman"/>
          <w:sz w:val="24"/>
          <w:szCs w:val="24"/>
          <w:lang w:eastAsia="uk-UA"/>
        </w:rPr>
        <w:t xml:space="preserve">). Містить опис ходу дослідження (аналізу вибірки), характеристику методів та </w:t>
      </w:r>
      <w:proofErr w:type="spellStart"/>
      <w:r w:rsidRPr="00EE35E4">
        <w:rPr>
          <w:rFonts w:ascii="Times New Roman" w:eastAsia="Times New Roman" w:hAnsi="Times New Roman" w:cs="Times New Roman"/>
          <w:sz w:val="24"/>
          <w:szCs w:val="24"/>
          <w:lang w:eastAsia="uk-UA"/>
        </w:rPr>
        <w:t>методик</w:t>
      </w:r>
      <w:proofErr w:type="spellEnd"/>
      <w:r w:rsidRPr="00EE35E4">
        <w:rPr>
          <w:rFonts w:ascii="Times New Roman" w:eastAsia="Times New Roman" w:hAnsi="Times New Roman" w:cs="Times New Roman"/>
          <w:sz w:val="24"/>
          <w:szCs w:val="24"/>
          <w:lang w:eastAsia="uk-UA"/>
        </w:rPr>
        <w:t xml:space="preserve">, які повинні давати чітке уявлення про </w:t>
      </w:r>
      <w:proofErr w:type="spellStart"/>
      <w:r w:rsidRPr="00EE35E4">
        <w:rPr>
          <w:rFonts w:ascii="Times New Roman" w:eastAsia="Times New Roman" w:hAnsi="Times New Roman" w:cs="Times New Roman"/>
          <w:sz w:val="24"/>
          <w:szCs w:val="24"/>
          <w:lang w:eastAsia="uk-UA"/>
        </w:rPr>
        <w:t>обʼєктивність</w:t>
      </w:r>
      <w:proofErr w:type="spellEnd"/>
      <w:r w:rsidRPr="00EE35E4">
        <w:rPr>
          <w:rFonts w:ascii="Times New Roman" w:eastAsia="Times New Roman" w:hAnsi="Times New Roman" w:cs="Times New Roman"/>
          <w:sz w:val="24"/>
          <w:szCs w:val="24"/>
          <w:lang w:eastAsia="uk-UA"/>
        </w:rPr>
        <w:t xml:space="preserve"> отриманих результатів. Відомості мають бути короткими, але достатніми, аби інші науковці могли повторити дослідження. Звертаємо увагу, що простий перелік методів дослідження буде </w:t>
      </w:r>
      <w:proofErr w:type="spellStart"/>
      <w:r w:rsidRPr="00EE35E4">
        <w:rPr>
          <w:rFonts w:ascii="Times New Roman" w:eastAsia="Times New Roman" w:hAnsi="Times New Roman" w:cs="Times New Roman"/>
          <w:sz w:val="24"/>
          <w:szCs w:val="24"/>
          <w:lang w:eastAsia="uk-UA"/>
        </w:rPr>
        <w:t>відхилено</w:t>
      </w:r>
      <w:proofErr w:type="spellEnd"/>
      <w:r w:rsidRPr="00EE35E4">
        <w:rPr>
          <w:rFonts w:ascii="Times New Roman" w:eastAsia="Times New Roman" w:hAnsi="Times New Roman" w:cs="Times New Roman"/>
          <w:sz w:val="24"/>
          <w:szCs w:val="24"/>
          <w:lang w:eastAsia="uk-UA"/>
        </w:rPr>
        <w:t>. Читач має знати, що емпіричні дані та/чи інші матеріали достовірні, вичерпні й логічні, а методологія дослідження доцільна й ефективна.</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     </w:t>
      </w:r>
      <w:r w:rsidRPr="00EE35E4">
        <w:rPr>
          <w:rFonts w:ascii="Times New Roman" w:eastAsia="Times New Roman" w:hAnsi="Times New Roman" w:cs="Times New Roman"/>
          <w:b/>
          <w:bCs/>
          <w:sz w:val="24"/>
          <w:szCs w:val="24"/>
          <w:lang w:eastAsia="uk-UA"/>
        </w:rPr>
        <w:t>Результати</w:t>
      </w:r>
      <w:r w:rsidRPr="00EE35E4">
        <w:rPr>
          <w:rFonts w:ascii="Times New Roman" w:eastAsia="Times New Roman" w:hAnsi="Times New Roman" w:cs="Times New Roman"/>
          <w:sz w:val="24"/>
          <w:szCs w:val="24"/>
          <w:lang w:eastAsia="uk-UA"/>
        </w:rPr>
        <w:t xml:space="preserve"> дослідження та їхнє обґрунтування (</w:t>
      </w:r>
      <w:proofErr w:type="spellStart"/>
      <w:r w:rsidRPr="00EE35E4">
        <w:rPr>
          <w:rFonts w:ascii="Times New Roman" w:eastAsia="Times New Roman" w:hAnsi="Times New Roman" w:cs="Times New Roman"/>
          <w:sz w:val="24"/>
          <w:szCs w:val="24"/>
          <w:lang w:eastAsia="uk-UA"/>
        </w:rPr>
        <w:t>Results</w:t>
      </w:r>
      <w:proofErr w:type="spellEnd"/>
      <w:r w:rsidRPr="00EE35E4">
        <w:rPr>
          <w:rFonts w:ascii="Times New Roman" w:eastAsia="Times New Roman" w:hAnsi="Times New Roman" w:cs="Times New Roman"/>
          <w:sz w:val="24"/>
          <w:szCs w:val="24"/>
          <w:lang w:eastAsia="uk-UA"/>
        </w:rPr>
        <w:t xml:space="preserve"> </w:t>
      </w:r>
      <w:proofErr w:type="spellStart"/>
      <w:r w:rsidRPr="00EE35E4">
        <w:rPr>
          <w:rFonts w:ascii="Times New Roman" w:eastAsia="Times New Roman" w:hAnsi="Times New Roman" w:cs="Times New Roman"/>
          <w:sz w:val="24"/>
          <w:szCs w:val="24"/>
          <w:lang w:eastAsia="uk-UA"/>
        </w:rPr>
        <w:t>and</w:t>
      </w:r>
      <w:proofErr w:type="spellEnd"/>
      <w:r w:rsidRPr="00EE35E4">
        <w:rPr>
          <w:rFonts w:ascii="Times New Roman" w:eastAsia="Times New Roman" w:hAnsi="Times New Roman" w:cs="Times New Roman"/>
          <w:sz w:val="24"/>
          <w:szCs w:val="24"/>
          <w:lang w:eastAsia="uk-UA"/>
        </w:rPr>
        <w:t xml:space="preserve"> </w:t>
      </w:r>
      <w:proofErr w:type="spellStart"/>
      <w:r w:rsidRPr="00EE35E4">
        <w:rPr>
          <w:rFonts w:ascii="Times New Roman" w:eastAsia="Times New Roman" w:hAnsi="Times New Roman" w:cs="Times New Roman"/>
          <w:sz w:val="24"/>
          <w:szCs w:val="24"/>
          <w:lang w:eastAsia="uk-UA"/>
        </w:rPr>
        <w:t>Discussion</w:t>
      </w:r>
      <w:proofErr w:type="spellEnd"/>
      <w:r w:rsidRPr="00EE35E4">
        <w:rPr>
          <w:rFonts w:ascii="Times New Roman" w:eastAsia="Times New Roman" w:hAnsi="Times New Roman" w:cs="Times New Roman"/>
          <w:sz w:val="24"/>
          <w:szCs w:val="24"/>
          <w:lang w:eastAsia="uk-UA"/>
        </w:rPr>
        <w:t xml:space="preserve">). Результати дослідження мають бути описані чітко та </w:t>
      </w:r>
      <w:proofErr w:type="spellStart"/>
      <w:r w:rsidRPr="00EE35E4">
        <w:rPr>
          <w:rFonts w:ascii="Times New Roman" w:eastAsia="Times New Roman" w:hAnsi="Times New Roman" w:cs="Times New Roman"/>
          <w:sz w:val="24"/>
          <w:szCs w:val="24"/>
          <w:lang w:eastAsia="uk-UA"/>
        </w:rPr>
        <w:t>вичерпно</w:t>
      </w:r>
      <w:proofErr w:type="spellEnd"/>
      <w:r w:rsidRPr="00EE35E4">
        <w:rPr>
          <w:rFonts w:ascii="Times New Roman" w:eastAsia="Times New Roman" w:hAnsi="Times New Roman" w:cs="Times New Roman"/>
          <w:sz w:val="24"/>
          <w:szCs w:val="24"/>
          <w:lang w:eastAsia="uk-UA"/>
        </w:rPr>
        <w:t xml:space="preserve">. Варто зазначити значення результатів </w:t>
      </w:r>
      <w:r w:rsidRPr="00EE35E4">
        <w:rPr>
          <w:rFonts w:ascii="Times New Roman" w:eastAsia="Times New Roman" w:hAnsi="Times New Roman" w:cs="Times New Roman"/>
          <w:sz w:val="24"/>
          <w:szCs w:val="24"/>
          <w:lang w:eastAsia="uk-UA"/>
        </w:rPr>
        <w:lastRenderedPageBreak/>
        <w:t xml:space="preserve">дослідження та </w:t>
      </w:r>
      <w:proofErr w:type="spellStart"/>
      <w:r w:rsidRPr="00EE35E4">
        <w:rPr>
          <w:rFonts w:ascii="Times New Roman" w:eastAsia="Times New Roman" w:hAnsi="Times New Roman" w:cs="Times New Roman"/>
          <w:sz w:val="24"/>
          <w:szCs w:val="24"/>
          <w:lang w:eastAsia="uk-UA"/>
        </w:rPr>
        <w:t>повʼязати</w:t>
      </w:r>
      <w:proofErr w:type="spellEnd"/>
      <w:r w:rsidRPr="00EE35E4">
        <w:rPr>
          <w:rFonts w:ascii="Times New Roman" w:eastAsia="Times New Roman" w:hAnsi="Times New Roman" w:cs="Times New Roman"/>
          <w:sz w:val="24"/>
          <w:szCs w:val="24"/>
          <w:lang w:eastAsia="uk-UA"/>
        </w:rPr>
        <w:t xml:space="preserve"> їх із актуальними науковими концепціями. Уникайте розлогих цитат та обговорення опублікованої літератури.</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Висновки (</w:t>
      </w:r>
      <w:proofErr w:type="spellStart"/>
      <w:r w:rsidRPr="00EE35E4">
        <w:rPr>
          <w:rFonts w:ascii="Times New Roman" w:eastAsia="Times New Roman" w:hAnsi="Times New Roman" w:cs="Times New Roman"/>
          <w:sz w:val="24"/>
          <w:szCs w:val="24"/>
          <w:lang w:eastAsia="uk-UA"/>
        </w:rPr>
        <w:t>Conclusions</w:t>
      </w:r>
      <w:proofErr w:type="spellEnd"/>
      <w:r w:rsidRPr="00EE35E4">
        <w:rPr>
          <w:rFonts w:ascii="Times New Roman" w:eastAsia="Times New Roman" w:hAnsi="Times New Roman" w:cs="Times New Roman"/>
          <w:sz w:val="24"/>
          <w:szCs w:val="24"/>
          <w:lang w:eastAsia="uk-UA"/>
        </w:rPr>
        <w:t>) та п</w:t>
      </w:r>
      <w:r w:rsidRPr="00EE35E4">
        <w:rPr>
          <w:rFonts w:ascii="Times New Roman" w:eastAsia="Times New Roman" w:hAnsi="Times New Roman" w:cs="Times New Roman"/>
          <w:b/>
          <w:bCs/>
          <w:sz w:val="24"/>
          <w:szCs w:val="24"/>
          <w:lang w:eastAsia="uk-UA"/>
        </w:rPr>
        <w:t>ерспективи подальших досліджень</w:t>
      </w:r>
      <w:r w:rsidRPr="00EE35E4">
        <w:rPr>
          <w:rFonts w:ascii="Times New Roman" w:eastAsia="Times New Roman" w:hAnsi="Times New Roman" w:cs="Times New Roman"/>
          <w:sz w:val="24"/>
          <w:szCs w:val="24"/>
          <w:lang w:eastAsia="uk-UA"/>
        </w:rPr>
        <w:t>. Підрозділ має містити: основні висновки дослідження, чітко окреслені оригінальність та науковий внесок статті, обговорення впливу й застосування результатів дослідження, критичну оцінку недоліків вивчення та визначення перспективних напрямів для подальших досліджень.</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вимоги до технічного оформлення статті</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 xml:space="preserve">УДК </w:t>
      </w:r>
      <w:r w:rsidRPr="00EE35E4">
        <w:rPr>
          <w:rFonts w:ascii="Times New Roman" w:eastAsia="Times New Roman" w:hAnsi="Times New Roman" w:cs="Times New Roman"/>
          <w:sz w:val="24"/>
          <w:szCs w:val="24"/>
          <w:lang w:eastAsia="uk-UA"/>
        </w:rPr>
        <w:t>(у лівому верхньому кутку, напівжирним шрифтом, кегль 14).</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 xml:space="preserve">НАЗВА СТАТТІ </w:t>
      </w:r>
      <w:r w:rsidRPr="00EE35E4">
        <w:rPr>
          <w:rFonts w:ascii="Times New Roman" w:eastAsia="Times New Roman" w:hAnsi="Times New Roman" w:cs="Times New Roman"/>
          <w:sz w:val="24"/>
          <w:szCs w:val="24"/>
          <w:lang w:eastAsia="uk-UA"/>
        </w:rPr>
        <w:t>(через інтервал, великим напівжирним шрифтом, кегль 14).</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Через інтервал подаємо </w:t>
      </w:r>
      <w:r w:rsidRPr="00EE35E4">
        <w:rPr>
          <w:rFonts w:ascii="Times New Roman" w:eastAsia="Times New Roman" w:hAnsi="Times New Roman" w:cs="Times New Roman"/>
          <w:b/>
          <w:bCs/>
          <w:sz w:val="24"/>
          <w:szCs w:val="24"/>
          <w:lang w:eastAsia="uk-UA"/>
        </w:rPr>
        <w:t>ім’я, прізвище автора</w:t>
      </w:r>
      <w:r w:rsidRPr="00EE35E4">
        <w:rPr>
          <w:rFonts w:ascii="Times New Roman" w:eastAsia="Times New Roman" w:hAnsi="Times New Roman" w:cs="Times New Roman"/>
          <w:sz w:val="24"/>
          <w:szCs w:val="24"/>
          <w:lang w:eastAsia="uk-UA"/>
        </w:rPr>
        <w:t xml:space="preserve"> (напівжирним шрифтом, кегль 14).</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Через інтервал курсивом, кегль 14 – </w:t>
      </w:r>
      <w:r w:rsidRPr="00EE35E4">
        <w:rPr>
          <w:rFonts w:ascii="Times New Roman" w:eastAsia="Times New Roman" w:hAnsi="Times New Roman" w:cs="Times New Roman"/>
          <w:i/>
          <w:iCs/>
          <w:sz w:val="24"/>
          <w:szCs w:val="24"/>
          <w:lang w:eastAsia="uk-UA"/>
        </w:rPr>
        <w:t>місце роботи, робочу та електронну адреси автора</w:t>
      </w:r>
      <w:r w:rsidRPr="00EE35E4">
        <w:rPr>
          <w:rFonts w:ascii="Times New Roman" w:eastAsia="Times New Roman" w:hAnsi="Times New Roman" w:cs="Times New Roman"/>
          <w:sz w:val="24"/>
          <w:szCs w:val="24"/>
          <w:lang w:eastAsia="uk-UA"/>
        </w:rPr>
        <w:t xml:space="preserve"> (кожна інформація з нового рядка, електронна адреса без підкреслення).</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Анотація мовою статті (через інтервал з абзацу, кегль – 9, міжрядковий інтервал – 1), в якій окреслено предмет аналізу, методику, результати дослідження. Обсяг: 800 – 900 знаків.</w:t>
      </w:r>
      <w:r w:rsidRPr="00EE35E4">
        <w:rPr>
          <w:rFonts w:ascii="Times New Roman" w:eastAsia="Times New Roman" w:hAnsi="Times New Roman" w:cs="Times New Roman"/>
          <w:b/>
          <w:bCs/>
          <w:sz w:val="24"/>
          <w:szCs w:val="24"/>
          <w:lang w:eastAsia="uk-UA"/>
        </w:rPr>
        <w:t xml:space="preserve"> </w:t>
      </w:r>
      <w:r w:rsidRPr="00EE35E4">
        <w:rPr>
          <w:rFonts w:ascii="Times New Roman" w:eastAsia="Times New Roman" w:hAnsi="Times New Roman" w:cs="Times New Roman"/>
          <w:sz w:val="24"/>
          <w:szCs w:val="24"/>
          <w:lang w:eastAsia="uk-UA"/>
        </w:rPr>
        <w:t>Рекомендовано будувати речення за зразком: “Виявлено…”, “Встановлено…”, “</w:t>
      </w:r>
      <w:proofErr w:type="spellStart"/>
      <w:r w:rsidRPr="00EE35E4">
        <w:rPr>
          <w:rFonts w:ascii="Times New Roman" w:eastAsia="Times New Roman" w:hAnsi="Times New Roman" w:cs="Times New Roman"/>
          <w:sz w:val="24"/>
          <w:szCs w:val="24"/>
          <w:lang w:eastAsia="uk-UA"/>
        </w:rPr>
        <w:t>Зʼясовано</w:t>
      </w:r>
      <w:proofErr w:type="spellEnd"/>
      <w:r w:rsidRPr="00EE35E4">
        <w:rPr>
          <w:rFonts w:ascii="Times New Roman" w:eastAsia="Times New Roman" w:hAnsi="Times New Roman" w:cs="Times New Roman"/>
          <w:sz w:val="24"/>
          <w:szCs w:val="24"/>
          <w:lang w:eastAsia="uk-UA"/>
        </w:rPr>
        <w:t>…”, “Оцінено вклад/вплив/роль…”, “Охарактеризовано закономірності…”, “Розглянуто…” тощо.</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З нового рядка і з абзацу подаємо мовою статті курсивом словосполучення “</w:t>
      </w:r>
      <w:r w:rsidRPr="00EE35E4">
        <w:rPr>
          <w:rFonts w:ascii="Times New Roman" w:eastAsia="Times New Roman" w:hAnsi="Times New Roman" w:cs="Times New Roman"/>
          <w:i/>
          <w:iCs/>
          <w:sz w:val="24"/>
          <w:szCs w:val="24"/>
          <w:lang w:eastAsia="uk-UA"/>
        </w:rPr>
        <w:t>Ключові слова</w:t>
      </w:r>
      <w:r w:rsidRPr="00EE35E4">
        <w:rPr>
          <w:rFonts w:ascii="Times New Roman" w:eastAsia="Times New Roman" w:hAnsi="Times New Roman" w:cs="Times New Roman"/>
          <w:sz w:val="24"/>
          <w:szCs w:val="24"/>
          <w:lang w:eastAsia="uk-UA"/>
        </w:rPr>
        <w:t>” (ключові слова необхідні для пошукових систем і класифікації статей за темами. В інтересах автора вказати кількість ключових слів необхідних для збільшення шансів знаходження статті через пошукові системи. Словосполучення вважаються одним ключовим словом. Кількість ключових слів 5 – 7).</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Текст статті (через інтервал, гарнітура – </w:t>
      </w:r>
      <w:proofErr w:type="spellStart"/>
      <w:r w:rsidRPr="00EE35E4">
        <w:rPr>
          <w:rFonts w:ascii="Times New Roman" w:eastAsia="Times New Roman" w:hAnsi="Times New Roman" w:cs="Times New Roman"/>
          <w:sz w:val="24"/>
          <w:szCs w:val="24"/>
          <w:lang w:eastAsia="uk-UA"/>
        </w:rPr>
        <w:t>Times</w:t>
      </w:r>
      <w:proofErr w:type="spellEnd"/>
      <w:r w:rsidRPr="00EE35E4">
        <w:rPr>
          <w:rFonts w:ascii="Times New Roman" w:eastAsia="Times New Roman" w:hAnsi="Times New Roman" w:cs="Times New Roman"/>
          <w:sz w:val="24"/>
          <w:szCs w:val="24"/>
          <w:lang w:eastAsia="uk-UA"/>
        </w:rPr>
        <w:t xml:space="preserve"> </w:t>
      </w:r>
      <w:proofErr w:type="spellStart"/>
      <w:r w:rsidRPr="00EE35E4">
        <w:rPr>
          <w:rFonts w:ascii="Times New Roman" w:eastAsia="Times New Roman" w:hAnsi="Times New Roman" w:cs="Times New Roman"/>
          <w:sz w:val="24"/>
          <w:szCs w:val="24"/>
          <w:lang w:eastAsia="uk-UA"/>
        </w:rPr>
        <w:t>New</w:t>
      </w:r>
      <w:proofErr w:type="spellEnd"/>
      <w:r w:rsidRPr="00EE35E4">
        <w:rPr>
          <w:rFonts w:ascii="Times New Roman" w:eastAsia="Times New Roman" w:hAnsi="Times New Roman" w:cs="Times New Roman"/>
          <w:sz w:val="24"/>
          <w:szCs w:val="24"/>
          <w:lang w:eastAsia="uk-UA"/>
        </w:rPr>
        <w:t xml:space="preserve"> </w:t>
      </w:r>
      <w:proofErr w:type="spellStart"/>
      <w:r w:rsidRPr="00EE35E4">
        <w:rPr>
          <w:rFonts w:ascii="Times New Roman" w:eastAsia="Times New Roman" w:hAnsi="Times New Roman" w:cs="Times New Roman"/>
          <w:sz w:val="24"/>
          <w:szCs w:val="24"/>
          <w:lang w:eastAsia="uk-UA"/>
        </w:rPr>
        <w:t>Roman</w:t>
      </w:r>
      <w:proofErr w:type="spellEnd"/>
      <w:r w:rsidRPr="00EE35E4">
        <w:rPr>
          <w:rFonts w:ascii="Times New Roman" w:eastAsia="Times New Roman" w:hAnsi="Times New Roman" w:cs="Times New Roman"/>
          <w:sz w:val="24"/>
          <w:szCs w:val="24"/>
          <w:lang w:eastAsia="uk-UA"/>
        </w:rPr>
        <w:t>, кегль – 14, міжрядковий інтервал – 1,5. Всі поля – 2,5 см. Абзацний відступ – 1 см).</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Покликання в тексті статті подаємо у квадратних дужках із зазначенням порядкового номера в списку літератури та сторінки цитованого джерела. Перша цифра – номер джерела у списку літератури, друга – номер сторінки. Номер джерела та номер сторінки розділяють двокрапкою та пробілом, номери джерел – крапкою з комою, напр.: [2], [2: 55], [3: 567; 12: 434], [7; 8; 12]. Крапку в реченні ставлять після дужок, посилань. Авторський коментар здійснюємо у круглих дужках із зазначенням через тире ініціалів автора курсивом, наприклад: (текст – </w:t>
      </w:r>
      <w:r w:rsidRPr="00EE35E4">
        <w:rPr>
          <w:rFonts w:ascii="Times New Roman" w:eastAsia="Times New Roman" w:hAnsi="Times New Roman" w:cs="Times New Roman"/>
          <w:i/>
          <w:iCs/>
          <w:sz w:val="24"/>
          <w:szCs w:val="24"/>
          <w:lang w:eastAsia="uk-UA"/>
        </w:rPr>
        <w:t>А. П.</w:t>
      </w:r>
      <w:r w:rsidRPr="00EE35E4">
        <w:rPr>
          <w:rFonts w:ascii="Times New Roman" w:eastAsia="Times New Roman" w:hAnsi="Times New Roman" w:cs="Times New Roman"/>
          <w:sz w:val="24"/>
          <w:szCs w:val="24"/>
          <w:lang w:eastAsia="uk-UA"/>
        </w:rPr>
        <w:t>).</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Цитати і визначення (дефініції) слів беруться в лапки. Пропуски в наведених цитатах позначаються так: &lt;...&gt;. Чітко диференціюються знаки дефіса (-) і тире (–), наприклад: “Інституційний дискурс – це...”, але “лексико-синтаксичні характеристики”. Подовжений дефіс (—) у статті не вживається. Перефразування не беремо в лапки, однак зазначаємо джерело.</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Лапки у тексті – “….”. Апостроф – ’. Крапку ставимо після лапок “….”.</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Фрагменти рукопису, що містять ілюстративний матеріал, друкуються курсивом, а їхній переклад (у разі наявності такого) беремо в лапки, напр.: німецькі дієслова </w:t>
      </w:r>
      <w:proofErr w:type="spellStart"/>
      <w:r w:rsidRPr="00EE35E4">
        <w:rPr>
          <w:rFonts w:ascii="Times New Roman" w:eastAsia="Times New Roman" w:hAnsi="Times New Roman" w:cs="Times New Roman"/>
          <w:i/>
          <w:iCs/>
          <w:sz w:val="24"/>
          <w:szCs w:val="24"/>
          <w:lang w:eastAsia="uk-UA"/>
        </w:rPr>
        <w:t>gehen</w:t>
      </w:r>
      <w:proofErr w:type="spellEnd"/>
      <w:r w:rsidRPr="00EE35E4">
        <w:rPr>
          <w:rFonts w:ascii="Times New Roman" w:eastAsia="Times New Roman" w:hAnsi="Times New Roman" w:cs="Times New Roman"/>
          <w:i/>
          <w:iCs/>
          <w:sz w:val="24"/>
          <w:szCs w:val="24"/>
          <w:lang w:eastAsia="uk-UA"/>
        </w:rPr>
        <w:t xml:space="preserve"> </w:t>
      </w:r>
      <w:r w:rsidRPr="00EE35E4">
        <w:rPr>
          <w:rFonts w:ascii="Times New Roman" w:eastAsia="Times New Roman" w:hAnsi="Times New Roman" w:cs="Times New Roman"/>
          <w:sz w:val="24"/>
          <w:szCs w:val="24"/>
          <w:lang w:eastAsia="uk-UA"/>
        </w:rPr>
        <w:t>“йти”</w:t>
      </w:r>
      <w:r w:rsidRPr="00EE35E4">
        <w:rPr>
          <w:rFonts w:ascii="Times New Roman" w:eastAsia="Times New Roman" w:hAnsi="Times New Roman" w:cs="Times New Roman"/>
          <w:i/>
          <w:iCs/>
          <w:sz w:val="24"/>
          <w:szCs w:val="24"/>
          <w:lang w:eastAsia="uk-UA"/>
        </w:rPr>
        <w:t xml:space="preserve"> </w:t>
      </w:r>
      <w:r w:rsidRPr="00EE35E4">
        <w:rPr>
          <w:rFonts w:ascii="Times New Roman" w:eastAsia="Times New Roman" w:hAnsi="Times New Roman" w:cs="Times New Roman"/>
          <w:sz w:val="24"/>
          <w:szCs w:val="24"/>
          <w:lang w:eastAsia="uk-UA"/>
        </w:rPr>
        <w:t xml:space="preserve">і </w:t>
      </w:r>
      <w:r w:rsidRPr="00EE35E4">
        <w:rPr>
          <w:rFonts w:ascii="Times New Roman" w:eastAsia="Times New Roman" w:hAnsi="Times New Roman" w:cs="Times New Roman"/>
          <w:i/>
          <w:iCs/>
          <w:sz w:val="24"/>
          <w:szCs w:val="24"/>
          <w:lang w:eastAsia="uk-UA"/>
        </w:rPr>
        <w:t xml:space="preserve">їхати </w:t>
      </w:r>
      <w:r w:rsidRPr="00EE35E4">
        <w:rPr>
          <w:rFonts w:ascii="Times New Roman" w:eastAsia="Times New Roman" w:hAnsi="Times New Roman" w:cs="Times New Roman"/>
          <w:sz w:val="24"/>
          <w:szCs w:val="24"/>
          <w:lang w:eastAsia="uk-UA"/>
        </w:rPr>
        <w:t>“йти” утворюють перфект ...</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Виноски подаємо посторінково з арабською нумерацією. Кегль – 9, міжрядковий інтервал – 1.</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Рисунки і таблиці оформляємо відповідно до ДСТУ 3008-95 та розташовуємо в тексті строго в межах друкованого поля книжкової орієнтації сторінок. Уся текстова інформація на рисунках повинна бути чіткою та розбірливою і не мати зайвих деталей (наприклад, на графіках не допускають “вторинних” відміток на координатних осях та ін.). Необхідно слідкувати за тим, щоб після можливого зменшення до розміру 80 мм висота літер та цифр на рисунку залишалась не меншою ніж 2 мм. Кожний рисунок має підпис (не поєднаний з малюнком), а таблиця – заголовок (вирівнювання по центру). Всі рисунки і таблиці повинні бути послідовно пронумеровані арабськими цифрами. Бажано додавати ілюстративний матеріал у графічному форматі JPG, TIFF, PCX та ін. (графіки – чорно-білі, 300 </w:t>
      </w:r>
      <w:proofErr w:type="spellStart"/>
      <w:r w:rsidRPr="00EE35E4">
        <w:rPr>
          <w:rFonts w:ascii="Times New Roman" w:eastAsia="Times New Roman" w:hAnsi="Times New Roman" w:cs="Times New Roman"/>
          <w:sz w:val="24"/>
          <w:szCs w:val="24"/>
          <w:lang w:eastAsia="uk-UA"/>
        </w:rPr>
        <w:t>dpi</w:t>
      </w:r>
      <w:proofErr w:type="spellEnd"/>
      <w:r w:rsidRPr="00EE35E4">
        <w:rPr>
          <w:rFonts w:ascii="Times New Roman" w:eastAsia="Times New Roman" w:hAnsi="Times New Roman" w:cs="Times New Roman"/>
          <w:sz w:val="24"/>
          <w:szCs w:val="24"/>
          <w:lang w:eastAsia="uk-UA"/>
        </w:rPr>
        <w:t xml:space="preserve">; фотографії − у відтінках сірого, 300 </w:t>
      </w:r>
      <w:proofErr w:type="spellStart"/>
      <w:r w:rsidRPr="00EE35E4">
        <w:rPr>
          <w:rFonts w:ascii="Times New Roman" w:eastAsia="Times New Roman" w:hAnsi="Times New Roman" w:cs="Times New Roman"/>
          <w:sz w:val="24"/>
          <w:szCs w:val="24"/>
          <w:lang w:eastAsia="uk-UA"/>
        </w:rPr>
        <w:t>dpi</w:t>
      </w:r>
      <w:proofErr w:type="spellEnd"/>
      <w:r w:rsidRPr="00EE35E4">
        <w:rPr>
          <w:rFonts w:ascii="Times New Roman" w:eastAsia="Times New Roman" w:hAnsi="Times New Roman" w:cs="Times New Roman"/>
          <w:sz w:val="24"/>
          <w:szCs w:val="24"/>
          <w:lang w:eastAsia="uk-UA"/>
        </w:rPr>
        <w:t xml:space="preserve">) у вигляді окремих файлів з назвами rys1, rys2,... Формули мають наскрізну нумерацію з правого </w:t>
      </w:r>
      <w:proofErr w:type="spellStart"/>
      <w:r w:rsidRPr="00EE35E4">
        <w:rPr>
          <w:rFonts w:ascii="Times New Roman" w:eastAsia="Times New Roman" w:hAnsi="Times New Roman" w:cs="Times New Roman"/>
          <w:sz w:val="24"/>
          <w:szCs w:val="24"/>
          <w:lang w:eastAsia="uk-UA"/>
        </w:rPr>
        <w:t>поля.</w:t>
      </w:r>
      <w:r w:rsidRPr="00EE35E4">
        <w:rPr>
          <w:rFonts w:ascii="Times New Roman" w:eastAsia="Times New Roman" w:hAnsi="Times New Roman" w:cs="Times New Roman"/>
          <w:b/>
          <w:bCs/>
          <w:sz w:val="24"/>
          <w:szCs w:val="24"/>
          <w:lang w:eastAsia="uk-UA"/>
        </w:rPr>
        <w:t>Використані</w:t>
      </w:r>
      <w:proofErr w:type="spellEnd"/>
      <w:r w:rsidRPr="00EE35E4">
        <w:rPr>
          <w:rFonts w:ascii="Times New Roman" w:eastAsia="Times New Roman" w:hAnsi="Times New Roman" w:cs="Times New Roman"/>
          <w:b/>
          <w:bCs/>
          <w:sz w:val="24"/>
          <w:szCs w:val="24"/>
          <w:lang w:eastAsia="uk-UA"/>
        </w:rPr>
        <w:t xml:space="preserve"> літературні джерела</w:t>
      </w:r>
      <w:r w:rsidRPr="00EE35E4">
        <w:rPr>
          <w:rFonts w:ascii="Times New Roman" w:eastAsia="Times New Roman" w:hAnsi="Times New Roman" w:cs="Times New Roman"/>
          <w:sz w:val="24"/>
          <w:szCs w:val="24"/>
          <w:lang w:eastAsia="uk-UA"/>
        </w:rPr>
        <w:t xml:space="preserve"> (напівжирні літери) подаємо через інтервал від переліку літератури по центру, нумерація джерел в алфавітному порядку.</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Через інтервал після основного тексту статті подаємо списки використаних теоретичних джерел, які укладають за вітчизняним стандартом 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Для спрощення процедури оформлення списку літератури за вимогами ВАК рекомендуємо використовувати ресурс </w:t>
      </w:r>
      <w:hyperlink r:id="rId5" w:history="1">
        <w:r w:rsidRPr="00EE35E4">
          <w:rPr>
            <w:rFonts w:ascii="Times New Roman" w:eastAsia="Times New Roman" w:hAnsi="Times New Roman" w:cs="Times New Roman"/>
            <w:color w:val="0000FF"/>
            <w:sz w:val="24"/>
            <w:szCs w:val="24"/>
            <w:u w:val="single"/>
            <w:lang w:eastAsia="uk-UA"/>
          </w:rPr>
          <w:t>http://vak.in.ua/</w:t>
        </w:r>
      </w:hyperlink>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Джерела наводять в алфавітному порядку (без слів “Список літератури”) через інтервал, без абзацного відступу, шрифт 12 пт, міжрядковий інтервал – 1; спочатку джерела мовою статті.</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Використані літературні джерела</w:t>
      </w:r>
      <w:r w:rsidRPr="00EE35E4">
        <w:rPr>
          <w:rFonts w:ascii="Times New Roman" w:eastAsia="Times New Roman" w:hAnsi="Times New Roman" w:cs="Times New Roman"/>
          <w:sz w:val="24"/>
          <w:szCs w:val="24"/>
          <w:lang w:eastAsia="uk-UA"/>
        </w:rPr>
        <w:t xml:space="preserve"> (напівжирні літери) подаємо через інтервал від переліку літератури по центру, нумерація джерел в алфавітному порядку.</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Через інтервал подаємо список використаних джерел українською та російською мовами, транслітерований латиницею. Прізвища авторів, назви книг (журналів, конференцій), статей тощо транслітерують, а в квадратних дужках подають переклад назв англійською мовою (зазвичай в усіх статтях присутній авторський переклад назви статті та анотації). Іноземні джерела, укладені латиницею, залишають без змін. Для транслітерації джерел українською мовою рекомендуємо скористатися Постановою Кабінету Міністрів “</w:t>
      </w:r>
      <w:hyperlink r:id="rId6" w:history="1">
        <w:r w:rsidRPr="00EE35E4">
          <w:rPr>
            <w:rFonts w:ascii="Times New Roman" w:eastAsia="Times New Roman" w:hAnsi="Times New Roman" w:cs="Times New Roman"/>
            <w:color w:val="0000FF"/>
            <w:sz w:val="24"/>
            <w:szCs w:val="24"/>
            <w:u w:val="single"/>
            <w:lang w:eastAsia="uk-UA"/>
          </w:rPr>
          <w:t>Про впорядкування транслітерації українського алфавіту латиницею</w:t>
        </w:r>
      </w:hyperlink>
      <w:r w:rsidRPr="00EE35E4">
        <w:rPr>
          <w:rFonts w:ascii="Times New Roman" w:eastAsia="Times New Roman" w:hAnsi="Times New Roman" w:cs="Times New Roman"/>
          <w:sz w:val="24"/>
          <w:szCs w:val="24"/>
          <w:lang w:eastAsia="uk-UA"/>
        </w:rPr>
        <w:t>” від 27.01.2010 № 55 (</w:t>
      </w:r>
      <w:hyperlink r:id="rId7" w:history="1">
        <w:r w:rsidRPr="00EE35E4">
          <w:rPr>
            <w:rFonts w:ascii="Times New Roman" w:eastAsia="Times New Roman" w:hAnsi="Times New Roman" w:cs="Times New Roman"/>
            <w:color w:val="0000FF"/>
            <w:sz w:val="24"/>
            <w:szCs w:val="24"/>
            <w:u w:val="single"/>
            <w:lang w:eastAsia="uk-UA"/>
          </w:rPr>
          <w:t>http://zakon2.rada.gov.ua/laws/show/55-2010-%D0%BF</w:t>
        </w:r>
      </w:hyperlink>
      <w:r w:rsidRPr="00EE35E4">
        <w:rPr>
          <w:rFonts w:ascii="Times New Roman" w:eastAsia="Times New Roman" w:hAnsi="Times New Roman" w:cs="Times New Roman"/>
          <w:sz w:val="24"/>
          <w:szCs w:val="24"/>
          <w:lang w:eastAsia="uk-UA"/>
        </w:rPr>
        <w:t>) та такими он-лайн сервісами: “Стандартна українська транслітерація” в режимі паспортний стандарт (</w:t>
      </w:r>
      <w:hyperlink r:id="rId8" w:history="1">
        <w:r w:rsidRPr="00EE35E4">
          <w:rPr>
            <w:rFonts w:ascii="Times New Roman" w:eastAsia="Times New Roman" w:hAnsi="Times New Roman" w:cs="Times New Roman"/>
            <w:color w:val="0000FF"/>
            <w:sz w:val="24"/>
            <w:szCs w:val="24"/>
            <w:u w:val="single"/>
            <w:lang w:eastAsia="uk-UA"/>
          </w:rPr>
          <w:t>http://translit.kh.ua/?passport</w:t>
        </w:r>
      </w:hyperlink>
      <w:r w:rsidRPr="00EE35E4">
        <w:rPr>
          <w:rFonts w:ascii="Times New Roman" w:eastAsia="Times New Roman" w:hAnsi="Times New Roman" w:cs="Times New Roman"/>
          <w:sz w:val="24"/>
          <w:szCs w:val="24"/>
          <w:lang w:eastAsia="uk-UA"/>
        </w:rPr>
        <w:t>) та “Публічна система транслітерації українського алфавіту латиницею” (</w:t>
      </w:r>
      <w:hyperlink r:id="rId9" w:anchor="source=0LHRltC70LjQvdGB0YzQutC40LkK0YLQtdGC0Y/QvdCw" w:history="1">
        <w:r w:rsidRPr="00EE35E4">
          <w:rPr>
            <w:rFonts w:ascii="Times New Roman" w:eastAsia="Times New Roman" w:hAnsi="Times New Roman" w:cs="Times New Roman"/>
            <w:color w:val="0000FF"/>
            <w:sz w:val="24"/>
            <w:szCs w:val="24"/>
            <w:u w:val="single"/>
            <w:lang w:eastAsia="uk-UA"/>
          </w:rPr>
          <w:t>http://ukrlit.org/transliteratsiia#source=0LHRltC70LjQvdGB0YzQutC40LkK0YLQtdGC0Y/QvdCw</w:t>
        </w:r>
      </w:hyperlink>
      <w:r w:rsidRPr="00EE35E4">
        <w:rPr>
          <w:rFonts w:ascii="Times New Roman" w:eastAsia="Times New Roman" w:hAnsi="Times New Roman" w:cs="Times New Roman"/>
          <w:sz w:val="24"/>
          <w:szCs w:val="24"/>
          <w:lang w:eastAsia="uk-UA"/>
        </w:rPr>
        <w:t>). Для джерел російською мовою –  “ТРАНСЛИТ СС” (</w:t>
      </w:r>
      <w:hyperlink r:id="rId10" w:history="1">
        <w:r w:rsidRPr="00EE35E4">
          <w:rPr>
            <w:rFonts w:ascii="Times New Roman" w:eastAsia="Times New Roman" w:hAnsi="Times New Roman" w:cs="Times New Roman"/>
            <w:color w:val="0000FF"/>
            <w:sz w:val="24"/>
            <w:szCs w:val="24"/>
            <w:u w:val="single"/>
            <w:lang w:eastAsia="uk-UA"/>
          </w:rPr>
          <w:t>http://translit.cc</w:t>
        </w:r>
      </w:hyperlink>
      <w:r w:rsidRPr="00EE35E4">
        <w:rPr>
          <w:rFonts w:ascii="Times New Roman" w:eastAsia="Times New Roman" w:hAnsi="Times New Roman" w:cs="Times New Roman"/>
          <w:sz w:val="24"/>
          <w:szCs w:val="24"/>
          <w:lang w:eastAsia="uk-UA"/>
        </w:rPr>
        <w:t>). Після цього – використані транслітеровані літературні джерела (за потреби).</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b/>
          <w:bCs/>
          <w:sz w:val="24"/>
          <w:szCs w:val="24"/>
          <w:lang w:eastAsia="uk-UA"/>
        </w:rPr>
        <w:t xml:space="preserve">Список скорочень </w:t>
      </w:r>
      <w:r w:rsidRPr="00EE35E4">
        <w:rPr>
          <w:rFonts w:ascii="Times New Roman" w:eastAsia="Times New Roman" w:hAnsi="Times New Roman" w:cs="Times New Roman"/>
          <w:sz w:val="24"/>
          <w:szCs w:val="24"/>
          <w:lang w:eastAsia="uk-UA"/>
        </w:rPr>
        <w:t>(напівжирні літери подаємо через інтервал, по центру, в алфавітному порядку.</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Через інтервал</w:t>
      </w:r>
      <w:r w:rsidRPr="00EE35E4">
        <w:rPr>
          <w:rFonts w:ascii="Times New Roman" w:eastAsia="Times New Roman" w:hAnsi="Times New Roman" w:cs="Times New Roman"/>
          <w:b/>
          <w:bCs/>
          <w:sz w:val="24"/>
          <w:szCs w:val="24"/>
          <w:lang w:eastAsia="uk-UA"/>
        </w:rPr>
        <w:t xml:space="preserve"> НАЗВА СТАТТІ англійською мовою </w:t>
      </w:r>
      <w:r w:rsidRPr="00EE35E4">
        <w:rPr>
          <w:rFonts w:ascii="Times New Roman" w:eastAsia="Times New Roman" w:hAnsi="Times New Roman" w:cs="Times New Roman"/>
          <w:sz w:val="24"/>
          <w:szCs w:val="24"/>
          <w:lang w:eastAsia="uk-UA"/>
        </w:rPr>
        <w:t>(великим напівжирним шрифтом, кегль 14).</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Через інтервал подаємо </w:t>
      </w:r>
      <w:r w:rsidRPr="00EE35E4">
        <w:rPr>
          <w:rFonts w:ascii="Times New Roman" w:eastAsia="Times New Roman" w:hAnsi="Times New Roman" w:cs="Times New Roman"/>
          <w:b/>
          <w:bCs/>
          <w:sz w:val="24"/>
          <w:szCs w:val="24"/>
          <w:lang w:eastAsia="uk-UA"/>
        </w:rPr>
        <w:t>ім’я, прізвище автора англійською мовою</w:t>
      </w:r>
      <w:r w:rsidRPr="00EE35E4">
        <w:rPr>
          <w:rFonts w:ascii="Times New Roman" w:eastAsia="Times New Roman" w:hAnsi="Times New Roman" w:cs="Times New Roman"/>
          <w:sz w:val="24"/>
          <w:szCs w:val="24"/>
          <w:lang w:eastAsia="uk-UA"/>
        </w:rPr>
        <w:t xml:space="preserve"> (напівжирним шрифтом, кегль 14).</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 xml:space="preserve">Через інтервал курсивом, кегль 14 – </w:t>
      </w:r>
      <w:r w:rsidRPr="00EE35E4">
        <w:rPr>
          <w:rFonts w:ascii="Times New Roman" w:eastAsia="Times New Roman" w:hAnsi="Times New Roman" w:cs="Times New Roman"/>
          <w:i/>
          <w:iCs/>
          <w:sz w:val="24"/>
          <w:szCs w:val="24"/>
          <w:lang w:eastAsia="uk-UA"/>
        </w:rPr>
        <w:t>місце роботи, робочу та електронну адреси автора</w:t>
      </w:r>
      <w:r w:rsidRPr="00EE35E4">
        <w:rPr>
          <w:rFonts w:ascii="Times New Roman" w:eastAsia="Times New Roman" w:hAnsi="Times New Roman" w:cs="Times New Roman"/>
          <w:sz w:val="24"/>
          <w:szCs w:val="24"/>
          <w:lang w:eastAsia="uk-UA"/>
        </w:rPr>
        <w:t xml:space="preserve"> англійською мовою (кожна інформація з нового рядка, електронна адреса без підкреслення).</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Прикінцева (англомовна) анотація (через інтервал з абзацу, кегль – 9, міжрядковий інтервал – 1), в якій окреслено предмет аналізу, методику, результати дослідження, має бути розширеною і мати обсяг 2000 знаків.</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Якщо стаття англійською мовою, то подаємо пункти 21, 22 українською мовою.</w:t>
      </w:r>
    </w:p>
    <w:p w:rsidR="00EE35E4" w:rsidRPr="005E4D88"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4"/>
          <w:lang w:eastAsia="uk-UA"/>
        </w:rPr>
      </w:pPr>
      <w:r w:rsidRPr="005E4D88">
        <w:rPr>
          <w:rFonts w:ascii="Times New Roman" w:eastAsia="Times New Roman" w:hAnsi="Times New Roman" w:cs="Times New Roman"/>
          <w:color w:val="000000" w:themeColor="text1"/>
          <w:sz w:val="28"/>
          <w:szCs w:val="24"/>
          <w:lang w:eastAsia="uk-UA"/>
        </w:rPr>
        <w:t>Автори частково оплачують публікацію. Вартість 1 сторінки 50 грн.</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Рукописи, що не відповідають вимогам, редакція не реєструє й не розглядає з метою публікації.</w:t>
      </w:r>
    </w:p>
    <w:p w:rsidR="00EE35E4" w:rsidRPr="00EE35E4" w:rsidRDefault="00EE35E4" w:rsidP="00EE35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Статті проходять подвійну додаткову анонімну експертизу</w:t>
      </w:r>
    </w:p>
    <w:p w:rsidR="00EE35E4" w:rsidRPr="00EE35E4" w:rsidRDefault="00EE35E4" w:rsidP="00EE35E4">
      <w:pPr>
        <w:spacing w:after="0" w:line="240" w:lineRule="auto"/>
        <w:jc w:val="both"/>
        <w:rPr>
          <w:rFonts w:ascii="Times New Roman" w:eastAsia="Times New Roman" w:hAnsi="Times New Roman" w:cs="Times New Roman"/>
          <w:sz w:val="24"/>
          <w:szCs w:val="24"/>
          <w:lang w:eastAsia="uk-UA"/>
        </w:rPr>
      </w:pPr>
      <w:r w:rsidRPr="00EE35E4">
        <w:rPr>
          <w:rFonts w:ascii="Times New Roman" w:eastAsia="Times New Roman" w:hAnsi="Times New Roman" w:cs="Times New Roman"/>
          <w:sz w:val="24"/>
          <w:szCs w:val="24"/>
          <w:lang w:eastAsia="uk-UA"/>
        </w:rPr>
        <w:t>Зразок оформлення статті:</w:t>
      </w:r>
    </w:p>
    <w:p w:rsidR="00EE35E4" w:rsidRPr="00EE35E4" w:rsidRDefault="005E4D88"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 w:history="1">
        <w:r w:rsidR="00EE35E4" w:rsidRPr="00EE35E4">
          <w:rPr>
            <w:rFonts w:ascii="Times New Roman" w:eastAsia="Times New Roman" w:hAnsi="Times New Roman" w:cs="Times New Roman"/>
            <w:color w:val="0000FF"/>
            <w:sz w:val="24"/>
            <w:szCs w:val="24"/>
            <w:u w:val="single"/>
            <w:lang w:eastAsia="uk-UA"/>
          </w:rPr>
          <w:t>http://lingua.lnu.edu.ua/wp-content/uploads/2015/12/Sample_Philology.pdf</w:t>
        </w:r>
      </w:hyperlink>
    </w:p>
    <w:p w:rsidR="002C5A6F" w:rsidRDefault="002C5A6F" w:rsidP="002C5A6F">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
    <w:p w:rsidR="002C5A6F" w:rsidRDefault="002C5A6F" w:rsidP="002C5A6F">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
    <w:p w:rsidR="002C5A6F" w:rsidRPr="002C5A6F" w:rsidRDefault="002C5A6F" w:rsidP="005E4D88">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2C5A6F">
        <w:rPr>
          <w:rFonts w:ascii="Times New Roman" w:eastAsia="Times New Roman" w:hAnsi="Times New Roman" w:cs="Times New Roman"/>
          <w:b/>
          <w:bCs/>
          <w:sz w:val="27"/>
          <w:szCs w:val="27"/>
          <w:lang w:eastAsia="uk-UA"/>
        </w:rPr>
        <w:t>Вимоги до подання</w:t>
      </w:r>
    </w:p>
    <w:p w:rsidR="002C5A6F" w:rsidRPr="002C5A6F" w:rsidRDefault="002C5A6F" w:rsidP="005E4D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Під час подання рукопису до журналу автори повинні підтвердити його відповідність всім встановленим вимогам, вказаним нижче. В разі виявлення невідповідності поданої роботи пунктам цих вимог редакція повертатиме авторам матеріали на доопрацювання.</w:t>
      </w:r>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Це подання раніше не було опубліковане і не надсилалося до розгляду редакціям інших журналів (або у коментарях для редактора нижче дані необхідні пояснення).</w:t>
      </w:r>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 xml:space="preserve">Файл подання є документом у форматі Microsoft Word, </w:t>
      </w:r>
      <w:proofErr w:type="spellStart"/>
      <w:r w:rsidRPr="002C5A6F">
        <w:rPr>
          <w:rFonts w:ascii="Times New Roman" w:eastAsia="Times New Roman" w:hAnsi="Times New Roman" w:cs="Times New Roman"/>
          <w:sz w:val="24"/>
          <w:szCs w:val="24"/>
          <w:lang w:eastAsia="uk-UA"/>
        </w:rPr>
        <w:t>OpenOffice</w:t>
      </w:r>
      <w:proofErr w:type="spellEnd"/>
      <w:r w:rsidRPr="002C5A6F">
        <w:rPr>
          <w:rFonts w:ascii="Times New Roman" w:eastAsia="Times New Roman" w:hAnsi="Times New Roman" w:cs="Times New Roman"/>
          <w:sz w:val="24"/>
          <w:szCs w:val="24"/>
          <w:lang w:eastAsia="uk-UA"/>
        </w:rPr>
        <w:t xml:space="preserve">, RTF або </w:t>
      </w:r>
      <w:proofErr w:type="spellStart"/>
      <w:r w:rsidRPr="002C5A6F">
        <w:rPr>
          <w:rFonts w:ascii="Times New Roman" w:eastAsia="Times New Roman" w:hAnsi="Times New Roman" w:cs="Times New Roman"/>
          <w:sz w:val="24"/>
          <w:szCs w:val="24"/>
          <w:lang w:eastAsia="uk-UA"/>
        </w:rPr>
        <w:t>WordPerfect</w:t>
      </w:r>
      <w:proofErr w:type="spellEnd"/>
      <w:r w:rsidRPr="002C5A6F">
        <w:rPr>
          <w:rFonts w:ascii="Times New Roman" w:eastAsia="Times New Roman" w:hAnsi="Times New Roman" w:cs="Times New Roman"/>
          <w:sz w:val="24"/>
          <w:szCs w:val="24"/>
          <w:lang w:eastAsia="uk-UA"/>
        </w:rPr>
        <w:t>.</w:t>
      </w:r>
      <w:bookmarkStart w:id="0" w:name="_GoBack"/>
      <w:bookmarkEnd w:id="0"/>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Інтернет-посилання у тексті супроводжуються повними коректними адресами URL.</w:t>
      </w:r>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Текст набраний 12-м розміром кеглю з одинарним міжрядковим інтервалом; авторські акценти виділені курсивом, а не підкресленням (всюди, крім адрес URL); всі ілюстрації, графіки та таблиці розміщені безпосередньо у тексті, там, де вони повинні бути за змістом (а не у кінці документу).</w:t>
      </w:r>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 xml:space="preserve">Текст відповідає вимогам до стилістики та бібліографії, викладеним у </w:t>
      </w:r>
      <w:hyperlink r:id="rId12" w:anchor="authorGuidelines" w:tgtFrame="_new" w:history="1">
        <w:r w:rsidRPr="002C5A6F">
          <w:rPr>
            <w:rFonts w:ascii="Times New Roman" w:eastAsia="Times New Roman" w:hAnsi="Times New Roman" w:cs="Times New Roman"/>
            <w:color w:val="0000FF"/>
            <w:sz w:val="24"/>
            <w:szCs w:val="24"/>
            <w:u w:val="single"/>
            <w:lang w:eastAsia="uk-UA"/>
          </w:rPr>
          <w:t>Керівництві для авторів</w:t>
        </w:r>
      </w:hyperlink>
      <w:r w:rsidRPr="002C5A6F">
        <w:rPr>
          <w:rFonts w:ascii="Times New Roman" w:eastAsia="Times New Roman" w:hAnsi="Times New Roman" w:cs="Times New Roman"/>
          <w:sz w:val="24"/>
          <w:szCs w:val="24"/>
          <w:lang w:eastAsia="uk-UA"/>
        </w:rPr>
        <w:t xml:space="preserve"> розділу "Про журнал".</w:t>
      </w:r>
    </w:p>
    <w:p w:rsidR="002C5A6F" w:rsidRPr="002C5A6F" w:rsidRDefault="002C5A6F" w:rsidP="005E4D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 xml:space="preserve">Якщо матеріал подається у рецензований розділ журналу, при оформленні файлу подання були виконані інструкції щодо </w:t>
      </w:r>
      <w:hyperlink r:id="rId13" w:history="1">
        <w:r w:rsidRPr="002C5A6F">
          <w:rPr>
            <w:rFonts w:ascii="Times New Roman" w:eastAsia="Times New Roman" w:hAnsi="Times New Roman" w:cs="Times New Roman"/>
            <w:color w:val="0000FF"/>
            <w:sz w:val="24"/>
            <w:szCs w:val="24"/>
            <w:u w:val="single"/>
            <w:lang w:eastAsia="uk-UA"/>
          </w:rPr>
          <w:t>Гарантій сліпого рецензування</w:t>
        </w:r>
      </w:hyperlink>
      <w:r w:rsidRPr="002C5A6F">
        <w:rPr>
          <w:rFonts w:ascii="Times New Roman" w:eastAsia="Times New Roman" w:hAnsi="Times New Roman" w:cs="Times New Roman"/>
          <w:sz w:val="24"/>
          <w:szCs w:val="24"/>
          <w:lang w:eastAsia="uk-UA"/>
        </w:rPr>
        <w:t>.</w:t>
      </w:r>
    </w:p>
    <w:p w:rsidR="002C5A6F" w:rsidRPr="002C5A6F" w:rsidRDefault="002C5A6F" w:rsidP="005E4D88">
      <w:pPr>
        <w:spacing w:after="0"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 </w:t>
      </w:r>
    </w:p>
    <w:p w:rsidR="002C5A6F" w:rsidRPr="002C5A6F" w:rsidRDefault="002C5A6F" w:rsidP="005E4D88">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2C5A6F">
        <w:rPr>
          <w:rFonts w:ascii="Times New Roman" w:eastAsia="Times New Roman" w:hAnsi="Times New Roman" w:cs="Times New Roman"/>
          <w:b/>
          <w:bCs/>
          <w:sz w:val="27"/>
          <w:szCs w:val="27"/>
          <w:lang w:eastAsia="uk-UA"/>
        </w:rPr>
        <w:t>Положення про конфіденційність</w:t>
      </w:r>
    </w:p>
    <w:p w:rsidR="002C5A6F" w:rsidRPr="002C5A6F" w:rsidRDefault="002C5A6F" w:rsidP="005E4D8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2C5A6F">
        <w:rPr>
          <w:rFonts w:ascii="Times New Roman" w:eastAsia="Times New Roman" w:hAnsi="Times New Roman" w:cs="Times New Roman"/>
          <w:sz w:val="24"/>
          <w:szCs w:val="24"/>
          <w:lang w:eastAsia="uk-UA"/>
        </w:rPr>
        <w:t>Імена та електронні адреси, які вказуються користувачами сайту цього журналу, будуть використовуватись виключно для виконання внутрішніх технічних завдань цього журналу; вони не будуть поширюватись та передаватись стороннім особам.</w:t>
      </w:r>
    </w:p>
    <w:p w:rsidR="00EE35E4" w:rsidRPr="00EE35E4" w:rsidRDefault="00EE35E4" w:rsidP="00EE35E4">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AE57C1" w:rsidRDefault="00AE57C1" w:rsidP="00EE35E4">
      <w:pPr>
        <w:jc w:val="both"/>
      </w:pPr>
    </w:p>
    <w:sectPr w:rsidR="00AE57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C1A9E"/>
    <w:multiLevelType w:val="multilevel"/>
    <w:tmpl w:val="AC6A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500E53"/>
    <w:multiLevelType w:val="multilevel"/>
    <w:tmpl w:val="4F3E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E4"/>
    <w:rsid w:val="002C5A6F"/>
    <w:rsid w:val="005E4D88"/>
    <w:rsid w:val="00AE57C1"/>
    <w:rsid w:val="00EE35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694B-4B22-4C70-AD16-3AC46B09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E35E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5E4"/>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EE35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E35E4"/>
    <w:rPr>
      <w:b/>
      <w:bCs/>
    </w:rPr>
  </w:style>
  <w:style w:type="character" w:styleId="a5">
    <w:name w:val="Emphasis"/>
    <w:basedOn w:val="a0"/>
    <w:uiPriority w:val="20"/>
    <w:qFormat/>
    <w:rsid w:val="00EE35E4"/>
    <w:rPr>
      <w:i/>
      <w:iCs/>
    </w:rPr>
  </w:style>
  <w:style w:type="paragraph" w:customStyle="1" w:styleId="style4">
    <w:name w:val="style4"/>
    <w:basedOn w:val="a"/>
    <w:rsid w:val="00EE35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EE3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65">
      <w:bodyDiv w:val="1"/>
      <w:marLeft w:val="0"/>
      <w:marRight w:val="0"/>
      <w:marTop w:val="0"/>
      <w:marBottom w:val="0"/>
      <w:divBdr>
        <w:top w:val="none" w:sz="0" w:space="0" w:color="auto"/>
        <w:left w:val="none" w:sz="0" w:space="0" w:color="auto"/>
        <w:bottom w:val="none" w:sz="0" w:space="0" w:color="auto"/>
        <w:right w:val="none" w:sz="0" w:space="0" w:color="auto"/>
      </w:divBdr>
      <w:divsChild>
        <w:div w:id="693385349">
          <w:marLeft w:val="0"/>
          <w:marRight w:val="0"/>
          <w:marTop w:val="0"/>
          <w:marBottom w:val="0"/>
          <w:divBdr>
            <w:top w:val="none" w:sz="0" w:space="0" w:color="auto"/>
            <w:left w:val="none" w:sz="0" w:space="0" w:color="auto"/>
            <w:bottom w:val="none" w:sz="0" w:space="0" w:color="auto"/>
            <w:right w:val="none" w:sz="0" w:space="0" w:color="auto"/>
          </w:divBdr>
        </w:div>
        <w:div w:id="1487554412">
          <w:marLeft w:val="0"/>
          <w:marRight w:val="0"/>
          <w:marTop w:val="0"/>
          <w:marBottom w:val="0"/>
          <w:divBdr>
            <w:top w:val="none" w:sz="0" w:space="0" w:color="auto"/>
            <w:left w:val="none" w:sz="0" w:space="0" w:color="auto"/>
            <w:bottom w:val="none" w:sz="0" w:space="0" w:color="auto"/>
            <w:right w:val="none" w:sz="0" w:space="0" w:color="auto"/>
          </w:divBdr>
        </w:div>
      </w:divsChild>
    </w:div>
    <w:div w:id="883903701">
      <w:bodyDiv w:val="1"/>
      <w:marLeft w:val="0"/>
      <w:marRight w:val="0"/>
      <w:marTop w:val="0"/>
      <w:marBottom w:val="0"/>
      <w:divBdr>
        <w:top w:val="none" w:sz="0" w:space="0" w:color="auto"/>
        <w:left w:val="none" w:sz="0" w:space="0" w:color="auto"/>
        <w:bottom w:val="none" w:sz="0" w:space="0" w:color="auto"/>
        <w:right w:val="none" w:sz="0" w:space="0" w:color="auto"/>
      </w:divBdr>
      <w:divsChild>
        <w:div w:id="382995116">
          <w:marLeft w:val="0"/>
          <w:marRight w:val="0"/>
          <w:marTop w:val="0"/>
          <w:marBottom w:val="0"/>
          <w:divBdr>
            <w:top w:val="none" w:sz="0" w:space="0" w:color="auto"/>
            <w:left w:val="none" w:sz="0" w:space="0" w:color="auto"/>
            <w:bottom w:val="none" w:sz="0" w:space="0" w:color="auto"/>
            <w:right w:val="none" w:sz="0" w:space="0" w:color="auto"/>
          </w:divBdr>
          <w:divsChild>
            <w:div w:id="584730523">
              <w:marLeft w:val="0"/>
              <w:marRight w:val="0"/>
              <w:marTop w:val="0"/>
              <w:marBottom w:val="0"/>
              <w:divBdr>
                <w:top w:val="none" w:sz="0" w:space="0" w:color="auto"/>
                <w:left w:val="none" w:sz="0" w:space="0" w:color="auto"/>
                <w:bottom w:val="none" w:sz="0" w:space="0" w:color="auto"/>
                <w:right w:val="none" w:sz="0" w:space="0" w:color="auto"/>
              </w:divBdr>
            </w:div>
          </w:divsChild>
        </w:div>
        <w:div w:id="113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it.kh.ua/?passport" TargetMode="External"/><Relationship Id="rId13" Type="http://schemas.openxmlformats.org/officeDocument/2006/relationships/hyperlink" Target="javascript:openHelp('http://publications.lnu.edu.ua/collections/index.php/foreighnphilology/help/view/editorial/topic/000044')" TargetMode="External"/><Relationship Id="rId3" Type="http://schemas.openxmlformats.org/officeDocument/2006/relationships/settings" Target="settings.xml"/><Relationship Id="rId7" Type="http://schemas.openxmlformats.org/officeDocument/2006/relationships/hyperlink" Target="http://zakon2.rada.gov.ua/laws/show/55-2010-%D0%BF" TargetMode="External"/><Relationship Id="rId12" Type="http://schemas.openxmlformats.org/officeDocument/2006/relationships/hyperlink" Target="http://publications.lnu.edu.ua/collections/index.php/foreighnphilology/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55-2010-%D0%BF" TargetMode="External"/><Relationship Id="rId11" Type="http://schemas.openxmlformats.org/officeDocument/2006/relationships/hyperlink" Target="http://lingua.lnu.edu.ua/wp-content/uploads/2015/12/Sample_Philology.pdf" TargetMode="External"/><Relationship Id="rId5" Type="http://schemas.openxmlformats.org/officeDocument/2006/relationships/hyperlink" Target="http://vak.in.ua/" TargetMode="External"/><Relationship Id="rId15" Type="http://schemas.openxmlformats.org/officeDocument/2006/relationships/theme" Target="theme/theme1.xml"/><Relationship Id="rId10" Type="http://schemas.openxmlformats.org/officeDocument/2006/relationships/hyperlink" Target="http://translit.cc/" TargetMode="External"/><Relationship Id="rId4" Type="http://schemas.openxmlformats.org/officeDocument/2006/relationships/webSettings" Target="webSettings.xml"/><Relationship Id="rId9" Type="http://schemas.openxmlformats.org/officeDocument/2006/relationships/hyperlink" Target="http://ukrlit.org/transliteratsii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7554</Words>
  <Characters>4307</Characters>
  <Application>Microsoft Office Word</Application>
  <DocSecurity>0</DocSecurity>
  <Lines>35</Lines>
  <Paragraphs>23</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Керівництва для авторів</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2019-11-02T21:56:00Z</dcterms:created>
  <dcterms:modified xsi:type="dcterms:W3CDTF">2019-11-04T19:01:00Z</dcterms:modified>
</cp:coreProperties>
</file>