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BF" w:rsidRPr="00E47D45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D45">
        <w:rPr>
          <w:rFonts w:ascii="Times New Roman" w:hAnsi="Times New Roman" w:cs="Times New Roman"/>
          <w:b/>
          <w:sz w:val="24"/>
          <w:szCs w:val="24"/>
        </w:rPr>
        <w:t>ПОРЯДОК ВИВЧЕННЯ КУРСУ «</w:t>
      </w:r>
      <w:r w:rsidR="00B24E14" w:rsidRPr="00E47D45">
        <w:rPr>
          <w:rFonts w:ascii="Times New Roman" w:hAnsi="Times New Roman" w:cs="Times New Roman"/>
          <w:b/>
          <w:sz w:val="24"/>
          <w:szCs w:val="24"/>
        </w:rPr>
        <w:t>Національна англійська література</w:t>
      </w:r>
      <w:r w:rsidRPr="00E47D45">
        <w:rPr>
          <w:rFonts w:ascii="Times New Roman" w:hAnsi="Times New Roman" w:cs="Times New Roman"/>
          <w:b/>
          <w:sz w:val="24"/>
          <w:szCs w:val="24"/>
        </w:rPr>
        <w:t>»</w:t>
      </w:r>
    </w:p>
    <w:p w:rsidR="00687F0F" w:rsidRPr="00E47D45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D45">
        <w:rPr>
          <w:rFonts w:ascii="Times New Roman" w:hAnsi="Times New Roman" w:cs="Times New Roman"/>
          <w:sz w:val="24"/>
          <w:szCs w:val="24"/>
        </w:rPr>
        <w:t>у період запровадження карантину з 12 березня 2020 року по 03 квітня 2020 року</w:t>
      </w:r>
    </w:p>
    <w:p w:rsidR="00192F42" w:rsidRPr="00E47D45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D45">
        <w:rPr>
          <w:rFonts w:ascii="Times New Roman" w:hAnsi="Times New Roman" w:cs="Times New Roman"/>
          <w:sz w:val="24"/>
          <w:szCs w:val="24"/>
        </w:rPr>
        <w:t xml:space="preserve">(на виконання наказу Ректора Львівського національного університету імені Івана Франка </w:t>
      </w:r>
    </w:p>
    <w:p w:rsidR="00687F0F" w:rsidRPr="00E47D45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D45">
        <w:rPr>
          <w:rFonts w:ascii="Times New Roman" w:hAnsi="Times New Roman" w:cs="Times New Roman"/>
          <w:sz w:val="24"/>
          <w:szCs w:val="24"/>
        </w:rPr>
        <w:t>№ 0-26 від 12 березня 2020 року)</w:t>
      </w:r>
    </w:p>
    <w:p w:rsidR="00192F42" w:rsidRPr="00E47D45" w:rsidRDefault="00192F42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F42" w:rsidRPr="00E47D45" w:rsidRDefault="00B24E14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D45">
        <w:rPr>
          <w:rFonts w:ascii="Times New Roman" w:hAnsi="Times New Roman" w:cs="Times New Roman"/>
          <w:b/>
          <w:sz w:val="24"/>
          <w:szCs w:val="24"/>
        </w:rPr>
        <w:t>ВИКЛАДАЧ:  Бабелюк Оксана Андріївна</w:t>
      </w:r>
      <w:r w:rsidR="00192F42" w:rsidRPr="00E47D45">
        <w:rPr>
          <w:rFonts w:ascii="Times New Roman" w:hAnsi="Times New Roman" w:cs="Times New Roman"/>
          <w:b/>
          <w:sz w:val="24"/>
          <w:szCs w:val="24"/>
        </w:rPr>
        <w:t>,</w:t>
      </w:r>
      <w:r w:rsidRPr="00E47D45">
        <w:rPr>
          <w:rFonts w:ascii="Times New Roman" w:hAnsi="Times New Roman" w:cs="Times New Roman"/>
          <w:b/>
          <w:sz w:val="24"/>
          <w:szCs w:val="24"/>
        </w:rPr>
        <w:t xml:space="preserve"> доктор філологічних наук, </w:t>
      </w:r>
      <w:r w:rsidR="00176D6E">
        <w:rPr>
          <w:rFonts w:ascii="Times New Roman" w:hAnsi="Times New Roman" w:cs="Times New Roman"/>
          <w:b/>
          <w:sz w:val="24"/>
          <w:szCs w:val="24"/>
        </w:rPr>
        <w:t>професор</w:t>
      </w:r>
      <w:bookmarkStart w:id="0" w:name="_GoBack"/>
      <w:bookmarkEnd w:id="0"/>
    </w:p>
    <w:p w:rsidR="00687F0F" w:rsidRPr="00E47D45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89"/>
        <w:gridCol w:w="2127"/>
        <w:gridCol w:w="2693"/>
        <w:gridCol w:w="4139"/>
      </w:tblGrid>
      <w:tr w:rsidR="00687F0F" w:rsidRPr="00E47D45" w:rsidTr="00E47D45">
        <w:tc>
          <w:tcPr>
            <w:tcW w:w="1389" w:type="dxa"/>
          </w:tcPr>
          <w:p w:rsidR="00192F42" w:rsidRPr="00E47D45" w:rsidRDefault="00687F0F" w:rsidP="001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45">
              <w:rPr>
                <w:rFonts w:ascii="Times New Roman" w:hAnsi="Times New Roman" w:cs="Times New Roman"/>
                <w:b/>
                <w:sz w:val="24"/>
                <w:szCs w:val="24"/>
              </w:rPr>
              <w:t>Дата аудиторного заняття (</w:t>
            </w:r>
            <w:r w:rsidRPr="00176D6E">
              <w:rPr>
                <w:rFonts w:ascii="Times New Roman" w:hAnsi="Times New Roman" w:cs="Times New Roman"/>
                <w:b/>
                <w:sz w:val="20"/>
                <w:szCs w:val="20"/>
              </w:rPr>
              <w:t>згідно із розкладом)</w:t>
            </w:r>
            <w:r w:rsidRPr="00E4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курс, група </w:t>
            </w:r>
          </w:p>
          <w:p w:rsidR="00687F0F" w:rsidRPr="00E47D45" w:rsidRDefault="00687F0F" w:rsidP="001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45">
              <w:rPr>
                <w:rFonts w:ascii="Times New Roman" w:hAnsi="Times New Roman" w:cs="Times New Roman"/>
                <w:b/>
                <w:sz w:val="24"/>
                <w:szCs w:val="24"/>
              </w:rPr>
              <w:t>(-и)</w:t>
            </w:r>
          </w:p>
        </w:tc>
        <w:tc>
          <w:tcPr>
            <w:tcW w:w="2127" w:type="dxa"/>
          </w:tcPr>
          <w:p w:rsidR="00687F0F" w:rsidRPr="00E47D45" w:rsidRDefault="00687F0F" w:rsidP="001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45">
              <w:rPr>
                <w:rFonts w:ascii="Times New Roman" w:hAnsi="Times New Roman" w:cs="Times New Roman"/>
                <w:b/>
                <w:sz w:val="24"/>
                <w:szCs w:val="24"/>
              </w:rPr>
              <w:t>Тема, форма проведення відповідно до навчального плану</w:t>
            </w:r>
          </w:p>
          <w:p w:rsidR="00687F0F" w:rsidRPr="00E47D45" w:rsidRDefault="00687F0F" w:rsidP="001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45">
              <w:rPr>
                <w:rFonts w:ascii="Times New Roman" w:hAnsi="Times New Roman" w:cs="Times New Roman"/>
                <w:b/>
                <w:sz w:val="24"/>
                <w:szCs w:val="24"/>
              </w:rPr>
              <w:t>(лекція, семінар)</w:t>
            </w:r>
          </w:p>
        </w:tc>
        <w:tc>
          <w:tcPr>
            <w:tcW w:w="2693" w:type="dxa"/>
          </w:tcPr>
          <w:p w:rsidR="00192F42" w:rsidRPr="00E47D45" w:rsidRDefault="00687F0F" w:rsidP="001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 і методи опрацювання навчальної теми, </w:t>
            </w:r>
          </w:p>
          <w:p w:rsidR="00687F0F" w:rsidRPr="00E47D45" w:rsidRDefault="00687F0F" w:rsidP="001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45">
              <w:rPr>
                <w:rFonts w:ascii="Times New Roman" w:hAnsi="Times New Roman" w:cs="Times New Roman"/>
                <w:b/>
                <w:sz w:val="24"/>
                <w:szCs w:val="24"/>
              </w:rPr>
              <w:t>спосіб зворотного зв</w:t>
            </w:r>
            <w:r w:rsidRPr="00E47D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’</w:t>
            </w:r>
            <w:r w:rsidRPr="00E47D45">
              <w:rPr>
                <w:rFonts w:ascii="Times New Roman" w:hAnsi="Times New Roman" w:cs="Times New Roman"/>
                <w:b/>
                <w:sz w:val="24"/>
                <w:szCs w:val="24"/>
              </w:rPr>
              <w:t>язку</w:t>
            </w:r>
          </w:p>
        </w:tc>
        <w:tc>
          <w:tcPr>
            <w:tcW w:w="4139" w:type="dxa"/>
          </w:tcPr>
          <w:p w:rsidR="00687F0F" w:rsidRPr="00E47D45" w:rsidRDefault="00687F0F" w:rsidP="001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45">
              <w:rPr>
                <w:rFonts w:ascii="Times New Roman" w:hAnsi="Times New Roman" w:cs="Times New Roman"/>
                <w:b/>
                <w:sz w:val="24"/>
                <w:szCs w:val="24"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687F0F" w:rsidRPr="00E47D45" w:rsidTr="00192F42">
        <w:tc>
          <w:tcPr>
            <w:tcW w:w="10348" w:type="dxa"/>
            <w:gridSpan w:val="4"/>
          </w:tcPr>
          <w:p w:rsidR="00687F0F" w:rsidRPr="00E47D45" w:rsidRDefault="00687F0F" w:rsidP="0068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45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НАВЧАЛЬНОЇ ДИСЦИПЛІНИ</w:t>
            </w:r>
          </w:p>
        </w:tc>
      </w:tr>
      <w:tr w:rsidR="00687F0F" w:rsidRPr="00E47D45" w:rsidTr="00E47D45">
        <w:tc>
          <w:tcPr>
            <w:tcW w:w="1389" w:type="dxa"/>
          </w:tcPr>
          <w:p w:rsidR="00687F0F" w:rsidRDefault="00176D6E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47D45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  <w:p w:rsidR="00176D6E" w:rsidRDefault="00176D6E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D45" w:rsidRPr="00E47D45" w:rsidRDefault="00E47D45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 курс</w:t>
            </w:r>
          </w:p>
        </w:tc>
        <w:tc>
          <w:tcPr>
            <w:tcW w:w="2127" w:type="dxa"/>
          </w:tcPr>
          <w:p w:rsidR="00E47D45" w:rsidRPr="00E47D45" w:rsidRDefault="00E47D45" w:rsidP="00E47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>нглійський просвітницький роман</w:t>
            </w:r>
          </w:p>
          <w:p w:rsidR="00E47D45" w:rsidRPr="00E47D45" w:rsidRDefault="00E47D45" w:rsidP="00E47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>(лекція)</w:t>
            </w:r>
          </w:p>
          <w:p w:rsidR="00687F0F" w:rsidRPr="00E47D45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7F0F" w:rsidRPr="00E47D45" w:rsidRDefault="000F7A2E" w:rsidP="000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87F0F" w:rsidRPr="00E47D45">
              <w:rPr>
                <w:rFonts w:ascii="Times New Roman" w:hAnsi="Times New Roman" w:cs="Times New Roman"/>
                <w:sz w:val="24"/>
                <w:szCs w:val="24"/>
              </w:rPr>
              <w:t>Опрацювати текст лекції (надіслано на електронну п</w:t>
            </w:r>
            <w:r w:rsidR="00D60531" w:rsidRPr="00E47D45">
              <w:rPr>
                <w:rFonts w:ascii="Times New Roman" w:hAnsi="Times New Roman" w:cs="Times New Roman"/>
                <w:sz w:val="24"/>
                <w:szCs w:val="24"/>
              </w:rPr>
              <w:t>ошту старости академічної групи</w:t>
            </w:r>
            <w:r w:rsidR="00B24E14" w:rsidRPr="00E47D45">
              <w:rPr>
                <w:rFonts w:ascii="Times New Roman" w:hAnsi="Times New Roman" w:cs="Times New Roman"/>
                <w:sz w:val="24"/>
                <w:szCs w:val="24"/>
              </w:rPr>
              <w:t xml:space="preserve"> Білінської Наталії</w:t>
            </w: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87F0F" w:rsidRPr="00E47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F42" w:rsidRPr="00E47D45" w:rsidRDefault="00192F42" w:rsidP="000F7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14" w:rsidRPr="00E47D45" w:rsidRDefault="00192F42" w:rsidP="000F7A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>2. Звор</w:t>
            </w:r>
            <w:r w:rsidR="00B24E14" w:rsidRPr="00E47D45">
              <w:rPr>
                <w:rFonts w:ascii="Times New Roman" w:hAnsi="Times New Roman" w:cs="Times New Roman"/>
                <w:sz w:val="24"/>
                <w:szCs w:val="24"/>
              </w:rPr>
              <w:t xml:space="preserve">отний зв'язок: електронна пошта: </w:t>
            </w:r>
            <w:r w:rsidR="00B24E14" w:rsidRPr="00E47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babelyuko</w:t>
            </w:r>
            <w:r w:rsidR="00B24E14" w:rsidRPr="00E47D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="00B24E14" w:rsidRPr="00E47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="00B24E14" w:rsidRPr="00E47D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24E14" w:rsidRPr="00E47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192F42" w:rsidRPr="00E47D45" w:rsidRDefault="00192F42" w:rsidP="000F7A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E14" w:rsidRPr="00E47D4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B24E14" w:rsidRPr="00E47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067-79-85-885</w:t>
            </w:r>
          </w:p>
          <w:p w:rsidR="00192F42" w:rsidRPr="00E47D45" w:rsidRDefault="00192F42" w:rsidP="000F7A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87F0F" w:rsidRPr="00E47D45" w:rsidRDefault="00E47D45" w:rsidP="00E47D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F60FC" w:rsidRPr="00E47D45">
              <w:rPr>
                <w:rFonts w:ascii="Times New Roman" w:hAnsi="Times New Roman" w:cs="Times New Roman"/>
                <w:sz w:val="24"/>
                <w:szCs w:val="24"/>
              </w:rPr>
              <w:t>Реферат за визначеними темами:</w:t>
            </w:r>
          </w:p>
          <w:p w:rsidR="003F60FC" w:rsidRPr="00E47D45" w:rsidRDefault="003F60FC" w:rsidP="003F6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>Англійський просвітницький роман: етапи розвитку, жанрові різновиди.</w:t>
            </w:r>
          </w:p>
          <w:p w:rsidR="003F60FC" w:rsidRPr="00E47D45" w:rsidRDefault="003F60FC" w:rsidP="003F6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>Творчість Д. Дефо: „Робінзон Крузо”</w:t>
            </w:r>
            <w:r w:rsidRPr="00E47D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>як перший просвітницький роман в англійській літературі.</w:t>
            </w:r>
          </w:p>
          <w:p w:rsidR="003F60FC" w:rsidRPr="00E47D45" w:rsidRDefault="003F60FC" w:rsidP="003F6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 xml:space="preserve">Творчість Дж. Свіфта: жанрова своєрідність „Мандрів Гулівера”. </w:t>
            </w:r>
          </w:p>
          <w:p w:rsidR="00192F42" w:rsidRPr="00E47D45" w:rsidRDefault="00E47D45" w:rsidP="00E47D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92F42" w:rsidRPr="00E47D45">
              <w:rPr>
                <w:rFonts w:ascii="Times New Roman" w:hAnsi="Times New Roman" w:cs="Times New Roman"/>
                <w:sz w:val="24"/>
                <w:szCs w:val="24"/>
              </w:rPr>
              <w:t>Опрацювання під</w:t>
            </w:r>
            <w:r w:rsidR="003F60FC" w:rsidRPr="00E47D45">
              <w:rPr>
                <w:rFonts w:ascii="Times New Roman" w:hAnsi="Times New Roman" w:cs="Times New Roman"/>
                <w:sz w:val="24"/>
                <w:szCs w:val="24"/>
              </w:rPr>
              <w:t>ручників</w:t>
            </w:r>
          </w:p>
          <w:p w:rsidR="003F60FC" w:rsidRPr="00E47D45" w:rsidRDefault="003F60FC" w:rsidP="003F6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>История всемирной литературы в 9-ти томах. – М., 1985-1988. Том 2-5.</w:t>
            </w:r>
          </w:p>
          <w:p w:rsidR="003F60FC" w:rsidRPr="00E47D45" w:rsidRDefault="003F60FC" w:rsidP="003F6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зарубежной литературы </w:t>
            </w:r>
            <w:r w:rsidRPr="00E47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 xml:space="preserve"> ст. – Л., 1987.</w:t>
            </w:r>
          </w:p>
          <w:p w:rsidR="003F60FC" w:rsidRPr="00E47D45" w:rsidRDefault="003F60FC" w:rsidP="003F6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>История западноевропейского театра / Под. ред. Мокульского С. – Т. 2. – М., 1957.</w:t>
            </w:r>
          </w:p>
          <w:p w:rsidR="003F60FC" w:rsidRPr="00E47D45" w:rsidRDefault="003F60FC" w:rsidP="003F6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>Література західноєвропейського середньовіччя / Під. ред. Висоцької Н.О. – Вінниця, 2003.</w:t>
            </w:r>
          </w:p>
          <w:p w:rsidR="00192F42" w:rsidRPr="00E47D45" w:rsidRDefault="003F60FC" w:rsidP="003F6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 xml:space="preserve">Мелихов О. История зарубежных литератур </w:t>
            </w:r>
            <w:r w:rsidRPr="00E47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7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 xml:space="preserve"> вв. – М., 1977.</w:t>
            </w:r>
          </w:p>
          <w:p w:rsidR="00192F42" w:rsidRPr="00E47D45" w:rsidRDefault="003F60FC" w:rsidP="00687F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2F42" w:rsidRPr="00E47D45">
              <w:rPr>
                <w:rFonts w:ascii="Times New Roman" w:hAnsi="Times New Roman" w:cs="Times New Roman"/>
                <w:sz w:val="24"/>
                <w:szCs w:val="24"/>
              </w:rPr>
              <w:t>. Сюжетний план прочитаного твору</w:t>
            </w:r>
          </w:p>
          <w:p w:rsidR="00192F42" w:rsidRPr="00E47D45" w:rsidRDefault="00B24E14" w:rsidP="00E47D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45">
              <w:rPr>
                <w:rFonts w:ascii="Times New Roman" w:hAnsi="Times New Roman" w:cs="Times New Roman"/>
                <w:i/>
                <w:sz w:val="24"/>
                <w:szCs w:val="24"/>
              </w:rPr>
              <w:t>„Мандри Гулівера” Д</w:t>
            </w:r>
            <w:r w:rsidR="00E47D45">
              <w:rPr>
                <w:rFonts w:ascii="Times New Roman" w:hAnsi="Times New Roman" w:cs="Times New Roman"/>
                <w:i/>
                <w:sz w:val="24"/>
                <w:szCs w:val="24"/>
              </w:rPr>
              <w:t>ж. Свіфта: жанрова своєрідність.</w:t>
            </w:r>
          </w:p>
        </w:tc>
      </w:tr>
      <w:tr w:rsidR="00687F0F" w:rsidRPr="00E47D45" w:rsidTr="00E47D45">
        <w:trPr>
          <w:trHeight w:val="212"/>
        </w:trPr>
        <w:tc>
          <w:tcPr>
            <w:tcW w:w="1389" w:type="dxa"/>
          </w:tcPr>
          <w:p w:rsidR="00687F0F" w:rsidRDefault="00176D6E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  <w:p w:rsidR="00176D6E" w:rsidRDefault="00176D6E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D6E" w:rsidRPr="00E47D45" w:rsidRDefault="00176D6E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 курс</w:t>
            </w:r>
          </w:p>
        </w:tc>
        <w:tc>
          <w:tcPr>
            <w:tcW w:w="2127" w:type="dxa"/>
          </w:tcPr>
          <w:p w:rsidR="00E47D45" w:rsidRDefault="00E47D45" w:rsidP="00E47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>Просвітницький роман 40-50-х рр. XVIII ст.</w:t>
            </w:r>
          </w:p>
          <w:p w:rsidR="00E47D45" w:rsidRPr="00E47D45" w:rsidRDefault="00E47D45" w:rsidP="00E47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(лекція)</w:t>
            </w:r>
          </w:p>
          <w:p w:rsidR="00687F0F" w:rsidRPr="00E47D45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6D6E" w:rsidRPr="00E47D45" w:rsidRDefault="00176D6E" w:rsidP="0017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 xml:space="preserve">1. Опрацювати текст лекції (надіслано на електронну пошту старости академічної групи Білінської Наталії) </w:t>
            </w:r>
          </w:p>
          <w:p w:rsidR="00176D6E" w:rsidRPr="00E47D45" w:rsidRDefault="00176D6E" w:rsidP="0017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D6E" w:rsidRPr="00E47D45" w:rsidRDefault="00176D6E" w:rsidP="00176D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електронна пошта: </w:t>
            </w:r>
            <w:r w:rsidRPr="00E47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babelyuko</w:t>
            </w:r>
            <w:r w:rsidRPr="00E47D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E47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E47D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47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176D6E" w:rsidRPr="00E47D45" w:rsidRDefault="00176D6E" w:rsidP="00176D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 w:rsidRPr="00E47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067-79-85-885</w:t>
            </w:r>
          </w:p>
          <w:p w:rsidR="00687F0F" w:rsidRPr="00E47D45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E47D45" w:rsidRPr="00E47D45" w:rsidRDefault="00E47D45" w:rsidP="00E47D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>Реферат за визначеними темами:</w:t>
            </w:r>
          </w:p>
          <w:p w:rsidR="00E47D45" w:rsidRPr="00E47D45" w:rsidRDefault="00E47D45" w:rsidP="00E47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>С. Річардсон – творець сімейно-побутових романів у листах.</w:t>
            </w:r>
          </w:p>
          <w:p w:rsidR="00E47D45" w:rsidRPr="00E47D45" w:rsidRDefault="00E47D45" w:rsidP="00E47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>Г.Філдінг як драматург, романіст і теоретик літератури: художні особливості та новаторство роману „Історія Тома Джонса, знайди”.</w:t>
            </w:r>
          </w:p>
          <w:p w:rsidR="00E47D45" w:rsidRPr="00E47D45" w:rsidRDefault="00E47D45" w:rsidP="00E47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>Значення творчості Т. Смоллета в розвитку англійського сатиричного роману.</w:t>
            </w:r>
          </w:p>
          <w:p w:rsidR="00E47D45" w:rsidRPr="00E47D45" w:rsidRDefault="00E47D45" w:rsidP="00E47D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>Опрацювання підручників</w:t>
            </w:r>
          </w:p>
          <w:p w:rsidR="00E47D45" w:rsidRPr="00E47D45" w:rsidRDefault="00E47D45" w:rsidP="00E47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>История всемирной литературы в 9-ти томах. – М., 1985-1988. Том 2-5.</w:t>
            </w:r>
          </w:p>
          <w:p w:rsidR="00E47D45" w:rsidRPr="00E47D45" w:rsidRDefault="00E47D45" w:rsidP="00E47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зарубежной литературы </w:t>
            </w:r>
            <w:r w:rsidRPr="00E47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XVII</w:t>
            </w: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 xml:space="preserve"> ст. – Л., 1987.</w:t>
            </w:r>
          </w:p>
          <w:p w:rsidR="00E47D45" w:rsidRPr="00E47D45" w:rsidRDefault="00E47D45" w:rsidP="00E47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>История западноевропейского театра / Под. ред. Мокульского С. – Т. 2. – М., 1957.</w:t>
            </w:r>
          </w:p>
          <w:p w:rsidR="00E47D45" w:rsidRPr="00E47D45" w:rsidRDefault="00E47D45" w:rsidP="00E47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>Література західноєвропейського середньовіччя / Під. ред. Висоцької Н.О. – Вінниця, 2003.</w:t>
            </w:r>
          </w:p>
          <w:p w:rsidR="00E47D45" w:rsidRPr="00E47D45" w:rsidRDefault="00E47D45" w:rsidP="00E47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 xml:space="preserve">Мелихов О. История зарубежных литератур </w:t>
            </w:r>
            <w:r w:rsidRPr="00E47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7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 xml:space="preserve"> вв. – М., 1977.</w:t>
            </w:r>
          </w:p>
          <w:p w:rsidR="00E47D45" w:rsidRPr="00E47D45" w:rsidRDefault="00E47D45" w:rsidP="00E47D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>3. Сюжетний план прочитаного твору</w:t>
            </w:r>
          </w:p>
          <w:p w:rsidR="00687F0F" w:rsidRPr="00E47D45" w:rsidRDefault="00E47D45" w:rsidP="00E47D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45">
              <w:rPr>
                <w:rFonts w:ascii="Times New Roman" w:hAnsi="Times New Roman" w:cs="Times New Roman"/>
                <w:i/>
                <w:sz w:val="24"/>
                <w:szCs w:val="24"/>
              </w:rPr>
              <w:t>Художні особливості та новаторство роману Г. Філдінга „Історія Тома Джонса, знайди”</w:t>
            </w:r>
          </w:p>
        </w:tc>
      </w:tr>
      <w:tr w:rsidR="00687F0F" w:rsidRPr="00E47D45" w:rsidTr="00E47D45">
        <w:tc>
          <w:tcPr>
            <w:tcW w:w="1389" w:type="dxa"/>
          </w:tcPr>
          <w:p w:rsidR="00687F0F" w:rsidRDefault="00176D6E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26.03.2020</w:t>
            </w:r>
          </w:p>
          <w:p w:rsidR="00176D6E" w:rsidRDefault="00176D6E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D6E" w:rsidRPr="00E47D45" w:rsidRDefault="00176D6E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ІІІ курс</w:t>
            </w:r>
          </w:p>
        </w:tc>
        <w:tc>
          <w:tcPr>
            <w:tcW w:w="2127" w:type="dxa"/>
          </w:tcPr>
          <w:p w:rsidR="00687F0F" w:rsidRDefault="00E47D45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Сентиментальний роман</w:t>
            </w:r>
          </w:p>
          <w:p w:rsidR="00E47D45" w:rsidRPr="00E47D45" w:rsidRDefault="00E47D45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(лекція)</w:t>
            </w:r>
          </w:p>
        </w:tc>
        <w:tc>
          <w:tcPr>
            <w:tcW w:w="2693" w:type="dxa"/>
          </w:tcPr>
          <w:p w:rsidR="00176D6E" w:rsidRPr="00E47D45" w:rsidRDefault="00176D6E" w:rsidP="00176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 xml:space="preserve">1. Опрацювати текст лекції (надіслано на електронну пошту старости академічної групи Білінської Наталії) </w:t>
            </w:r>
          </w:p>
          <w:p w:rsidR="00176D6E" w:rsidRPr="00E47D45" w:rsidRDefault="00176D6E" w:rsidP="00176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D6E" w:rsidRPr="00E47D45" w:rsidRDefault="00176D6E" w:rsidP="00176D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електронна пошта: </w:t>
            </w:r>
            <w:r w:rsidRPr="00E47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babelyuko</w:t>
            </w:r>
            <w:r w:rsidRPr="00E47D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E47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E47D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47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176D6E" w:rsidRPr="00E47D45" w:rsidRDefault="00176D6E" w:rsidP="00176D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 w:rsidRPr="00E47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067-79-85-885</w:t>
            </w:r>
          </w:p>
          <w:p w:rsidR="00687F0F" w:rsidRPr="00E47D45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E47D45" w:rsidRPr="00E47D45" w:rsidRDefault="00E47D45" w:rsidP="00E47D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>Реферат за визначеними темами:</w:t>
            </w:r>
          </w:p>
          <w:p w:rsidR="00E47D45" w:rsidRPr="00E47D45" w:rsidRDefault="00E47D45" w:rsidP="00E47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>Творчий шлях О. Ґолдсміта.</w:t>
            </w:r>
          </w:p>
          <w:p w:rsidR="00E47D45" w:rsidRPr="00E47D45" w:rsidRDefault="00E47D45" w:rsidP="00E47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>Творчість Л. Стерна: „Життя та думки Трістрама Шенді, джентльмена” як пародія на англійський просвітницький роман, літературне новаторство Стерна, теорія „коника”.</w:t>
            </w:r>
          </w:p>
          <w:p w:rsidR="00E47D45" w:rsidRPr="00E47D45" w:rsidRDefault="00E47D45" w:rsidP="00E47D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>Опрацювання підручників</w:t>
            </w:r>
          </w:p>
          <w:p w:rsidR="00E47D45" w:rsidRPr="00E47D45" w:rsidRDefault="00E47D45" w:rsidP="00E47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>История всемирной литературы в 9-ти томах. – М., 1985-1988. Том 2-5.</w:t>
            </w:r>
          </w:p>
          <w:p w:rsidR="00E47D45" w:rsidRPr="00E47D45" w:rsidRDefault="00E47D45" w:rsidP="00E47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зарубежной литературы </w:t>
            </w:r>
            <w:r w:rsidRPr="00E47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 xml:space="preserve"> ст. – Л., 1987.</w:t>
            </w:r>
          </w:p>
          <w:p w:rsidR="00E47D45" w:rsidRPr="00E47D45" w:rsidRDefault="00E47D45" w:rsidP="00E47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>История западноевропейского театра / Под. ред. Мокульского С. – Т. 2. – М., 1957.</w:t>
            </w:r>
          </w:p>
          <w:p w:rsidR="00E47D45" w:rsidRPr="00E47D45" w:rsidRDefault="00E47D45" w:rsidP="00E47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>Література західноєвропейського середньовіччя / Під. ред. Висоцької Н.О. – Вінниця, 2003.</w:t>
            </w:r>
          </w:p>
          <w:p w:rsidR="00E47D45" w:rsidRPr="00E47D45" w:rsidRDefault="00E47D45" w:rsidP="00E47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 xml:space="preserve">Мелихов О. История зарубежных литератур </w:t>
            </w:r>
            <w:r w:rsidRPr="00E47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7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 xml:space="preserve"> вв. – М., 1977.</w:t>
            </w:r>
          </w:p>
          <w:p w:rsidR="00E47D45" w:rsidRPr="00E47D45" w:rsidRDefault="00E47D45" w:rsidP="00E47D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D45">
              <w:rPr>
                <w:rFonts w:ascii="Times New Roman" w:hAnsi="Times New Roman" w:cs="Times New Roman"/>
                <w:sz w:val="24"/>
                <w:szCs w:val="24"/>
              </w:rPr>
              <w:t>3. Сюжетний план прочитаного твору</w:t>
            </w:r>
          </w:p>
          <w:p w:rsidR="00E47D45" w:rsidRPr="00E47D45" w:rsidRDefault="00E47D45" w:rsidP="00E47D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45">
              <w:rPr>
                <w:rFonts w:ascii="Times New Roman" w:hAnsi="Times New Roman" w:cs="Times New Roman"/>
                <w:i/>
                <w:sz w:val="24"/>
                <w:szCs w:val="24"/>
              </w:rPr>
              <w:t>Художні особливості та новаторство роману Л. Стерна „Життя та думки Трістрама Шенді, джентльмена” Готичний роман в англійській літературі останньої третини XVIII – початку ХІХ ст.</w:t>
            </w:r>
          </w:p>
          <w:p w:rsidR="00687F0F" w:rsidRPr="00E47D45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F42" w:rsidRPr="00E47D45" w:rsidRDefault="00192F42" w:rsidP="00192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92F42" w:rsidRPr="00E47D45" w:rsidSect="00687F0F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FBC" w:rsidRDefault="00C13FBC" w:rsidP="00192F42">
      <w:pPr>
        <w:spacing w:after="0" w:line="240" w:lineRule="auto"/>
      </w:pPr>
      <w:r>
        <w:separator/>
      </w:r>
    </w:p>
  </w:endnote>
  <w:endnote w:type="continuationSeparator" w:id="0">
    <w:p w:rsidR="00C13FBC" w:rsidRDefault="00C13FBC" w:rsidP="0019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48930"/>
      <w:docPartObj>
        <w:docPartGallery w:val="Page Numbers (Bottom of Page)"/>
        <w:docPartUnique/>
      </w:docPartObj>
    </w:sdtPr>
    <w:sdtEndPr/>
    <w:sdtContent>
      <w:p w:rsidR="00192F42" w:rsidRDefault="00192F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D6E" w:rsidRPr="00176D6E">
          <w:rPr>
            <w:noProof/>
            <w:lang w:val="ru-RU"/>
          </w:rPr>
          <w:t>2</w:t>
        </w:r>
        <w:r>
          <w:fldChar w:fldCharType="end"/>
        </w:r>
      </w:p>
    </w:sdtContent>
  </w:sdt>
  <w:p w:rsidR="00192F42" w:rsidRDefault="00192F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FBC" w:rsidRDefault="00C13FBC" w:rsidP="00192F42">
      <w:pPr>
        <w:spacing w:after="0" w:line="240" w:lineRule="auto"/>
      </w:pPr>
      <w:r>
        <w:separator/>
      </w:r>
    </w:p>
  </w:footnote>
  <w:footnote w:type="continuationSeparator" w:id="0">
    <w:p w:rsidR="00C13FBC" w:rsidRDefault="00C13FBC" w:rsidP="0019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6678E"/>
    <w:multiLevelType w:val="hybridMultilevel"/>
    <w:tmpl w:val="F70E8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915B8"/>
    <w:multiLevelType w:val="hybridMultilevel"/>
    <w:tmpl w:val="DA92C21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251A45"/>
    <w:multiLevelType w:val="hybridMultilevel"/>
    <w:tmpl w:val="769A5D4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522B59"/>
    <w:multiLevelType w:val="hybridMultilevel"/>
    <w:tmpl w:val="65004A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61943"/>
    <w:multiLevelType w:val="hybridMultilevel"/>
    <w:tmpl w:val="F14452D2"/>
    <w:lvl w:ilvl="0" w:tplc="AE381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714F18"/>
    <w:multiLevelType w:val="hybridMultilevel"/>
    <w:tmpl w:val="6B02A07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A0ABB"/>
    <w:multiLevelType w:val="hybridMultilevel"/>
    <w:tmpl w:val="B4A26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B5C8F"/>
    <w:multiLevelType w:val="hybridMultilevel"/>
    <w:tmpl w:val="2196E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9000D"/>
    <w:multiLevelType w:val="hybridMultilevel"/>
    <w:tmpl w:val="190E7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0F"/>
    <w:rsid w:val="000F7A2E"/>
    <w:rsid w:val="00176D6E"/>
    <w:rsid w:val="00192F42"/>
    <w:rsid w:val="003F60FC"/>
    <w:rsid w:val="005235D9"/>
    <w:rsid w:val="005712BF"/>
    <w:rsid w:val="006437AE"/>
    <w:rsid w:val="00687F0F"/>
    <w:rsid w:val="00923CF0"/>
    <w:rsid w:val="00B24E14"/>
    <w:rsid w:val="00C13FBC"/>
    <w:rsid w:val="00D60531"/>
    <w:rsid w:val="00E44831"/>
    <w:rsid w:val="00E47D45"/>
    <w:rsid w:val="00EC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AB8B5-F332-4894-B57B-58F00849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F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F42"/>
  </w:style>
  <w:style w:type="paragraph" w:styleId="a7">
    <w:name w:val="footer"/>
    <w:basedOn w:val="a"/>
    <w:link w:val="a8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2427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lmacevko@ukr.net</dc:creator>
  <cp:lastModifiedBy>lmacevko@ukr.net</cp:lastModifiedBy>
  <cp:revision>4</cp:revision>
  <dcterms:created xsi:type="dcterms:W3CDTF">2020-03-12T18:25:00Z</dcterms:created>
  <dcterms:modified xsi:type="dcterms:W3CDTF">2020-03-13T13:29:00Z</dcterms:modified>
</cp:coreProperties>
</file>