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AE" w:rsidRPr="002577AE" w:rsidRDefault="002577AE" w:rsidP="002577A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577AE">
        <w:rPr>
          <w:rFonts w:ascii="Times New Roman" w:hAnsi="Times New Roman"/>
          <w:b/>
          <w:bCs/>
          <w:sz w:val="28"/>
          <w:szCs w:val="28"/>
        </w:rPr>
        <w:t>НАЦІОНАЛЬНА (АНГЛІЙСЬКА) ЛІТЕРАТУРА</w:t>
      </w:r>
    </w:p>
    <w:p w:rsidR="002577AE" w:rsidRPr="002577AE" w:rsidRDefault="002577AE" w:rsidP="002577A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77AE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2577AE">
        <w:rPr>
          <w:rFonts w:ascii="Times New Roman" w:hAnsi="Times New Roman"/>
          <w:b/>
          <w:bCs/>
          <w:sz w:val="28"/>
          <w:szCs w:val="28"/>
        </w:rPr>
        <w:t>другої половини ХІХ – ХХ століть</w:t>
      </w:r>
      <w:r w:rsidRPr="002577AE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2577AE" w:rsidRPr="002577AE" w:rsidRDefault="002577AE" w:rsidP="002577A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577AE" w:rsidRPr="002577AE" w:rsidRDefault="002577AE" w:rsidP="002577A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577AE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2577AE">
        <w:rPr>
          <w:rFonts w:ascii="Times New Roman" w:hAnsi="Times New Roman"/>
          <w:bCs/>
          <w:sz w:val="28"/>
          <w:szCs w:val="28"/>
        </w:rPr>
        <w:t>І</w:t>
      </w:r>
      <w:r w:rsidRPr="002577AE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2577AE">
        <w:rPr>
          <w:rFonts w:ascii="Times New Roman" w:hAnsi="Times New Roman"/>
          <w:bCs/>
          <w:sz w:val="28"/>
          <w:szCs w:val="28"/>
        </w:rPr>
        <w:t xml:space="preserve"> курс, </w:t>
      </w:r>
      <w:r w:rsidRPr="002577AE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2577AE">
        <w:rPr>
          <w:rFonts w:ascii="Times New Roman" w:hAnsi="Times New Roman"/>
          <w:bCs/>
          <w:sz w:val="28"/>
          <w:szCs w:val="28"/>
        </w:rPr>
        <w:t> семестр, денний відділ)</w:t>
      </w:r>
    </w:p>
    <w:p w:rsidR="002577AE" w:rsidRPr="002577AE" w:rsidRDefault="002577AE" w:rsidP="002577A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77AE">
        <w:rPr>
          <w:rFonts w:ascii="Times New Roman" w:hAnsi="Times New Roman"/>
          <w:b/>
          <w:bCs/>
          <w:sz w:val="28"/>
          <w:szCs w:val="28"/>
        </w:rPr>
        <w:t>доц. Сенчук І.А.</w:t>
      </w:r>
    </w:p>
    <w:p w:rsidR="00563158" w:rsidRPr="002577AE" w:rsidRDefault="00563158">
      <w:pPr>
        <w:rPr>
          <w:sz w:val="28"/>
          <w:szCs w:val="28"/>
          <w:lang w:val="en-US"/>
        </w:rPr>
      </w:pPr>
    </w:p>
    <w:p w:rsidR="002577AE" w:rsidRPr="002577AE" w:rsidRDefault="002577AE" w:rsidP="002577AE">
      <w:pPr>
        <w:ind w:firstLine="567"/>
        <w:rPr>
          <w:rFonts w:ascii="Times New Roman" w:hAnsi="Times New Roman"/>
          <w:b/>
          <w:sz w:val="28"/>
          <w:szCs w:val="28"/>
        </w:rPr>
      </w:pPr>
      <w:r w:rsidRPr="002577AE">
        <w:rPr>
          <w:rFonts w:ascii="Times New Roman" w:hAnsi="Times New Roman"/>
          <w:b/>
          <w:sz w:val="28"/>
          <w:szCs w:val="28"/>
        </w:rPr>
        <w:t>ПИТАННЯ ДО ІСПИТУ</w:t>
      </w:r>
    </w:p>
    <w:p w:rsidR="002577AE" w:rsidRPr="00BC1FB1" w:rsidRDefault="002577AE" w:rsidP="002577AE">
      <w:pPr>
        <w:ind w:right="-5" w:firstLine="0"/>
        <w:rPr>
          <w:rFonts w:ascii="Times New Roman" w:hAnsi="Times New Roman"/>
          <w:sz w:val="16"/>
          <w:szCs w:val="16"/>
        </w:rPr>
      </w:pP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880511">
        <w:rPr>
          <w:rFonts w:ascii="Times New Roman" w:hAnsi="Times New Roman"/>
          <w:sz w:val="26"/>
          <w:szCs w:val="26"/>
          <w:lang w:val="en-US"/>
        </w:rPr>
        <w:t>The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ma</w:t>
      </w:r>
      <w:r>
        <w:rPr>
          <w:rFonts w:ascii="Times New Roman" w:hAnsi="Times New Roman"/>
          <w:sz w:val="26"/>
          <w:szCs w:val="26"/>
          <w:lang w:val="en-US"/>
        </w:rPr>
        <w:t>jor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literary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trends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in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English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literature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of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the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last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third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of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the</w:t>
      </w:r>
      <w:r w:rsidRPr="00880511">
        <w:rPr>
          <w:rFonts w:ascii="Times New Roman" w:hAnsi="Times New Roman"/>
          <w:sz w:val="26"/>
          <w:szCs w:val="26"/>
        </w:rPr>
        <w:t xml:space="preserve"> 19</w:t>
      </w:r>
      <w:r w:rsidRPr="00880511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880511">
        <w:rPr>
          <w:rFonts w:ascii="Times New Roman" w:hAnsi="Times New Roman"/>
          <w:sz w:val="26"/>
          <w:szCs w:val="26"/>
        </w:rPr>
        <w:t> </w:t>
      </w:r>
      <w:r w:rsidRPr="00880511">
        <w:rPr>
          <w:rFonts w:ascii="Times New Roman" w:hAnsi="Times New Roman"/>
          <w:sz w:val="26"/>
          <w:szCs w:val="26"/>
          <w:lang w:val="en-US"/>
        </w:rPr>
        <w:t>century</w:t>
      </w:r>
      <w:r w:rsidRPr="00880511">
        <w:rPr>
          <w:rFonts w:ascii="Times New Roman" w:hAnsi="Times New Roman"/>
          <w:sz w:val="26"/>
          <w:szCs w:val="26"/>
        </w:rPr>
        <w:t>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117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development of English</w:t>
      </w:r>
      <w:r w:rsidRPr="00117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realistic</w:t>
      </w:r>
      <w:r w:rsidRPr="00117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novel</w:t>
      </w:r>
      <w:r w:rsidRPr="00117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during</w:t>
      </w:r>
      <w:r w:rsidRPr="00117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18</w:t>
      </w:r>
      <w:r>
        <w:rPr>
          <w:rFonts w:ascii="Times New Roman" w:hAnsi="Times New Roman"/>
          <w:sz w:val="26"/>
          <w:szCs w:val="26"/>
        </w:rPr>
        <w:t>70-</w:t>
      </w:r>
      <w:r>
        <w:rPr>
          <w:rFonts w:ascii="Times New Roman" w:hAnsi="Times New Roman"/>
          <w:sz w:val="26"/>
          <w:szCs w:val="26"/>
          <w:lang w:val="en-US"/>
        </w:rPr>
        <w:t>9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3F6395">
        <w:rPr>
          <w:rFonts w:ascii="Times New Roman" w:hAnsi="Times New Roman"/>
          <w:sz w:val="26"/>
          <w:szCs w:val="26"/>
        </w:rPr>
        <w:t>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Neoromanticism: its aesthetic principles and genre typology.</w:t>
      </w:r>
    </w:p>
    <w:p w:rsidR="002577AE" w:rsidRPr="00413477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9441F7">
        <w:rPr>
          <w:rFonts w:ascii="Times New Roman" w:hAnsi="Times New Roman"/>
          <w:sz w:val="26"/>
          <w:szCs w:val="26"/>
        </w:rPr>
        <w:t xml:space="preserve"> </w:t>
      </w:r>
      <w:r w:rsidRPr="001178D8">
        <w:rPr>
          <w:rFonts w:ascii="Times New Roman" w:hAnsi="Times New Roman"/>
          <w:sz w:val="26"/>
          <w:szCs w:val="26"/>
          <w:lang w:val="en-US"/>
        </w:rPr>
        <w:t>The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1178D8">
        <w:rPr>
          <w:rFonts w:ascii="Times New Roman" w:hAnsi="Times New Roman"/>
          <w:sz w:val="26"/>
          <w:szCs w:val="26"/>
          <w:lang w:val="en-US"/>
        </w:rPr>
        <w:t>Aesthetic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1178D8">
        <w:rPr>
          <w:rFonts w:ascii="Times New Roman" w:hAnsi="Times New Roman"/>
          <w:sz w:val="26"/>
          <w:szCs w:val="26"/>
          <w:lang w:val="en-US"/>
        </w:rPr>
        <w:t>movement</w:t>
      </w:r>
      <w:r w:rsidRPr="009441F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O. </w:t>
      </w:r>
      <w:r w:rsidRPr="00880511">
        <w:rPr>
          <w:rFonts w:ascii="Times New Roman" w:hAnsi="Times New Roman"/>
          <w:sz w:val="26"/>
          <w:szCs w:val="26"/>
          <w:lang w:val="en-US"/>
        </w:rPr>
        <w:t>Wilde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as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a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poet</w:t>
      </w:r>
      <w:r w:rsidRPr="00AC43C4">
        <w:rPr>
          <w:rFonts w:ascii="Times New Roman" w:hAnsi="Times New Roman"/>
          <w:sz w:val="26"/>
          <w:szCs w:val="26"/>
        </w:rPr>
        <w:t xml:space="preserve">, </w:t>
      </w:r>
      <w:r w:rsidRPr="00880511">
        <w:rPr>
          <w:rFonts w:ascii="Times New Roman" w:hAnsi="Times New Roman"/>
          <w:sz w:val="26"/>
          <w:szCs w:val="26"/>
          <w:lang w:val="en-US"/>
        </w:rPr>
        <w:t>short</w:t>
      </w:r>
      <w:r w:rsidRPr="00AC43C4">
        <w:rPr>
          <w:rFonts w:ascii="Times New Roman" w:hAnsi="Times New Roman"/>
          <w:sz w:val="26"/>
          <w:szCs w:val="26"/>
        </w:rPr>
        <w:t>-</w:t>
      </w:r>
      <w:r w:rsidRPr="00880511">
        <w:rPr>
          <w:rFonts w:ascii="Times New Roman" w:hAnsi="Times New Roman"/>
          <w:sz w:val="26"/>
          <w:szCs w:val="26"/>
          <w:lang w:val="en-US"/>
        </w:rPr>
        <w:t>story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writer</w:t>
      </w:r>
      <w:r w:rsidRPr="00AC43C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novelist</w:t>
      </w:r>
      <w:r w:rsidRPr="00AC43C4">
        <w:rPr>
          <w:rFonts w:ascii="Times New Roman" w:hAnsi="Times New Roman"/>
          <w:sz w:val="26"/>
          <w:szCs w:val="26"/>
        </w:rPr>
        <w:t xml:space="preserve">, </w:t>
      </w:r>
      <w:r w:rsidRPr="00880511">
        <w:rPr>
          <w:rFonts w:ascii="Times New Roman" w:hAnsi="Times New Roman"/>
          <w:sz w:val="26"/>
          <w:szCs w:val="26"/>
          <w:lang w:val="en-US"/>
        </w:rPr>
        <w:t>and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literary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theorist</w:t>
      </w:r>
      <w:r w:rsidRPr="00AC43C4">
        <w:rPr>
          <w:rFonts w:ascii="Times New Roman" w:hAnsi="Times New Roman"/>
          <w:sz w:val="26"/>
          <w:szCs w:val="26"/>
        </w:rPr>
        <w:t>.</w:t>
      </w:r>
    </w:p>
    <w:p w:rsidR="002577AE" w:rsidRPr="00A6492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625D6B">
        <w:rPr>
          <w:rFonts w:ascii="Times New Roman" w:hAnsi="Times New Roman"/>
          <w:sz w:val="26"/>
          <w:szCs w:val="26"/>
        </w:rPr>
        <w:t>“</w:t>
      </w:r>
      <w:r w:rsidRPr="00625D6B">
        <w:rPr>
          <w:rFonts w:ascii="Times New Roman" w:hAnsi="Times New Roman"/>
          <w:sz w:val="26"/>
          <w:szCs w:val="26"/>
          <w:lang w:val="en-US"/>
        </w:rPr>
        <w:t>The</w:t>
      </w:r>
      <w:r w:rsidRPr="00625D6B">
        <w:rPr>
          <w:rFonts w:ascii="Times New Roman" w:hAnsi="Times New Roman"/>
          <w:sz w:val="26"/>
          <w:szCs w:val="26"/>
        </w:rPr>
        <w:t xml:space="preserve"> </w:t>
      </w:r>
      <w:r w:rsidRPr="00625D6B">
        <w:rPr>
          <w:rFonts w:ascii="Times New Roman" w:hAnsi="Times New Roman"/>
          <w:sz w:val="26"/>
          <w:szCs w:val="26"/>
          <w:lang w:val="en-US"/>
        </w:rPr>
        <w:t>Picture</w:t>
      </w:r>
      <w:r w:rsidRPr="00625D6B">
        <w:rPr>
          <w:rFonts w:ascii="Times New Roman" w:hAnsi="Times New Roman"/>
          <w:sz w:val="26"/>
          <w:szCs w:val="26"/>
        </w:rPr>
        <w:t xml:space="preserve"> </w:t>
      </w:r>
      <w:r w:rsidRPr="00625D6B">
        <w:rPr>
          <w:rFonts w:ascii="Times New Roman" w:hAnsi="Times New Roman"/>
          <w:sz w:val="26"/>
          <w:szCs w:val="26"/>
          <w:lang w:val="en-US"/>
        </w:rPr>
        <w:t>of</w:t>
      </w:r>
      <w:r w:rsidRPr="00625D6B">
        <w:rPr>
          <w:rFonts w:ascii="Times New Roman" w:hAnsi="Times New Roman"/>
          <w:sz w:val="26"/>
          <w:szCs w:val="26"/>
        </w:rPr>
        <w:t xml:space="preserve"> </w:t>
      </w:r>
      <w:r w:rsidRPr="00625D6B">
        <w:rPr>
          <w:rFonts w:ascii="Times New Roman" w:hAnsi="Times New Roman"/>
          <w:sz w:val="26"/>
          <w:szCs w:val="26"/>
          <w:lang w:val="en-US"/>
        </w:rPr>
        <w:t>Dorian</w:t>
      </w:r>
      <w:r w:rsidRPr="00625D6B">
        <w:rPr>
          <w:rFonts w:ascii="Times New Roman" w:hAnsi="Times New Roman"/>
          <w:sz w:val="26"/>
          <w:szCs w:val="26"/>
        </w:rPr>
        <w:t xml:space="preserve"> </w:t>
      </w:r>
      <w:r w:rsidRPr="00625D6B">
        <w:rPr>
          <w:rFonts w:ascii="Times New Roman" w:hAnsi="Times New Roman"/>
          <w:sz w:val="26"/>
          <w:szCs w:val="26"/>
          <w:lang w:val="en-US"/>
        </w:rPr>
        <w:t>Gray</w:t>
      </w:r>
      <w:r w:rsidRPr="00625D6B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  <w:lang w:val="en-US"/>
        </w:rPr>
        <w:t xml:space="preserve"> by O. Wilde: its generic and stylistic peculiarities.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development of English short story at the turn of the 19</w:t>
      </w:r>
      <w:r w:rsidRPr="00AC43C4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/>
          <w:sz w:val="26"/>
          <w:szCs w:val="26"/>
          <w:lang w:val="en-US"/>
        </w:rPr>
        <w:t xml:space="preserve"> century</w:t>
      </w:r>
      <w:r w:rsidRPr="003F6395">
        <w:rPr>
          <w:rFonts w:ascii="Times New Roman" w:hAnsi="Times New Roman"/>
          <w:sz w:val="26"/>
          <w:szCs w:val="26"/>
        </w:rPr>
        <w:t>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Fairy-tale genre in English literature at the end of the</w:t>
      </w:r>
      <w:r w:rsidRPr="001178D8">
        <w:rPr>
          <w:rFonts w:ascii="Times New Roman" w:hAnsi="Times New Roman"/>
          <w:sz w:val="26"/>
          <w:szCs w:val="26"/>
        </w:rPr>
        <w:t xml:space="preserve"> 19</w:t>
      </w:r>
      <w:r w:rsidRPr="001178D8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117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century</w:t>
      </w:r>
      <w:r w:rsidRPr="003F6395">
        <w:rPr>
          <w:rFonts w:ascii="Times New Roman" w:hAnsi="Times New Roman"/>
          <w:sz w:val="26"/>
          <w:szCs w:val="26"/>
        </w:rPr>
        <w:t>.</w:t>
      </w:r>
    </w:p>
    <w:p w:rsidR="002577AE" w:rsidRPr="009051C7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 w:rsidRPr="00AC6369">
        <w:rPr>
          <w:rFonts w:ascii="Times New Roman" w:hAnsi="Times New Roman"/>
          <w:sz w:val="26"/>
          <w:szCs w:val="26"/>
          <w:lang w:val="en-US"/>
        </w:rPr>
        <w:t>English-language literary</w:t>
      </w:r>
      <w:r w:rsidRPr="00AC6369">
        <w:rPr>
          <w:rFonts w:ascii="Times New Roman" w:hAnsi="Times New Roman"/>
          <w:sz w:val="26"/>
          <w:szCs w:val="26"/>
        </w:rPr>
        <w:t xml:space="preserve"> </w:t>
      </w:r>
      <w:r w:rsidRPr="00AC6369">
        <w:rPr>
          <w:rFonts w:ascii="Times New Roman" w:hAnsi="Times New Roman"/>
          <w:sz w:val="26"/>
          <w:szCs w:val="26"/>
          <w:lang w:val="en-US"/>
        </w:rPr>
        <w:t>Modernism</w:t>
      </w:r>
      <w:r w:rsidRPr="00AC6369">
        <w:rPr>
          <w:rFonts w:ascii="Times New Roman" w:hAnsi="Times New Roman"/>
          <w:sz w:val="26"/>
          <w:szCs w:val="26"/>
        </w:rPr>
        <w:t xml:space="preserve">: </w:t>
      </w:r>
      <w:r w:rsidRPr="00AC6369">
        <w:rPr>
          <w:rFonts w:ascii="Times New Roman" w:hAnsi="Times New Roman"/>
          <w:sz w:val="26"/>
          <w:szCs w:val="26"/>
          <w:lang w:val="en-US"/>
        </w:rPr>
        <w:t>its</w:t>
      </w:r>
      <w:r w:rsidRPr="00AC63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origins</w:t>
      </w:r>
      <w:r w:rsidRPr="00AC6369">
        <w:rPr>
          <w:rFonts w:ascii="Times New Roman" w:hAnsi="Times New Roman"/>
          <w:sz w:val="26"/>
          <w:szCs w:val="26"/>
        </w:rPr>
        <w:t xml:space="preserve">, </w:t>
      </w:r>
      <w:r w:rsidRPr="00AC6369">
        <w:rPr>
          <w:rFonts w:ascii="Times New Roman" w:hAnsi="Times New Roman"/>
          <w:sz w:val="26"/>
          <w:szCs w:val="26"/>
          <w:lang w:val="en-US"/>
        </w:rPr>
        <w:t>genre</w:t>
      </w:r>
      <w:r w:rsidRPr="00AC6369">
        <w:rPr>
          <w:rFonts w:ascii="Times New Roman" w:hAnsi="Times New Roman"/>
          <w:sz w:val="26"/>
          <w:szCs w:val="26"/>
        </w:rPr>
        <w:t xml:space="preserve"> </w:t>
      </w:r>
      <w:r w:rsidRPr="00AC6369">
        <w:rPr>
          <w:rFonts w:ascii="Times New Roman" w:hAnsi="Times New Roman"/>
          <w:sz w:val="26"/>
          <w:szCs w:val="26"/>
          <w:lang w:val="en-US"/>
        </w:rPr>
        <w:t>system</w:t>
      </w:r>
      <w:r w:rsidRPr="00AC636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 xml:space="preserve">and </w:t>
      </w:r>
      <w:r w:rsidRPr="00AC6369">
        <w:rPr>
          <w:rFonts w:ascii="Times New Roman" w:hAnsi="Times New Roman"/>
          <w:sz w:val="26"/>
          <w:szCs w:val="26"/>
          <w:lang w:val="en-US"/>
        </w:rPr>
        <w:t>literary experiments.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typology of the English modernist novel.</w:t>
      </w:r>
      <w:r w:rsidRPr="00AC3D5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‘stream-of-consciousness’ novel</w:t>
      </w:r>
      <w:r w:rsidRPr="003F6395">
        <w:rPr>
          <w:rFonts w:ascii="Times New Roman" w:hAnsi="Times New Roman"/>
          <w:sz w:val="26"/>
          <w:szCs w:val="26"/>
        </w:rPr>
        <w:t>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V. </w:t>
      </w:r>
      <w:r w:rsidRPr="00F27F38">
        <w:rPr>
          <w:rFonts w:ascii="Times New Roman" w:hAnsi="Times New Roman"/>
          <w:sz w:val="26"/>
          <w:szCs w:val="26"/>
          <w:lang w:val="en-US"/>
        </w:rPr>
        <w:t>Woolf</w:t>
      </w:r>
      <w:r w:rsidRPr="009051C7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as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a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short</w:t>
      </w:r>
      <w:r w:rsidRPr="00AC43C4">
        <w:rPr>
          <w:rFonts w:ascii="Times New Roman" w:hAnsi="Times New Roman"/>
          <w:sz w:val="26"/>
          <w:szCs w:val="26"/>
        </w:rPr>
        <w:t>-</w:t>
      </w:r>
      <w:r w:rsidRPr="00880511">
        <w:rPr>
          <w:rFonts w:ascii="Times New Roman" w:hAnsi="Times New Roman"/>
          <w:sz w:val="26"/>
          <w:szCs w:val="26"/>
          <w:lang w:val="en-US"/>
        </w:rPr>
        <w:t>story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writer</w:t>
      </w:r>
      <w:r w:rsidRPr="00AC43C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novelist</w:t>
      </w:r>
      <w:r w:rsidRPr="00AC43C4">
        <w:rPr>
          <w:rFonts w:ascii="Times New Roman" w:hAnsi="Times New Roman"/>
          <w:sz w:val="26"/>
          <w:szCs w:val="26"/>
        </w:rPr>
        <w:t xml:space="preserve">, </w:t>
      </w:r>
      <w:r w:rsidRPr="00880511">
        <w:rPr>
          <w:rFonts w:ascii="Times New Roman" w:hAnsi="Times New Roman"/>
          <w:sz w:val="26"/>
          <w:szCs w:val="26"/>
          <w:lang w:val="en-US"/>
        </w:rPr>
        <w:t>and</w:t>
      </w:r>
      <w:r w:rsidRPr="00AC43C4">
        <w:rPr>
          <w:rFonts w:ascii="Times New Roman" w:hAnsi="Times New Roman"/>
          <w:sz w:val="26"/>
          <w:szCs w:val="26"/>
        </w:rPr>
        <w:t xml:space="preserve"> </w:t>
      </w:r>
      <w:r w:rsidRPr="00F27F38">
        <w:rPr>
          <w:rFonts w:ascii="Times New Roman" w:hAnsi="Times New Roman"/>
          <w:sz w:val="26"/>
          <w:szCs w:val="26"/>
          <w:lang w:val="en-US"/>
        </w:rPr>
        <w:t>theorist</w:t>
      </w:r>
      <w:r w:rsidRPr="00905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905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05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modernist</w:t>
      </w:r>
      <w:r w:rsidRPr="00905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novel</w:t>
      </w:r>
      <w:r w:rsidRPr="00AC43C4">
        <w:rPr>
          <w:rFonts w:ascii="Times New Roman" w:hAnsi="Times New Roman"/>
          <w:sz w:val="26"/>
          <w:szCs w:val="26"/>
        </w:rPr>
        <w:t>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peculiarities of V</w:t>
      </w:r>
      <w:r w:rsidRPr="00FF7C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 Woolf’s </w:t>
      </w:r>
      <w:r w:rsidRPr="00AC3D5C">
        <w:rPr>
          <w:rFonts w:ascii="Times New Roman" w:hAnsi="Times New Roman"/>
          <w:sz w:val="26"/>
          <w:szCs w:val="26"/>
          <w:lang w:val="en-US"/>
        </w:rPr>
        <w:t>psychological</w:t>
      </w:r>
      <w:r w:rsidRPr="00FF7CFB">
        <w:rPr>
          <w:rFonts w:ascii="Times New Roman" w:hAnsi="Times New Roman"/>
          <w:sz w:val="26"/>
          <w:szCs w:val="26"/>
        </w:rPr>
        <w:t xml:space="preserve"> </w:t>
      </w:r>
      <w:r w:rsidRPr="00AC3D5C">
        <w:rPr>
          <w:rFonts w:ascii="Times New Roman" w:hAnsi="Times New Roman"/>
          <w:sz w:val="26"/>
          <w:szCs w:val="26"/>
          <w:lang w:val="en-US"/>
        </w:rPr>
        <w:t>novels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D.</w:t>
      </w:r>
      <w:r w:rsidRPr="00EA3FF4">
        <w:rPr>
          <w:rFonts w:ascii="Times New Roman" w:hAnsi="Times New Roman"/>
          <w:sz w:val="26"/>
          <w:szCs w:val="26"/>
          <w:lang w:val="en-US"/>
        </w:rPr>
        <w:t>H</w:t>
      </w:r>
      <w:r w:rsidRPr="00EA3FF4">
        <w:rPr>
          <w:rFonts w:ascii="Times New Roman" w:hAnsi="Times New Roman"/>
          <w:sz w:val="26"/>
          <w:szCs w:val="26"/>
        </w:rPr>
        <w:t>.</w:t>
      </w:r>
      <w:r w:rsidRPr="00EA3FF4">
        <w:rPr>
          <w:rFonts w:ascii="Times New Roman" w:hAnsi="Times New Roman"/>
          <w:sz w:val="26"/>
          <w:szCs w:val="26"/>
          <w:lang w:val="en-US"/>
        </w:rPr>
        <w:t> Lawrence</w:t>
      </w:r>
      <w:r w:rsidRPr="00EA3FF4">
        <w:rPr>
          <w:rFonts w:ascii="Times New Roman" w:hAnsi="Times New Roman"/>
          <w:sz w:val="26"/>
          <w:szCs w:val="26"/>
        </w:rPr>
        <w:t>’</w:t>
      </w:r>
      <w:r w:rsidRPr="00EA3FF4">
        <w:rPr>
          <w:rFonts w:ascii="Times New Roman" w:hAnsi="Times New Roman"/>
          <w:sz w:val="26"/>
          <w:szCs w:val="26"/>
          <w:lang w:val="en-US"/>
        </w:rPr>
        <w:t>s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writing: the peculiarities of the author’s creative method and writing style.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architectonics of A. </w:t>
      </w:r>
      <w:r w:rsidRPr="00EA3FF4">
        <w:rPr>
          <w:rFonts w:ascii="Times New Roman" w:hAnsi="Times New Roman"/>
          <w:sz w:val="26"/>
          <w:szCs w:val="26"/>
          <w:lang w:val="en-US"/>
        </w:rPr>
        <w:t>Huxley’s novels of ideas</w:t>
      </w:r>
      <w:r w:rsidRPr="003F6395">
        <w:rPr>
          <w:rFonts w:ascii="Times New Roman" w:hAnsi="Times New Roman"/>
          <w:sz w:val="26"/>
          <w:szCs w:val="26"/>
        </w:rPr>
        <w:t>.</w:t>
      </w:r>
    </w:p>
    <w:p w:rsidR="002577AE" w:rsidRPr="00413477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The life and work of J. Joyce: </w:t>
      </w:r>
      <w:r w:rsidRPr="0094668F">
        <w:rPr>
          <w:rFonts w:ascii="Times New Roman" w:hAnsi="Times New Roman"/>
          <w:sz w:val="26"/>
          <w:szCs w:val="26"/>
          <w:lang w:val="en-US"/>
        </w:rPr>
        <w:t>his impact on the literary process of the 20</w:t>
      </w:r>
      <w:r w:rsidRPr="0094668F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94668F">
        <w:rPr>
          <w:rFonts w:ascii="Times New Roman" w:hAnsi="Times New Roman"/>
          <w:sz w:val="26"/>
          <w:szCs w:val="26"/>
          <w:lang w:val="en-US"/>
        </w:rPr>
        <w:t>centur</w:t>
      </w:r>
      <w:r>
        <w:rPr>
          <w:rFonts w:ascii="Times New Roman" w:hAnsi="Times New Roman"/>
          <w:sz w:val="26"/>
          <w:szCs w:val="26"/>
          <w:lang w:val="en-US"/>
        </w:rPr>
        <w:t>y.</w:t>
      </w:r>
    </w:p>
    <w:p w:rsidR="002577AE" w:rsidRPr="00A6492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AF0F5C">
        <w:rPr>
          <w:rFonts w:ascii="Times New Roman" w:hAnsi="Times New Roman"/>
          <w:sz w:val="26"/>
          <w:szCs w:val="26"/>
        </w:rPr>
        <w:t>“</w:t>
      </w:r>
      <w:r w:rsidRPr="00AF0F5C">
        <w:rPr>
          <w:rFonts w:ascii="Times New Roman" w:hAnsi="Times New Roman"/>
          <w:sz w:val="26"/>
          <w:szCs w:val="26"/>
          <w:lang w:val="en-US"/>
        </w:rPr>
        <w:t>Ulysses</w:t>
      </w:r>
      <w:r w:rsidRPr="00AF0F5C">
        <w:rPr>
          <w:rFonts w:ascii="Times New Roman" w:hAnsi="Times New Roman"/>
          <w:sz w:val="26"/>
          <w:szCs w:val="26"/>
        </w:rPr>
        <w:t xml:space="preserve">” </w:t>
      </w:r>
      <w:r w:rsidRPr="00AF0F5C">
        <w:rPr>
          <w:rFonts w:ascii="Times New Roman" w:hAnsi="Times New Roman"/>
          <w:sz w:val="26"/>
          <w:szCs w:val="26"/>
          <w:lang w:val="en-US"/>
        </w:rPr>
        <w:t>as</w:t>
      </w:r>
      <w:r w:rsidRPr="00AF0F5C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the</w:t>
      </w:r>
      <w:r w:rsidRPr="00AF0F5C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most</w:t>
      </w:r>
      <w:r w:rsidRPr="00AF0F5C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important</w:t>
      </w:r>
      <w:r w:rsidRPr="00AF0F5C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mythopoeic</w:t>
      </w:r>
      <w:r w:rsidRPr="00AF0F5C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novel</w:t>
      </w:r>
      <w:r w:rsidRPr="00AF0F5C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of</w:t>
      </w:r>
      <w:r w:rsidRPr="00AF0F5C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the</w:t>
      </w:r>
      <w:r w:rsidRPr="00AF0F5C">
        <w:rPr>
          <w:rFonts w:ascii="Times New Roman" w:hAnsi="Times New Roman"/>
          <w:sz w:val="26"/>
          <w:szCs w:val="26"/>
        </w:rPr>
        <w:t xml:space="preserve"> 20</w:t>
      </w:r>
      <w:r w:rsidRPr="00AF0F5C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AF0F5C">
        <w:rPr>
          <w:rFonts w:ascii="Times New Roman" w:hAnsi="Times New Roman"/>
          <w:sz w:val="26"/>
          <w:szCs w:val="26"/>
          <w:lang w:val="en-US"/>
        </w:rPr>
        <w:t> century</w:t>
      </w:r>
      <w:r w:rsidRPr="00A64925">
        <w:rPr>
          <w:rFonts w:ascii="Times New Roman" w:hAnsi="Times New Roman"/>
          <w:sz w:val="26"/>
          <w:szCs w:val="26"/>
        </w:rPr>
        <w:t>.</w:t>
      </w:r>
    </w:p>
    <w:p w:rsidR="002577AE" w:rsidRPr="00AF0F5C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Anglo</w:t>
      </w:r>
      <w:r w:rsidRPr="00AF0F5C">
        <w:rPr>
          <w:rFonts w:ascii="Times New Roman" w:hAnsi="Times New Roman"/>
          <w:sz w:val="26"/>
          <w:szCs w:val="26"/>
        </w:rPr>
        <w:t>-</w:t>
      </w:r>
      <w:r w:rsidRPr="00AF0F5C">
        <w:rPr>
          <w:rFonts w:ascii="Times New Roman" w:hAnsi="Times New Roman"/>
          <w:sz w:val="26"/>
          <w:szCs w:val="26"/>
          <w:lang w:val="en-US"/>
        </w:rPr>
        <w:t>American</w:t>
      </w:r>
      <w:r w:rsidRPr="00AF0F5C">
        <w:rPr>
          <w:rFonts w:ascii="Times New Roman" w:hAnsi="Times New Roman"/>
          <w:sz w:val="26"/>
          <w:szCs w:val="26"/>
        </w:rPr>
        <w:t xml:space="preserve"> </w:t>
      </w:r>
      <w:r w:rsidRPr="00AF0F5C">
        <w:rPr>
          <w:rFonts w:ascii="Times New Roman" w:hAnsi="Times New Roman"/>
          <w:sz w:val="26"/>
          <w:szCs w:val="26"/>
          <w:lang w:val="en-US"/>
        </w:rPr>
        <w:t>modernist poetry: imagism</w:t>
      </w:r>
      <w:r>
        <w:rPr>
          <w:rFonts w:ascii="Times New Roman" w:hAnsi="Times New Roman"/>
          <w:sz w:val="26"/>
          <w:szCs w:val="26"/>
        </w:rPr>
        <w:t>.</w:t>
      </w:r>
    </w:p>
    <w:p w:rsidR="002577AE" w:rsidRPr="00AF0F5C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T.</w:t>
      </w:r>
      <w:r w:rsidRPr="006B240C">
        <w:rPr>
          <w:rFonts w:ascii="Times New Roman" w:hAnsi="Times New Roman"/>
          <w:sz w:val="26"/>
          <w:szCs w:val="26"/>
          <w:lang w:val="en-US"/>
        </w:rPr>
        <w:t>S</w:t>
      </w:r>
      <w:r w:rsidRPr="006B240C">
        <w:rPr>
          <w:rFonts w:ascii="Times New Roman" w:hAnsi="Times New Roman"/>
          <w:sz w:val="26"/>
          <w:szCs w:val="26"/>
        </w:rPr>
        <w:t>.</w:t>
      </w:r>
      <w:r w:rsidRPr="006B240C">
        <w:rPr>
          <w:rFonts w:ascii="Times New Roman" w:hAnsi="Times New Roman"/>
          <w:sz w:val="26"/>
          <w:szCs w:val="26"/>
          <w:lang w:val="en-US"/>
        </w:rPr>
        <w:t> Eliot’s activity as a poet, playwrigh</w:t>
      </w:r>
      <w:r>
        <w:rPr>
          <w:rFonts w:ascii="Times New Roman" w:hAnsi="Times New Roman"/>
          <w:sz w:val="26"/>
          <w:szCs w:val="26"/>
          <w:lang w:val="en-US"/>
        </w:rPr>
        <w:t>t, literary critic and theorist.</w:t>
      </w:r>
      <w:r w:rsidRPr="006B240C">
        <w:rPr>
          <w:rFonts w:ascii="Times New Roman" w:hAnsi="Times New Roman"/>
          <w:sz w:val="26"/>
          <w:szCs w:val="26"/>
          <w:lang w:val="en-US"/>
        </w:rPr>
        <w:t xml:space="preserve"> “</w:t>
      </w:r>
      <w:smartTag w:uri="urn:schemas-microsoft-com:office:smarttags" w:element="place">
        <w:smartTag w:uri="urn:schemas-microsoft-com:office:smarttags" w:element="PlaceName">
          <w:r w:rsidRPr="006B240C">
            <w:rPr>
              <w:rFonts w:ascii="Times New Roman" w:hAnsi="Times New Roman"/>
              <w:sz w:val="26"/>
              <w:szCs w:val="26"/>
              <w:lang w:val="en-US"/>
            </w:rPr>
            <w:t>Waste</w:t>
          </w:r>
        </w:smartTag>
        <w:r w:rsidRPr="006B240C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smartTag w:uri="urn:schemas-microsoft-com:office:smarttags" w:element="PlaceType">
          <w:r w:rsidRPr="006B240C">
            <w:rPr>
              <w:rFonts w:ascii="Times New Roman" w:hAnsi="Times New Roman"/>
              <w:sz w:val="26"/>
              <w:szCs w:val="26"/>
              <w:lang w:val="en-US"/>
            </w:rPr>
            <w:t>Land</w:t>
          </w:r>
        </w:smartTag>
      </w:smartTag>
      <w:r w:rsidRPr="006B240C">
        <w:rPr>
          <w:rFonts w:ascii="Times New Roman" w:hAnsi="Times New Roman"/>
          <w:sz w:val="26"/>
          <w:szCs w:val="26"/>
          <w:lang w:val="en-US"/>
        </w:rPr>
        <w:t>” as a mythopoeic poem.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880511">
        <w:rPr>
          <w:rFonts w:ascii="Times New Roman" w:hAnsi="Times New Roman"/>
          <w:sz w:val="26"/>
          <w:szCs w:val="26"/>
          <w:lang w:val="en-US"/>
        </w:rPr>
        <w:t>The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development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of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the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utopian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genre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in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Brit</w:t>
      </w:r>
      <w:r w:rsidRPr="00880511">
        <w:rPr>
          <w:rFonts w:ascii="Times New Roman" w:hAnsi="Times New Roman"/>
          <w:sz w:val="26"/>
          <w:szCs w:val="26"/>
          <w:lang w:val="en-US"/>
        </w:rPr>
        <w:t>ish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literature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of</w:t>
      </w:r>
      <w:r w:rsidRPr="00880511">
        <w:rPr>
          <w:rFonts w:ascii="Times New Roman" w:hAnsi="Times New Roman"/>
          <w:sz w:val="26"/>
          <w:szCs w:val="26"/>
        </w:rPr>
        <w:t xml:space="preserve"> </w:t>
      </w:r>
      <w:r w:rsidRPr="00880511">
        <w:rPr>
          <w:rFonts w:ascii="Times New Roman" w:hAnsi="Times New Roman"/>
          <w:sz w:val="26"/>
          <w:szCs w:val="26"/>
          <w:lang w:val="en-US"/>
        </w:rPr>
        <w:t>the</w:t>
      </w:r>
      <w:r w:rsidRPr="00880511">
        <w:rPr>
          <w:rFonts w:ascii="Times New Roman" w:hAnsi="Times New Roman"/>
          <w:sz w:val="26"/>
          <w:szCs w:val="26"/>
        </w:rPr>
        <w:t xml:space="preserve"> 20</w:t>
      </w:r>
      <w:r w:rsidRPr="00880511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880511">
        <w:rPr>
          <w:rFonts w:ascii="Times New Roman" w:hAnsi="Times New Roman"/>
          <w:sz w:val="26"/>
          <w:szCs w:val="26"/>
          <w:lang w:val="en-US"/>
        </w:rPr>
        <w:t> century</w:t>
      </w:r>
      <w:r w:rsidRPr="003F6395">
        <w:rPr>
          <w:rFonts w:ascii="Times New Roman" w:hAnsi="Times New Roman"/>
          <w:sz w:val="26"/>
          <w:szCs w:val="26"/>
        </w:rPr>
        <w:t>.</w:t>
      </w:r>
    </w:p>
    <w:p w:rsidR="002577AE" w:rsidRPr="00A6492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George </w:t>
      </w:r>
      <w:r w:rsidRPr="002F19CD">
        <w:rPr>
          <w:rFonts w:ascii="Times New Roman" w:hAnsi="Times New Roman"/>
          <w:sz w:val="26"/>
          <w:szCs w:val="26"/>
          <w:lang w:val="en-US"/>
        </w:rPr>
        <w:t>Orwell</w:t>
      </w:r>
      <w:r w:rsidRPr="005D106D">
        <w:rPr>
          <w:rFonts w:ascii="Times New Roman" w:hAnsi="Times New Roman"/>
          <w:sz w:val="26"/>
          <w:szCs w:val="26"/>
        </w:rPr>
        <w:t>’</w:t>
      </w:r>
      <w:r w:rsidRPr="002F19CD">
        <w:rPr>
          <w:rFonts w:ascii="Times New Roman" w:hAnsi="Times New Roman"/>
          <w:sz w:val="26"/>
          <w:szCs w:val="26"/>
          <w:lang w:val="en-US"/>
        </w:rPr>
        <w:t>s</w:t>
      </w:r>
      <w:r w:rsidRPr="005D106D">
        <w:rPr>
          <w:rFonts w:ascii="Times New Roman" w:hAnsi="Times New Roman"/>
          <w:sz w:val="26"/>
          <w:szCs w:val="26"/>
        </w:rPr>
        <w:t xml:space="preserve"> </w:t>
      </w:r>
      <w:r w:rsidRPr="006C4523">
        <w:rPr>
          <w:rFonts w:ascii="Times New Roman" w:hAnsi="Times New Roman"/>
          <w:sz w:val="26"/>
          <w:szCs w:val="26"/>
        </w:rPr>
        <w:t>“</w:t>
      </w:r>
      <w:r w:rsidRPr="006C4523">
        <w:rPr>
          <w:rFonts w:ascii="Times New Roman" w:hAnsi="Times New Roman"/>
          <w:sz w:val="26"/>
          <w:szCs w:val="26"/>
          <w:lang w:val="en-US"/>
        </w:rPr>
        <w:t>Nineteen</w:t>
      </w:r>
      <w:r w:rsidRPr="006C4523">
        <w:rPr>
          <w:rFonts w:ascii="Times New Roman" w:hAnsi="Times New Roman"/>
          <w:sz w:val="26"/>
          <w:szCs w:val="26"/>
        </w:rPr>
        <w:t xml:space="preserve"> </w:t>
      </w:r>
      <w:r w:rsidRPr="006C4523">
        <w:rPr>
          <w:rFonts w:ascii="Times New Roman" w:hAnsi="Times New Roman"/>
          <w:sz w:val="26"/>
          <w:szCs w:val="26"/>
          <w:lang w:val="en-US"/>
        </w:rPr>
        <w:t>Eighty</w:t>
      </w:r>
      <w:r w:rsidRPr="006C4523">
        <w:rPr>
          <w:rFonts w:ascii="Times New Roman" w:hAnsi="Times New Roman"/>
          <w:sz w:val="26"/>
          <w:szCs w:val="26"/>
        </w:rPr>
        <w:t>-</w:t>
      </w:r>
      <w:r w:rsidRPr="006C4523">
        <w:rPr>
          <w:rFonts w:ascii="Times New Roman" w:hAnsi="Times New Roman"/>
          <w:sz w:val="26"/>
          <w:szCs w:val="26"/>
          <w:lang w:val="en-US"/>
        </w:rPr>
        <w:t>Four</w:t>
      </w:r>
      <w:r w:rsidRPr="006C4523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  <w:lang w:val="en-US"/>
        </w:rPr>
        <w:t xml:space="preserve"> as an example of dystopia.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8E6178">
        <w:rPr>
          <w:rFonts w:ascii="Times New Roman" w:hAnsi="Times New Roman"/>
          <w:sz w:val="26"/>
          <w:szCs w:val="26"/>
          <w:lang w:val="en-US"/>
        </w:rPr>
        <w:t xml:space="preserve">Realism in the </w:t>
      </w:r>
      <w:r>
        <w:rPr>
          <w:rFonts w:ascii="Times New Roman" w:hAnsi="Times New Roman"/>
          <w:sz w:val="26"/>
          <w:szCs w:val="26"/>
          <w:lang w:val="en-US"/>
        </w:rPr>
        <w:t>British</w:t>
      </w:r>
      <w:r w:rsidRPr="008E6178">
        <w:rPr>
          <w:rFonts w:ascii="Times New Roman" w:hAnsi="Times New Roman"/>
          <w:sz w:val="26"/>
          <w:szCs w:val="26"/>
          <w:lang w:val="en-US"/>
        </w:rPr>
        <w:t xml:space="preserve"> literature of the first half of the 20</w:t>
      </w:r>
      <w:r w:rsidRPr="008E6178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8E6178">
        <w:rPr>
          <w:rFonts w:ascii="Times New Roman" w:hAnsi="Times New Roman"/>
          <w:sz w:val="26"/>
          <w:szCs w:val="26"/>
          <w:lang w:val="en-US"/>
        </w:rPr>
        <w:t> century</w:t>
      </w:r>
      <w:r w:rsidRPr="008E6178">
        <w:rPr>
          <w:rFonts w:ascii="Times New Roman" w:hAnsi="Times New Roman"/>
          <w:sz w:val="26"/>
          <w:szCs w:val="26"/>
        </w:rPr>
        <w:t>.</w:t>
      </w:r>
    </w:p>
    <w:p w:rsidR="002577AE" w:rsidRPr="008E6178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8E6178">
        <w:rPr>
          <w:rFonts w:ascii="Times New Roman" w:hAnsi="Times New Roman"/>
          <w:sz w:val="26"/>
          <w:szCs w:val="26"/>
        </w:rPr>
        <w:t xml:space="preserve"> </w:t>
      </w:r>
      <w:r w:rsidRPr="008E6178">
        <w:rPr>
          <w:rFonts w:ascii="Times New Roman" w:hAnsi="Times New Roman"/>
          <w:sz w:val="26"/>
          <w:szCs w:val="26"/>
          <w:lang w:val="en-US"/>
        </w:rPr>
        <w:t xml:space="preserve">The life and work of </w:t>
      </w:r>
      <w:r>
        <w:rPr>
          <w:rFonts w:ascii="Times New Roman" w:hAnsi="Times New Roman"/>
          <w:sz w:val="26"/>
          <w:szCs w:val="26"/>
          <w:lang w:val="en-US"/>
        </w:rPr>
        <w:t>J. </w:t>
      </w:r>
      <w:r w:rsidRPr="008E6178">
        <w:rPr>
          <w:rFonts w:ascii="Times New Roman" w:hAnsi="Times New Roman"/>
          <w:sz w:val="26"/>
          <w:szCs w:val="26"/>
          <w:lang w:val="en-US"/>
        </w:rPr>
        <w:t>Galsworthy</w:t>
      </w:r>
      <w:r w:rsidRPr="008E6178">
        <w:rPr>
          <w:rFonts w:ascii="Times New Roman" w:hAnsi="Times New Roman"/>
          <w:sz w:val="26"/>
          <w:szCs w:val="26"/>
        </w:rPr>
        <w:t xml:space="preserve">: </w:t>
      </w:r>
      <w:r w:rsidRPr="008E6178">
        <w:rPr>
          <w:rFonts w:ascii="Times New Roman" w:hAnsi="Times New Roman"/>
          <w:sz w:val="26"/>
          <w:szCs w:val="26"/>
          <w:lang w:val="en-US"/>
        </w:rPr>
        <w:t>the</w:t>
      </w:r>
      <w:r w:rsidRPr="008E6178">
        <w:rPr>
          <w:rFonts w:ascii="Times New Roman" w:hAnsi="Times New Roman"/>
          <w:sz w:val="26"/>
          <w:szCs w:val="26"/>
        </w:rPr>
        <w:t xml:space="preserve"> </w:t>
      </w:r>
      <w:r w:rsidRPr="008E6178">
        <w:rPr>
          <w:rFonts w:ascii="Times New Roman" w:hAnsi="Times New Roman"/>
          <w:sz w:val="26"/>
          <w:szCs w:val="26"/>
          <w:lang w:val="en-US"/>
        </w:rPr>
        <w:t>Forsyte</w:t>
      </w:r>
      <w:r w:rsidRPr="008E6178">
        <w:rPr>
          <w:rFonts w:ascii="Times New Roman" w:hAnsi="Times New Roman"/>
          <w:sz w:val="26"/>
          <w:szCs w:val="26"/>
        </w:rPr>
        <w:t xml:space="preserve"> </w:t>
      </w:r>
      <w:r w:rsidRPr="008E6178">
        <w:rPr>
          <w:rFonts w:ascii="Times New Roman" w:hAnsi="Times New Roman"/>
          <w:sz w:val="26"/>
          <w:szCs w:val="26"/>
          <w:lang w:val="en-US"/>
        </w:rPr>
        <w:t>sequence</w:t>
      </w:r>
      <w:r w:rsidRPr="008E6178">
        <w:rPr>
          <w:rFonts w:ascii="Times New Roman" w:hAnsi="Times New Roman"/>
          <w:sz w:val="26"/>
          <w:szCs w:val="26"/>
        </w:rPr>
        <w:t>.</w:t>
      </w:r>
    </w:p>
    <w:p w:rsidR="002577AE" w:rsidRPr="00BC42D1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H. </w:t>
      </w:r>
      <w:r w:rsidRPr="002D2081">
        <w:rPr>
          <w:rFonts w:ascii="Times New Roman" w:hAnsi="Times New Roman"/>
          <w:sz w:val="26"/>
          <w:szCs w:val="26"/>
          <w:lang w:val="en-US"/>
        </w:rPr>
        <w:t>Well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2D2081">
        <w:rPr>
          <w:rFonts w:ascii="Times New Roman" w:hAnsi="Times New Roman"/>
          <w:sz w:val="26"/>
          <w:szCs w:val="26"/>
          <w:lang w:val="en-US"/>
        </w:rPr>
        <w:t>’s literary work</w:t>
      </w:r>
      <w:r>
        <w:rPr>
          <w:rFonts w:ascii="Times New Roman" w:hAnsi="Times New Roman"/>
          <w:sz w:val="26"/>
          <w:szCs w:val="26"/>
          <w:lang w:val="en-US"/>
        </w:rPr>
        <w:t>:</w:t>
      </w:r>
      <w:r w:rsidRPr="00BD578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peculiarities of the author’s creative method</w:t>
      </w:r>
      <w:r w:rsidRPr="003F6395">
        <w:rPr>
          <w:rFonts w:ascii="Times New Roman" w:hAnsi="Times New Roman"/>
          <w:sz w:val="26"/>
          <w:szCs w:val="26"/>
        </w:rPr>
        <w:t>.</w:t>
      </w:r>
    </w:p>
    <w:p w:rsidR="002577AE" w:rsidRPr="00A6492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R. </w:t>
      </w:r>
      <w:r w:rsidRPr="00565711">
        <w:rPr>
          <w:rFonts w:ascii="Times New Roman" w:hAnsi="Times New Roman"/>
          <w:sz w:val="26"/>
          <w:szCs w:val="26"/>
          <w:lang w:val="en-US"/>
        </w:rPr>
        <w:t>Aldington’s novel “Death of a Hero” and the tradition of the “lost-generatio</w:t>
      </w:r>
      <w:r>
        <w:rPr>
          <w:rFonts w:ascii="Times New Roman" w:hAnsi="Times New Roman"/>
          <w:sz w:val="26"/>
          <w:szCs w:val="26"/>
          <w:lang w:val="en-US"/>
        </w:rPr>
        <w:t>n” literature.</w:t>
      </w:r>
    </w:p>
    <w:p w:rsidR="002577AE" w:rsidRPr="00BC42D1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The tradition of English satirical (comic) novel of the 20</w:t>
      </w:r>
      <w:r w:rsidRPr="00BC42D1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/>
          <w:sz w:val="26"/>
          <w:szCs w:val="26"/>
          <w:lang w:val="en-US"/>
        </w:rPr>
        <w:t xml:space="preserve"> century</w:t>
      </w:r>
      <w:r>
        <w:rPr>
          <w:rFonts w:ascii="Times New Roman" w:hAnsi="Times New Roman"/>
          <w:sz w:val="26"/>
          <w:szCs w:val="26"/>
        </w:rPr>
        <w:t>.</w:t>
      </w:r>
    </w:p>
    <w:p w:rsidR="002577AE" w:rsidRPr="003F63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Brit</w:t>
      </w:r>
      <w:r w:rsidRPr="00BD5786">
        <w:rPr>
          <w:rFonts w:ascii="Times New Roman" w:hAnsi="Times New Roman"/>
          <w:sz w:val="26"/>
          <w:szCs w:val="26"/>
          <w:lang w:val="en-US"/>
        </w:rPr>
        <w:t>ish</w:t>
      </w:r>
      <w:r w:rsidRPr="00BD5786">
        <w:rPr>
          <w:rFonts w:ascii="Times New Roman" w:hAnsi="Times New Roman"/>
          <w:sz w:val="26"/>
          <w:szCs w:val="26"/>
        </w:rPr>
        <w:t xml:space="preserve"> </w:t>
      </w:r>
      <w:r w:rsidRPr="00BD5786">
        <w:rPr>
          <w:rFonts w:ascii="Times New Roman" w:hAnsi="Times New Roman"/>
          <w:sz w:val="26"/>
          <w:szCs w:val="26"/>
          <w:lang w:val="en-US"/>
        </w:rPr>
        <w:t>drama</w:t>
      </w:r>
      <w:r w:rsidRPr="00BD5786">
        <w:rPr>
          <w:rFonts w:ascii="Times New Roman" w:hAnsi="Times New Roman"/>
          <w:sz w:val="26"/>
          <w:szCs w:val="26"/>
        </w:rPr>
        <w:t xml:space="preserve"> </w:t>
      </w:r>
      <w:r w:rsidRPr="00BD5786">
        <w:rPr>
          <w:rFonts w:ascii="Times New Roman" w:hAnsi="Times New Roman"/>
          <w:sz w:val="26"/>
          <w:szCs w:val="26"/>
          <w:lang w:val="en-US"/>
        </w:rPr>
        <w:t>at</w:t>
      </w:r>
      <w:r w:rsidRPr="00BD5786">
        <w:rPr>
          <w:rFonts w:ascii="Times New Roman" w:hAnsi="Times New Roman"/>
          <w:sz w:val="26"/>
          <w:szCs w:val="26"/>
        </w:rPr>
        <w:t xml:space="preserve"> </w:t>
      </w:r>
      <w:r w:rsidRPr="00BD5786">
        <w:rPr>
          <w:rFonts w:ascii="Times New Roman" w:hAnsi="Times New Roman"/>
          <w:sz w:val="26"/>
          <w:szCs w:val="26"/>
          <w:lang w:val="en-US"/>
        </w:rPr>
        <w:t>the</w:t>
      </w:r>
      <w:r w:rsidRPr="00BD5786">
        <w:rPr>
          <w:rFonts w:ascii="Times New Roman" w:hAnsi="Times New Roman"/>
          <w:sz w:val="26"/>
          <w:szCs w:val="26"/>
        </w:rPr>
        <w:t xml:space="preserve"> </w:t>
      </w:r>
      <w:r w:rsidRPr="00BD5786">
        <w:rPr>
          <w:rFonts w:ascii="Times New Roman" w:hAnsi="Times New Roman"/>
          <w:sz w:val="26"/>
          <w:szCs w:val="26"/>
          <w:lang w:val="en-US"/>
        </w:rPr>
        <w:t>turn</w:t>
      </w:r>
      <w:r w:rsidRPr="00BD5786">
        <w:rPr>
          <w:rFonts w:ascii="Times New Roman" w:hAnsi="Times New Roman"/>
          <w:sz w:val="26"/>
          <w:szCs w:val="26"/>
        </w:rPr>
        <w:t xml:space="preserve"> </w:t>
      </w:r>
      <w:r w:rsidRPr="00BD5786">
        <w:rPr>
          <w:rFonts w:ascii="Times New Roman" w:hAnsi="Times New Roman"/>
          <w:sz w:val="26"/>
          <w:szCs w:val="26"/>
          <w:lang w:val="en-US"/>
        </w:rPr>
        <w:t>of</w:t>
      </w:r>
      <w:r w:rsidRPr="00BD5786">
        <w:rPr>
          <w:rFonts w:ascii="Times New Roman" w:hAnsi="Times New Roman"/>
          <w:sz w:val="26"/>
          <w:szCs w:val="26"/>
        </w:rPr>
        <w:t xml:space="preserve"> </w:t>
      </w:r>
      <w:r w:rsidRPr="00BD5786">
        <w:rPr>
          <w:rFonts w:ascii="Times New Roman" w:hAnsi="Times New Roman"/>
          <w:sz w:val="26"/>
          <w:szCs w:val="26"/>
          <w:lang w:val="en-US"/>
        </w:rPr>
        <w:t>the</w:t>
      </w:r>
      <w:r w:rsidRPr="00BD5786">
        <w:rPr>
          <w:rFonts w:ascii="Times New Roman" w:hAnsi="Times New Roman"/>
          <w:sz w:val="26"/>
          <w:szCs w:val="26"/>
        </w:rPr>
        <w:t xml:space="preserve"> </w:t>
      </w:r>
      <w:r w:rsidRPr="00BD5786">
        <w:rPr>
          <w:rFonts w:ascii="Times New Roman" w:hAnsi="Times New Roman"/>
          <w:sz w:val="26"/>
          <w:szCs w:val="26"/>
          <w:lang w:val="en-US"/>
        </w:rPr>
        <w:t>century</w:t>
      </w:r>
      <w:r>
        <w:rPr>
          <w:rFonts w:ascii="Times New Roman" w:hAnsi="Times New Roman"/>
          <w:sz w:val="26"/>
          <w:szCs w:val="26"/>
          <w:lang w:val="en-US"/>
        </w:rPr>
        <w:t>:</w:t>
      </w:r>
      <w:r w:rsidRPr="00BD578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social, cultural and historical context</w:t>
      </w:r>
      <w:r w:rsidRPr="00BD5786">
        <w:rPr>
          <w:rFonts w:ascii="Times New Roman" w:hAnsi="Times New Roman"/>
          <w:sz w:val="26"/>
          <w:szCs w:val="26"/>
        </w:rPr>
        <w:t>.</w:t>
      </w:r>
    </w:p>
    <w:p w:rsidR="002577AE" w:rsidRPr="006B5460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3F6395">
        <w:rPr>
          <w:rFonts w:ascii="Times New Roman" w:hAnsi="Times New Roman"/>
          <w:sz w:val="26"/>
          <w:szCs w:val="26"/>
        </w:rPr>
        <w:t xml:space="preserve"> </w:t>
      </w:r>
      <w:r w:rsidRPr="00A908F8">
        <w:rPr>
          <w:rFonts w:ascii="Times New Roman" w:hAnsi="Times New Roman"/>
          <w:sz w:val="26"/>
          <w:szCs w:val="26"/>
          <w:lang w:val="en-US"/>
        </w:rPr>
        <w:t>The poetics of B. Shaw’s “discussion” play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A908F8">
        <w:rPr>
          <w:rFonts w:ascii="Times New Roman" w:hAnsi="Times New Roman"/>
          <w:sz w:val="26"/>
          <w:szCs w:val="26"/>
          <w:lang w:val="en-US"/>
        </w:rPr>
        <w:t>.</w:t>
      </w:r>
    </w:p>
    <w:p w:rsidR="002577AE" w:rsidRPr="00A45E2A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A7621">
        <w:rPr>
          <w:rFonts w:ascii="Times New Roman" w:hAnsi="Times New Roman"/>
          <w:sz w:val="26"/>
          <w:szCs w:val="26"/>
          <w:lang w:val="en-US"/>
        </w:rPr>
        <w:t>The</w:t>
      </w:r>
      <w:r w:rsidRPr="006A7621">
        <w:rPr>
          <w:rFonts w:ascii="Times New Roman" w:hAnsi="Times New Roman"/>
          <w:sz w:val="26"/>
          <w:szCs w:val="26"/>
        </w:rPr>
        <w:t xml:space="preserve"> </w:t>
      </w:r>
      <w:r w:rsidRPr="006A7621">
        <w:rPr>
          <w:rFonts w:ascii="Times New Roman" w:hAnsi="Times New Roman"/>
          <w:sz w:val="26"/>
          <w:szCs w:val="26"/>
          <w:lang w:val="en-US"/>
        </w:rPr>
        <w:t>main</w:t>
      </w:r>
      <w:r w:rsidRPr="006A7621">
        <w:rPr>
          <w:rFonts w:ascii="Times New Roman" w:hAnsi="Times New Roman"/>
          <w:sz w:val="26"/>
          <w:szCs w:val="26"/>
        </w:rPr>
        <w:t xml:space="preserve"> </w:t>
      </w:r>
      <w:r w:rsidRPr="006A7621">
        <w:rPr>
          <w:rFonts w:ascii="Times New Roman" w:hAnsi="Times New Roman"/>
          <w:sz w:val="26"/>
          <w:szCs w:val="26"/>
          <w:lang w:val="en-US"/>
        </w:rPr>
        <w:t xml:space="preserve">tendencies in the development of </w:t>
      </w:r>
      <w:r>
        <w:rPr>
          <w:rFonts w:ascii="Times New Roman" w:hAnsi="Times New Roman"/>
          <w:sz w:val="26"/>
          <w:szCs w:val="26"/>
          <w:lang w:val="en-US"/>
        </w:rPr>
        <w:t>Brit</w:t>
      </w:r>
      <w:r w:rsidRPr="006A7621">
        <w:rPr>
          <w:rFonts w:ascii="Times New Roman" w:hAnsi="Times New Roman"/>
          <w:sz w:val="26"/>
          <w:szCs w:val="26"/>
          <w:lang w:val="en-US"/>
        </w:rPr>
        <w:t>ish</w:t>
      </w:r>
      <w:r w:rsidRPr="006A7621">
        <w:rPr>
          <w:rFonts w:ascii="Times New Roman" w:hAnsi="Times New Roman"/>
          <w:sz w:val="26"/>
          <w:szCs w:val="26"/>
        </w:rPr>
        <w:t xml:space="preserve"> </w:t>
      </w:r>
      <w:r w:rsidRPr="006A7621">
        <w:rPr>
          <w:rFonts w:ascii="Times New Roman" w:hAnsi="Times New Roman"/>
          <w:sz w:val="26"/>
          <w:szCs w:val="26"/>
          <w:lang w:val="en-US"/>
        </w:rPr>
        <w:t>literature</w:t>
      </w:r>
      <w:r w:rsidRPr="006A7621">
        <w:rPr>
          <w:rFonts w:ascii="Times New Roman" w:hAnsi="Times New Roman"/>
          <w:sz w:val="26"/>
          <w:szCs w:val="26"/>
        </w:rPr>
        <w:t xml:space="preserve"> </w:t>
      </w:r>
      <w:r w:rsidRPr="006A7621">
        <w:rPr>
          <w:rFonts w:ascii="Times New Roman" w:hAnsi="Times New Roman"/>
          <w:sz w:val="26"/>
          <w:szCs w:val="26"/>
          <w:lang w:val="en-US"/>
        </w:rPr>
        <w:t>during the second half of the 20</w:t>
      </w:r>
      <w:r w:rsidRPr="006A7621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6A762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en-US"/>
        </w:rPr>
        <w:t xml:space="preserve">century: </w:t>
      </w:r>
      <w:r w:rsidRPr="006A7621">
        <w:rPr>
          <w:rFonts w:ascii="Times New Roman" w:hAnsi="Times New Roman"/>
          <w:sz w:val="26"/>
          <w:szCs w:val="26"/>
          <w:lang w:val="en-US"/>
        </w:rPr>
        <w:t xml:space="preserve">socio-cultural and historical </w:t>
      </w:r>
      <w:r>
        <w:rPr>
          <w:rFonts w:ascii="Times New Roman" w:hAnsi="Times New Roman"/>
          <w:sz w:val="26"/>
          <w:szCs w:val="26"/>
          <w:lang w:val="en-US"/>
        </w:rPr>
        <w:t>context</w:t>
      </w:r>
      <w:r w:rsidRPr="006A7621">
        <w:rPr>
          <w:rFonts w:ascii="Times New Roman" w:hAnsi="Times New Roman"/>
          <w:sz w:val="26"/>
          <w:szCs w:val="26"/>
          <w:lang w:val="en-US"/>
        </w:rPr>
        <w:t>.</w:t>
      </w:r>
    </w:p>
    <w:p w:rsidR="002577AE" w:rsidRPr="006B28CB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A7621">
        <w:rPr>
          <w:rFonts w:ascii="Times New Roman" w:hAnsi="Times New Roman"/>
          <w:sz w:val="26"/>
          <w:szCs w:val="26"/>
          <w:lang w:val="en-US"/>
        </w:rPr>
        <w:t>Realism in t</w:t>
      </w:r>
      <w:r>
        <w:rPr>
          <w:rFonts w:ascii="Times New Roman" w:hAnsi="Times New Roman"/>
          <w:sz w:val="26"/>
          <w:szCs w:val="26"/>
          <w:lang w:val="en-US"/>
        </w:rPr>
        <w:t>he post-war British literature: Ch.P. Snow’s writing</w:t>
      </w:r>
      <w:r w:rsidRPr="006A7621">
        <w:rPr>
          <w:rFonts w:ascii="Times New Roman" w:hAnsi="Times New Roman"/>
          <w:sz w:val="26"/>
          <w:szCs w:val="26"/>
          <w:lang w:val="en-US"/>
        </w:rPr>
        <w:t>.</w:t>
      </w:r>
    </w:p>
    <w:p w:rsidR="002577AE" w:rsidRPr="006B28CB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A7621">
        <w:rPr>
          <w:rFonts w:ascii="Times New Roman" w:hAnsi="Times New Roman"/>
          <w:sz w:val="26"/>
          <w:szCs w:val="26"/>
          <w:lang w:val="en-US"/>
        </w:rPr>
        <w:t xml:space="preserve">The typology of </w:t>
      </w:r>
      <w:r>
        <w:rPr>
          <w:rFonts w:ascii="Times New Roman" w:hAnsi="Times New Roman"/>
          <w:sz w:val="26"/>
          <w:szCs w:val="26"/>
          <w:lang w:val="en-US"/>
        </w:rPr>
        <w:t>Brit</w:t>
      </w:r>
      <w:r w:rsidRPr="006A7621">
        <w:rPr>
          <w:rFonts w:ascii="Times New Roman" w:hAnsi="Times New Roman"/>
          <w:sz w:val="26"/>
          <w:szCs w:val="26"/>
          <w:lang w:val="en-US"/>
        </w:rPr>
        <w:t>ish realistic novel in the post-war period.</w:t>
      </w:r>
    </w:p>
    <w:p w:rsidR="002577AE" w:rsidRPr="006B28CB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6A7621">
        <w:rPr>
          <w:rFonts w:ascii="Times New Roman" w:hAnsi="Times New Roman"/>
          <w:sz w:val="26"/>
          <w:szCs w:val="26"/>
          <w:lang w:val="en-US"/>
        </w:rPr>
        <w:t>The “angry young men”</w:t>
      </w:r>
      <w:r>
        <w:rPr>
          <w:rFonts w:ascii="Times New Roman" w:hAnsi="Times New Roman"/>
          <w:sz w:val="26"/>
          <w:szCs w:val="26"/>
          <w:lang w:val="en-US"/>
        </w:rPr>
        <w:t xml:space="preserve"> and their literary activity</w:t>
      </w:r>
      <w:r w:rsidRPr="006A7621">
        <w:rPr>
          <w:rFonts w:ascii="Times New Roman" w:hAnsi="Times New Roman"/>
          <w:sz w:val="26"/>
          <w:szCs w:val="26"/>
          <w:lang w:val="en-US"/>
        </w:rPr>
        <w:t>.</w:t>
      </w:r>
    </w:p>
    <w:p w:rsidR="002577AE" w:rsidRPr="008D0772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British colonialism and its reflection in the English novel of the 1950-60s. The poetics of anti-colonial novel.</w:t>
      </w:r>
    </w:p>
    <w:p w:rsidR="002577AE" w:rsidRPr="00E11656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G</w:t>
      </w:r>
      <w:r w:rsidRPr="008D0772">
        <w:rPr>
          <w:rFonts w:ascii="Times New Roman" w:hAnsi="Times New Roman"/>
          <w:sz w:val="26"/>
          <w:szCs w:val="26"/>
          <w:lang w:val="en-GB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 Greene’s writing in the context of anti-colonial novel.</w:t>
      </w:r>
    </w:p>
    <w:p w:rsidR="002577AE" w:rsidRPr="00760D95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E63AB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The peculiarities of </w:t>
      </w:r>
      <w:r w:rsidRPr="00760D95">
        <w:rPr>
          <w:rFonts w:ascii="Times New Roman" w:hAnsi="Times New Roman"/>
          <w:sz w:val="26"/>
          <w:szCs w:val="26"/>
          <w:lang w:val="en-US"/>
        </w:rPr>
        <w:t>William Golding’s philosophical novel.</w:t>
      </w:r>
    </w:p>
    <w:p w:rsidR="002577AE" w:rsidRPr="000035D8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 w:rsidRPr="000035D8">
        <w:rPr>
          <w:rFonts w:ascii="Times New Roman" w:hAnsi="Times New Roman"/>
          <w:sz w:val="26"/>
          <w:szCs w:val="26"/>
          <w:lang w:val="en-US"/>
        </w:rPr>
        <w:t xml:space="preserve"> Philosophical and aesthetic background of Iris Murdoch’s</w:t>
      </w:r>
      <w:r>
        <w:rPr>
          <w:rFonts w:ascii="Times New Roman" w:hAnsi="Times New Roman"/>
          <w:sz w:val="26"/>
          <w:szCs w:val="26"/>
          <w:lang w:val="en-US"/>
        </w:rPr>
        <w:t xml:space="preserve"> writing.</w:t>
      </w:r>
    </w:p>
    <w:p w:rsidR="002577AE" w:rsidRPr="002137C6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A7621">
        <w:rPr>
          <w:rFonts w:ascii="Times New Roman" w:hAnsi="Times New Roman"/>
          <w:sz w:val="26"/>
          <w:szCs w:val="26"/>
          <w:lang w:val="en-US"/>
        </w:rPr>
        <w:t xml:space="preserve">Postmodernism in the </w:t>
      </w:r>
      <w:r>
        <w:rPr>
          <w:rFonts w:ascii="Times New Roman" w:hAnsi="Times New Roman"/>
          <w:sz w:val="26"/>
          <w:szCs w:val="26"/>
          <w:lang w:val="en-US"/>
        </w:rPr>
        <w:t>Brit</w:t>
      </w:r>
      <w:r w:rsidRPr="006A7621">
        <w:rPr>
          <w:rFonts w:ascii="Times New Roman" w:hAnsi="Times New Roman"/>
          <w:sz w:val="26"/>
          <w:szCs w:val="26"/>
          <w:lang w:val="en-US"/>
        </w:rPr>
        <w:t>ish literature of the last decades of the 20</w:t>
      </w:r>
      <w:r w:rsidRPr="006A7621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6A7621">
        <w:rPr>
          <w:rFonts w:ascii="Times New Roman" w:hAnsi="Times New Roman"/>
          <w:sz w:val="26"/>
          <w:szCs w:val="26"/>
          <w:lang w:val="en-US"/>
        </w:rPr>
        <w:t xml:space="preserve"> century.</w:t>
      </w:r>
    </w:p>
    <w:p w:rsidR="002577AE" w:rsidRPr="00E96574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63AB8">
        <w:rPr>
          <w:rFonts w:ascii="Times New Roman" w:hAnsi="Times New Roman"/>
          <w:sz w:val="26"/>
          <w:szCs w:val="26"/>
          <w:lang w:val="en-US"/>
        </w:rPr>
        <w:t>John</w:t>
      </w:r>
      <w:r w:rsidRPr="00E63AB8">
        <w:rPr>
          <w:rFonts w:ascii="Times New Roman" w:hAnsi="Times New Roman"/>
          <w:sz w:val="26"/>
          <w:szCs w:val="26"/>
        </w:rPr>
        <w:t xml:space="preserve"> </w:t>
      </w:r>
      <w:r w:rsidRPr="00E63AB8">
        <w:rPr>
          <w:rFonts w:ascii="Times New Roman" w:hAnsi="Times New Roman"/>
          <w:sz w:val="26"/>
          <w:szCs w:val="26"/>
          <w:lang w:val="en-US"/>
        </w:rPr>
        <w:t>Fowles</w:t>
      </w:r>
      <w:r w:rsidRPr="00E63AB8">
        <w:rPr>
          <w:rFonts w:ascii="Times New Roman" w:hAnsi="Times New Roman"/>
          <w:sz w:val="26"/>
          <w:szCs w:val="26"/>
        </w:rPr>
        <w:t>’</w:t>
      </w:r>
      <w:r w:rsidRPr="00E63AB8">
        <w:rPr>
          <w:rFonts w:ascii="Times New Roman" w:hAnsi="Times New Roman"/>
          <w:sz w:val="26"/>
          <w:szCs w:val="26"/>
          <w:lang w:val="en-US"/>
        </w:rPr>
        <w:t>s</w:t>
      </w:r>
      <w:r w:rsidRPr="00E63A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  <w:shd w:val="clear" w:color="auto" w:fill="FFFFFF"/>
          <w:lang w:val="en-US"/>
        </w:rPr>
        <w:t xml:space="preserve">novels </w:t>
      </w:r>
      <w:r w:rsidRPr="00E63AB8">
        <w:rPr>
          <w:rFonts w:ascii="Times New Roman" w:hAnsi="Times New Roman"/>
          <w:sz w:val="26"/>
          <w:szCs w:val="26"/>
          <w:lang w:val="en-US"/>
        </w:rPr>
        <w:t>as</w:t>
      </w:r>
      <w:r w:rsidRPr="00E63AB8">
        <w:rPr>
          <w:rFonts w:ascii="Times New Roman" w:hAnsi="Times New Roman"/>
          <w:sz w:val="26"/>
          <w:szCs w:val="26"/>
        </w:rPr>
        <w:t xml:space="preserve"> </w:t>
      </w:r>
      <w:r w:rsidRPr="00E63AB8">
        <w:rPr>
          <w:rFonts w:ascii="Times New Roman" w:hAnsi="Times New Roman"/>
          <w:sz w:val="26"/>
          <w:szCs w:val="26"/>
          <w:lang w:val="en-US"/>
        </w:rPr>
        <w:t>an</w:t>
      </w:r>
      <w:r w:rsidRPr="00E63AB8">
        <w:rPr>
          <w:rFonts w:ascii="Times New Roman" w:hAnsi="Times New Roman"/>
          <w:sz w:val="26"/>
          <w:szCs w:val="26"/>
        </w:rPr>
        <w:t xml:space="preserve"> </w:t>
      </w:r>
      <w:r w:rsidRPr="00E63AB8">
        <w:rPr>
          <w:rFonts w:ascii="Times New Roman" w:hAnsi="Times New Roman"/>
          <w:sz w:val="26"/>
          <w:szCs w:val="26"/>
          <w:lang w:val="en-US"/>
        </w:rPr>
        <w:t>example</w:t>
      </w:r>
      <w:r w:rsidRPr="00E63AB8">
        <w:rPr>
          <w:rFonts w:ascii="Times New Roman" w:hAnsi="Times New Roman"/>
          <w:sz w:val="26"/>
          <w:szCs w:val="26"/>
        </w:rPr>
        <w:t xml:space="preserve"> </w:t>
      </w:r>
      <w:r w:rsidRPr="00E63AB8">
        <w:rPr>
          <w:rFonts w:ascii="Times New Roman" w:hAnsi="Times New Roman"/>
          <w:sz w:val="26"/>
          <w:szCs w:val="26"/>
          <w:lang w:val="en-US"/>
        </w:rPr>
        <w:t>of</w:t>
      </w:r>
      <w:r w:rsidRPr="00E63AB8">
        <w:rPr>
          <w:rFonts w:ascii="Times New Roman" w:hAnsi="Times New Roman"/>
          <w:sz w:val="26"/>
          <w:szCs w:val="26"/>
        </w:rPr>
        <w:t xml:space="preserve"> </w:t>
      </w:r>
      <w:r w:rsidRPr="00E63AB8">
        <w:rPr>
          <w:rFonts w:ascii="Times New Roman" w:hAnsi="Times New Roman"/>
          <w:sz w:val="26"/>
          <w:szCs w:val="26"/>
          <w:lang w:val="en-US"/>
        </w:rPr>
        <w:t>postmodern</w:t>
      </w:r>
      <w:r w:rsidRPr="00E63AB8">
        <w:rPr>
          <w:rFonts w:ascii="Times New Roman" w:hAnsi="Times New Roman"/>
          <w:sz w:val="26"/>
          <w:szCs w:val="26"/>
        </w:rPr>
        <w:t xml:space="preserve"> </w:t>
      </w:r>
      <w:r w:rsidRPr="00E63AB8">
        <w:rPr>
          <w:rFonts w:ascii="Times New Roman" w:hAnsi="Times New Roman"/>
          <w:sz w:val="26"/>
          <w:szCs w:val="26"/>
          <w:lang w:val="en-US"/>
        </w:rPr>
        <w:t>writing.</w:t>
      </w:r>
    </w:p>
    <w:p w:rsidR="002577AE" w:rsidRPr="00E63AB8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 J. Barnes’s writing: the peculiarities of the author’s creative method and writing style.</w:t>
      </w:r>
    </w:p>
    <w:p w:rsidR="002577AE" w:rsidRPr="00562A24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P. Ackroyd’s writing</w:t>
      </w:r>
      <w:r w:rsidRPr="004B773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 the biographical novel.</w:t>
      </w:r>
    </w:p>
    <w:p w:rsidR="002577AE" w:rsidRPr="00E96574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The campus novel in the British literature of the second half of the 20</w:t>
      </w:r>
      <w:r w:rsidRPr="00E96574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/>
          <w:sz w:val="26"/>
          <w:szCs w:val="26"/>
          <w:lang w:val="en-US"/>
        </w:rPr>
        <w:t xml:space="preserve"> century: D. Lodge and M. </w:t>
      </w:r>
      <w:r w:rsidRPr="00A66408">
        <w:rPr>
          <w:rFonts w:ascii="Times New Roman" w:hAnsi="Times New Roman"/>
          <w:sz w:val="26"/>
          <w:szCs w:val="26"/>
          <w:lang w:val="en-GB"/>
        </w:rPr>
        <w:t>Bradbury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2577AE" w:rsidRPr="00EE3698" w:rsidRDefault="002577AE" w:rsidP="002577AE">
      <w:pPr>
        <w:numPr>
          <w:ilvl w:val="0"/>
          <w:numId w:val="1"/>
        </w:numPr>
        <w:tabs>
          <w:tab w:val="clear" w:pos="1854"/>
          <w:tab w:val="num" w:pos="360"/>
        </w:tabs>
        <w:ind w:left="36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Brit</w:t>
      </w:r>
      <w:r w:rsidRPr="006A7621">
        <w:rPr>
          <w:rFonts w:ascii="Times New Roman" w:hAnsi="Times New Roman"/>
          <w:sz w:val="26"/>
          <w:szCs w:val="26"/>
          <w:lang w:val="en-US"/>
        </w:rPr>
        <w:t>ish drama and theatre during the second half of the 20</w:t>
      </w:r>
      <w:r w:rsidRPr="006A7621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6A7621">
        <w:rPr>
          <w:rFonts w:ascii="Times New Roman" w:hAnsi="Times New Roman"/>
          <w:sz w:val="26"/>
          <w:szCs w:val="26"/>
          <w:lang w:val="en-US"/>
        </w:rPr>
        <w:t xml:space="preserve"> century.</w:t>
      </w:r>
    </w:p>
    <w:p w:rsidR="002577AE" w:rsidRDefault="002577AE" w:rsidP="002577AE">
      <w:pPr>
        <w:ind w:firstLine="567"/>
        <w:rPr>
          <w:rFonts w:ascii="Times New Roman" w:hAnsi="Times New Roman"/>
          <w:sz w:val="26"/>
          <w:szCs w:val="26"/>
          <w:lang w:val="en-US"/>
        </w:rPr>
      </w:pPr>
    </w:p>
    <w:p w:rsidR="002577AE" w:rsidRPr="002577AE" w:rsidRDefault="002577AE">
      <w:pPr>
        <w:rPr>
          <w:lang w:val="en-US"/>
        </w:rPr>
      </w:pPr>
    </w:p>
    <w:sectPr w:rsidR="002577AE" w:rsidRPr="002577AE" w:rsidSect="002577AE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78" w:rsidRDefault="008E1078" w:rsidP="002577AE">
      <w:r>
        <w:separator/>
      </w:r>
    </w:p>
  </w:endnote>
  <w:endnote w:type="continuationSeparator" w:id="0">
    <w:p w:rsidR="008E1078" w:rsidRDefault="008E1078" w:rsidP="0025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629113"/>
      <w:docPartObj>
        <w:docPartGallery w:val="Page Numbers (Bottom of Page)"/>
        <w:docPartUnique/>
      </w:docPartObj>
    </w:sdtPr>
    <w:sdtEndPr/>
    <w:sdtContent>
      <w:p w:rsidR="002577AE" w:rsidRDefault="008E107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0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7AE" w:rsidRDefault="00257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78" w:rsidRDefault="008E1078" w:rsidP="002577AE">
      <w:r>
        <w:separator/>
      </w:r>
    </w:p>
  </w:footnote>
  <w:footnote w:type="continuationSeparator" w:id="0">
    <w:p w:rsidR="008E1078" w:rsidRDefault="008E1078" w:rsidP="0025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E6B"/>
    <w:multiLevelType w:val="hybridMultilevel"/>
    <w:tmpl w:val="57D633A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AE"/>
    <w:rsid w:val="000111AE"/>
    <w:rsid w:val="00146825"/>
    <w:rsid w:val="002577AE"/>
    <w:rsid w:val="003A7F8D"/>
    <w:rsid w:val="00445595"/>
    <w:rsid w:val="00563158"/>
    <w:rsid w:val="00745C41"/>
    <w:rsid w:val="00890467"/>
    <w:rsid w:val="008E1078"/>
    <w:rsid w:val="00932E0E"/>
    <w:rsid w:val="00C16BD9"/>
    <w:rsid w:val="00C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A84AF00E-3177-4F67-8B46-EB305671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AE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7A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7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77A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77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yaroslava</cp:lastModifiedBy>
  <cp:revision>2</cp:revision>
  <dcterms:created xsi:type="dcterms:W3CDTF">2020-04-07T16:32:00Z</dcterms:created>
  <dcterms:modified xsi:type="dcterms:W3CDTF">2020-04-07T16:32:00Z</dcterms:modified>
</cp:coreProperties>
</file>