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4" w:rsidRPr="0072151B" w:rsidRDefault="007A0E24" w:rsidP="007A0E24">
      <w:pPr>
        <w:rPr>
          <w:lang w:val="en-US"/>
        </w:rPr>
      </w:pPr>
    </w:p>
    <w:p w:rsidR="007A0E24" w:rsidRDefault="007A0E24" w:rsidP="007A0E24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</w:t>
      </w:r>
    </w:p>
    <w:p w:rsidR="007A0E24" w:rsidRDefault="007A0E24" w:rsidP="007A0E24">
      <w:pPr>
        <w:jc w:val="center"/>
      </w:pP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7A0E24" w:rsidRDefault="007A0E24" w:rsidP="007A0E24">
      <w:pPr>
        <w:jc w:val="center"/>
        <w:rPr>
          <w:sz w:val="16"/>
        </w:rPr>
      </w:pPr>
    </w:p>
    <w:p w:rsidR="007A0E24" w:rsidRDefault="007A0E24" w:rsidP="007A0E24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:rsidR="007A0E24" w:rsidRPr="00A31CE4" w:rsidRDefault="007A0E24" w:rsidP="007A0E24">
      <w:pPr>
        <w:jc w:val="center"/>
        <w:rPr>
          <w:lang w:val="uk-UA"/>
        </w:rPr>
      </w:pPr>
    </w:p>
    <w:p w:rsidR="007A0E24" w:rsidRPr="00A31CE4" w:rsidRDefault="007A0E24" w:rsidP="007A0E24">
      <w:pPr>
        <w:jc w:val="center"/>
        <w:rPr>
          <w:lang w:val="uk-UA"/>
        </w:rPr>
      </w:pPr>
      <w:r>
        <w:t xml:space="preserve">Кафедра </w:t>
      </w:r>
      <w:r>
        <w:rPr>
          <w:lang w:val="uk-UA"/>
        </w:rPr>
        <w:t>перекладознавства і контрастивної лінгвістики імені Григорія Кочура</w:t>
      </w:r>
    </w:p>
    <w:p w:rsidR="007A0E24" w:rsidRDefault="007A0E24" w:rsidP="007A0E24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E24" w:rsidRDefault="007A0E24" w:rsidP="007A0E24">
      <w:pPr>
        <w:jc w:val="center"/>
        <w:rPr>
          <w:lang w:val="uk-UA"/>
        </w:rPr>
      </w:pPr>
    </w:p>
    <w:p w:rsidR="007A0E24" w:rsidRDefault="007A0E24" w:rsidP="007A0E24">
      <w:pPr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7A0E24" w:rsidRDefault="007A0E24" w:rsidP="007A0E24">
      <w:pPr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 Проректор </w:t>
      </w:r>
    </w:p>
    <w:p w:rsidR="007A0E24" w:rsidRDefault="007A0E24" w:rsidP="007A0E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з науково-педагогічної роботи</w:t>
      </w:r>
    </w:p>
    <w:p w:rsidR="007A0E24" w:rsidRDefault="007A0E24" w:rsidP="007A0E24">
      <w:pPr>
        <w:jc w:val="right"/>
      </w:pPr>
    </w:p>
    <w:p w:rsidR="007A0E24" w:rsidRDefault="007A0E24" w:rsidP="007A0E24">
      <w:pPr>
        <w:jc w:val="right"/>
      </w:pPr>
      <w:r>
        <w:t>___________________________</w:t>
      </w:r>
    </w:p>
    <w:p w:rsidR="007A0E24" w:rsidRDefault="007A0E24" w:rsidP="007A0E24">
      <w:pPr>
        <w:pStyle w:val="a5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>1</w:t>
      </w:r>
      <w:r w:rsidR="001B2235">
        <w:rPr>
          <w:sz w:val="24"/>
          <w:lang w:val="uk-UA"/>
        </w:rPr>
        <w:t>9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 р.</w:t>
      </w:r>
    </w:p>
    <w:p w:rsidR="007A0E24" w:rsidRDefault="007A0E24" w:rsidP="007A0E24"/>
    <w:p w:rsidR="007A0E24" w:rsidRDefault="007A0E24" w:rsidP="007A0E2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7A0E24" w:rsidRDefault="007A0E24" w:rsidP="007A0E24">
      <w:pPr>
        <w:jc w:val="center"/>
        <w:rPr>
          <w:b/>
          <w:sz w:val="36"/>
        </w:rPr>
      </w:pPr>
    </w:p>
    <w:p w:rsidR="007A0E24" w:rsidRDefault="007A0E24" w:rsidP="007A0E24">
      <w:pPr>
        <w:jc w:val="center"/>
        <w:rPr>
          <w:b/>
        </w:rPr>
      </w:pPr>
    </w:p>
    <w:p w:rsidR="007A0E24" w:rsidRDefault="007A0E24" w:rsidP="007A0E24">
      <w:pPr>
        <w:jc w:val="center"/>
        <w:rPr>
          <w:lang w:val="uk-UA"/>
        </w:rPr>
      </w:pPr>
      <w:r w:rsidRPr="00BD6EFB">
        <w:rPr>
          <w:b/>
          <w:lang w:val="uk-UA"/>
        </w:rPr>
        <w:t xml:space="preserve">ІСТОРІЯ УКРАЇНСЬКОГО </w:t>
      </w:r>
      <w:r w:rsidR="0025284A">
        <w:rPr>
          <w:b/>
          <w:lang w:val="uk-UA"/>
        </w:rPr>
        <w:t xml:space="preserve">ХУДОЖНЬОГО </w:t>
      </w:r>
      <w:r w:rsidRPr="00BD6EFB">
        <w:rPr>
          <w:b/>
          <w:lang w:val="uk-UA"/>
        </w:rPr>
        <w:t>ПЕРЕКЛАДУ</w:t>
      </w:r>
      <w:r w:rsidR="0025284A">
        <w:rPr>
          <w:b/>
          <w:lang w:val="uk-UA"/>
        </w:rPr>
        <w:t>: КЛЮЧОВІ ПОСТАТІ</w:t>
      </w:r>
      <w:r w:rsidRPr="00BD6EFB">
        <w:rPr>
          <w:b/>
          <w:lang w:val="uk-UA"/>
        </w:rPr>
        <w:t xml:space="preserve"> </w:t>
      </w:r>
    </w:p>
    <w:p w:rsidR="007A0E24" w:rsidRDefault="007A0E24" w:rsidP="007A0E2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7A0E24" w:rsidRDefault="007A0E24" w:rsidP="007A0E24">
      <w:pPr>
        <w:jc w:val="center"/>
      </w:pPr>
      <w:proofErr w:type="spellStart"/>
      <w:proofErr w:type="gramStart"/>
      <w:r>
        <w:t>галузь</w:t>
      </w:r>
      <w:proofErr w:type="spellEnd"/>
      <w:proofErr w:type="gram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:rsidR="007A0E24" w:rsidRPr="00E91724" w:rsidRDefault="007A0E24" w:rsidP="007A0E24">
      <w:pPr>
        <w:jc w:val="center"/>
      </w:pPr>
      <w:proofErr w:type="spellStart"/>
      <w:proofErr w:type="gramStart"/>
      <w:r w:rsidRPr="00E91724">
        <w:t>напряму</w:t>
      </w:r>
      <w:proofErr w:type="spellEnd"/>
      <w:proofErr w:type="gramEnd"/>
      <w:r w:rsidRPr="00E91724">
        <w:t xml:space="preserve"> </w:t>
      </w:r>
      <w:proofErr w:type="spellStart"/>
      <w:r w:rsidRPr="00E91724">
        <w:t>підготовки</w:t>
      </w:r>
      <w:proofErr w:type="spellEnd"/>
      <w:r w:rsidRPr="00E95D79">
        <w:t xml:space="preserve">   </w:t>
      </w:r>
      <w:r w:rsidRPr="00E91724">
        <w:rPr>
          <w:b/>
        </w:rPr>
        <w:t>–</w:t>
      </w:r>
      <w:r w:rsidRPr="00E95D79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gramStart"/>
      <w:r w:rsidRPr="00E91724">
        <w:rPr>
          <w:sz w:val="16"/>
        </w:rPr>
        <w:t>шифр</w:t>
      </w:r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:rsidR="007A0E24" w:rsidRPr="00745CE3" w:rsidRDefault="007A0E24" w:rsidP="007A0E24">
      <w:pPr>
        <w:jc w:val="center"/>
      </w:pPr>
      <w:proofErr w:type="gramStart"/>
      <w:r w:rsidRPr="00E91724">
        <w:t>для</w:t>
      </w:r>
      <w:proofErr w:type="gramEnd"/>
      <w:r w:rsidRPr="00E91724">
        <w:t xml:space="preserve">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 w:rsidR="004A163F">
        <w:rPr>
          <w:b/>
          <w:lang w:val="uk-UA"/>
        </w:rPr>
        <w:t>035 Філологія</w:t>
      </w:r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gramStart"/>
      <w:r w:rsidRPr="00E91724">
        <w:rPr>
          <w:sz w:val="16"/>
        </w:rPr>
        <w:t>шифр</w:t>
      </w:r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9D4C02" w:rsidRDefault="007A0E24" w:rsidP="007A0E24">
      <w:pPr>
        <w:jc w:val="center"/>
        <w:rPr>
          <w:b/>
          <w:lang w:val="uk-UA"/>
        </w:rPr>
      </w:pPr>
      <w:proofErr w:type="spellStart"/>
      <w:r w:rsidRPr="00E91724">
        <w:t>Спеціалізації</w:t>
      </w:r>
      <w:proofErr w:type="spellEnd"/>
      <w:r w:rsidRPr="00E91724">
        <w:t xml:space="preserve">   </w:t>
      </w:r>
      <w:r w:rsidR="004A163F">
        <w:rPr>
          <w:b/>
          <w:lang w:val="uk-UA"/>
        </w:rPr>
        <w:t>1.035.04 Германські мови та літератури (переклад включно);</w:t>
      </w:r>
    </w:p>
    <w:p w:rsidR="007A0E24" w:rsidRPr="00E91724" w:rsidRDefault="009D4C02" w:rsidP="007A0E24">
      <w:pPr>
        <w:jc w:val="center"/>
      </w:pPr>
      <w:r>
        <w:rPr>
          <w:b/>
          <w:lang w:val="uk-UA"/>
        </w:rPr>
        <w:t>перша – англійська: переклад (англійська та друга іноземні мови)</w:t>
      </w:r>
      <w:r w:rsidR="007A0E24" w:rsidRPr="00E91724">
        <w:rPr>
          <w:b/>
        </w:rPr>
        <w:t xml:space="preserve"> </w:t>
      </w:r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proofErr w:type="gramStart"/>
      <w:r w:rsidRPr="00E91724">
        <w:rPr>
          <w:sz w:val="16"/>
        </w:rPr>
        <w:t>назва</w:t>
      </w:r>
      <w:proofErr w:type="spellEnd"/>
      <w:proofErr w:type="gram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:rsidR="007A0E24" w:rsidRPr="00E91724" w:rsidRDefault="007A0E24" w:rsidP="007A0E24">
      <w:pPr>
        <w:jc w:val="center"/>
      </w:pPr>
      <w:proofErr w:type="gramStart"/>
      <w:r w:rsidRPr="00E91724">
        <w:t>факультету</w:t>
      </w:r>
      <w:proofErr w:type="gramEnd"/>
      <w:r w:rsidRPr="00E91724">
        <w:t xml:space="preserve">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proofErr w:type="gramStart"/>
      <w:r w:rsidRPr="00E91724">
        <w:rPr>
          <w:sz w:val="16"/>
        </w:rPr>
        <w:t>назва</w:t>
      </w:r>
      <w:proofErr w:type="spellEnd"/>
      <w:proofErr w:type="gram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Pr="00A2327A" w:rsidRDefault="007A0E24" w:rsidP="007A0E24">
      <w:pPr>
        <w:jc w:val="center"/>
        <w:rPr>
          <w:caps/>
          <w:lang w:val="uk-UA"/>
        </w:rPr>
      </w:pPr>
      <w:r w:rsidRPr="00E91724">
        <w:rPr>
          <w:caps/>
        </w:rPr>
        <w:t>ЛЬВІВ – 201</w:t>
      </w:r>
      <w:r w:rsidR="001B2235">
        <w:rPr>
          <w:caps/>
          <w:lang w:val="uk-UA"/>
        </w:rPr>
        <w:t>9</w:t>
      </w:r>
    </w:p>
    <w:p w:rsidR="007A0E24" w:rsidRPr="00C20231" w:rsidRDefault="007A0E24" w:rsidP="007A0E24">
      <w:pPr>
        <w:jc w:val="both"/>
        <w:rPr>
          <w:sz w:val="26"/>
          <w:szCs w:val="26"/>
        </w:rPr>
      </w:pPr>
      <w:r>
        <w:rPr>
          <w:caps/>
        </w:rPr>
        <w:br w:type="page"/>
      </w:r>
      <w:r>
        <w:rPr>
          <w:b/>
          <w:bCs/>
          <w:sz w:val="26"/>
          <w:szCs w:val="26"/>
          <w:lang w:val="uk-UA"/>
        </w:rPr>
        <w:lastRenderedPageBreak/>
        <w:t>ІСТОРІЯ УКРАЇНСЬКОГО ХУДОЖНЬОГО ПЕРЕКЛАДУ</w:t>
      </w:r>
      <w:r w:rsidR="001B2235">
        <w:rPr>
          <w:b/>
          <w:bCs/>
          <w:sz w:val="26"/>
          <w:szCs w:val="26"/>
          <w:lang w:val="uk-UA"/>
        </w:rPr>
        <w:t>: КЛЮЧОВІ ПОСТАТІ</w:t>
      </w:r>
      <w:r w:rsidRPr="00C20231">
        <w:rPr>
          <w:b/>
          <w:bCs/>
          <w:sz w:val="26"/>
          <w:szCs w:val="26"/>
          <w:lang w:val="uk-UA"/>
        </w:rPr>
        <w:t xml:space="preserve">. </w:t>
      </w:r>
      <w:r w:rsidRPr="00C20231">
        <w:rPr>
          <w:sz w:val="26"/>
          <w:szCs w:val="26"/>
          <w:lang w:val="uk-UA"/>
        </w:rPr>
        <w:t>Робоча програма навчальної дисципліни для студентів</w:t>
      </w:r>
      <w:r>
        <w:rPr>
          <w:sz w:val="26"/>
          <w:szCs w:val="26"/>
          <w:lang w:val="uk-UA"/>
        </w:rPr>
        <w:t xml:space="preserve"> 1-го курсу </w:t>
      </w:r>
      <w:r w:rsidRPr="00C20231">
        <w:rPr>
          <w:sz w:val="26"/>
          <w:szCs w:val="26"/>
          <w:lang w:val="uk-UA"/>
        </w:rPr>
        <w:t xml:space="preserve">за напрямом підготовки </w:t>
      </w:r>
      <w:r>
        <w:rPr>
          <w:sz w:val="26"/>
          <w:szCs w:val="26"/>
          <w:lang w:val="uk-UA"/>
        </w:rPr>
        <w:t>Філологія</w:t>
      </w:r>
      <w:r w:rsidRPr="00C20231">
        <w:rPr>
          <w:sz w:val="26"/>
          <w:szCs w:val="26"/>
          <w:lang w:val="uk-UA"/>
        </w:rPr>
        <w:t>, спеціальністю «</w:t>
      </w:r>
      <w:r w:rsidRPr="00285A3F">
        <w:rPr>
          <w:b/>
          <w:sz w:val="26"/>
          <w:szCs w:val="26"/>
          <w:lang w:val="uk-UA"/>
        </w:rPr>
        <w:t>Переклад</w:t>
      </w:r>
      <w:r w:rsidRPr="00C20231">
        <w:rPr>
          <w:sz w:val="26"/>
          <w:szCs w:val="26"/>
          <w:lang w:val="uk-UA"/>
        </w:rPr>
        <w:t xml:space="preserve">». </w:t>
      </w:r>
      <w:r w:rsidRPr="00C20231">
        <w:rPr>
          <w:sz w:val="26"/>
          <w:szCs w:val="26"/>
        </w:rPr>
        <w:t xml:space="preserve">– </w:t>
      </w:r>
      <w:proofErr w:type="spellStart"/>
      <w:r w:rsidRPr="00C20231">
        <w:rPr>
          <w:sz w:val="26"/>
          <w:szCs w:val="26"/>
        </w:rPr>
        <w:t>Львівський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національний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університет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імені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Івана</w:t>
      </w:r>
      <w:proofErr w:type="spellEnd"/>
      <w:r w:rsidRPr="00C20231">
        <w:rPr>
          <w:sz w:val="26"/>
          <w:szCs w:val="26"/>
        </w:rPr>
        <w:t xml:space="preserve"> Франка, 20</w:t>
      </w:r>
      <w:r>
        <w:rPr>
          <w:sz w:val="26"/>
          <w:szCs w:val="26"/>
          <w:lang w:val="uk-UA"/>
        </w:rPr>
        <w:t>1</w:t>
      </w:r>
      <w:r w:rsidR="001B2235">
        <w:rPr>
          <w:sz w:val="26"/>
          <w:szCs w:val="26"/>
          <w:lang w:val="uk-UA"/>
        </w:rPr>
        <w:t>9</w:t>
      </w:r>
      <w:r w:rsidRPr="00C20231">
        <w:rPr>
          <w:sz w:val="26"/>
          <w:szCs w:val="26"/>
        </w:rPr>
        <w:t xml:space="preserve">. – </w:t>
      </w:r>
      <w:r>
        <w:rPr>
          <w:sz w:val="26"/>
          <w:szCs w:val="26"/>
          <w:lang w:val="uk-UA"/>
        </w:rPr>
        <w:t>7</w:t>
      </w:r>
      <w:r w:rsidRPr="00C20231">
        <w:rPr>
          <w:sz w:val="26"/>
          <w:szCs w:val="26"/>
        </w:rPr>
        <w:t xml:space="preserve"> с.</w:t>
      </w:r>
    </w:p>
    <w:p w:rsidR="007A0E24" w:rsidRPr="00C20231" w:rsidRDefault="007A0E24" w:rsidP="007A0E24">
      <w:pPr>
        <w:jc w:val="both"/>
        <w:rPr>
          <w:sz w:val="26"/>
          <w:szCs w:val="26"/>
        </w:rPr>
      </w:pPr>
    </w:p>
    <w:p w:rsidR="007A0E24" w:rsidRPr="00C20231" w:rsidRDefault="007A0E24" w:rsidP="007A0E24">
      <w:pPr>
        <w:jc w:val="both"/>
        <w:rPr>
          <w:sz w:val="26"/>
          <w:szCs w:val="26"/>
          <w:lang w:val="uk-UA"/>
        </w:rPr>
      </w:pP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jc w:val="both"/>
      </w:pPr>
      <w:proofErr w:type="spellStart"/>
      <w:r w:rsidRPr="00E91724">
        <w:rPr>
          <w:bCs/>
        </w:rPr>
        <w:t>Розробник</w:t>
      </w:r>
      <w:proofErr w:type="spellEnd"/>
      <w:r w:rsidRPr="00E91724">
        <w:rPr>
          <w:bCs/>
        </w:rPr>
        <w:t xml:space="preserve">: </w:t>
      </w:r>
      <w:r w:rsidRPr="00C43972">
        <w:rPr>
          <w:b/>
          <w:bCs/>
        </w:rPr>
        <w:t xml:space="preserve">кандидат </w:t>
      </w:r>
      <w:proofErr w:type="spellStart"/>
      <w:r w:rsidRPr="00C43972">
        <w:rPr>
          <w:b/>
          <w:bCs/>
        </w:rPr>
        <w:t>філологічних</w:t>
      </w:r>
      <w:proofErr w:type="spellEnd"/>
      <w:r w:rsidRPr="00C43972">
        <w:rPr>
          <w:b/>
          <w:bCs/>
        </w:rPr>
        <w:t xml:space="preserve"> наук, доцент </w:t>
      </w:r>
      <w:r>
        <w:rPr>
          <w:b/>
          <w:bCs/>
          <w:lang w:val="uk-UA"/>
        </w:rPr>
        <w:t>В.Р. Савчин</w:t>
      </w:r>
      <w:r w:rsidRPr="00E91724">
        <w:rPr>
          <w:b/>
          <w:bCs/>
        </w:rPr>
        <w:t xml:space="preserve"> </w:t>
      </w: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rPr>
          <w:b/>
          <w:i/>
        </w:rPr>
      </w:pPr>
      <w:proofErr w:type="spellStart"/>
      <w:r w:rsidRPr="00E91724">
        <w:t>Робоча</w:t>
      </w:r>
      <w:proofErr w:type="spellEnd"/>
      <w:r w:rsidRPr="00E91724">
        <w:t xml:space="preserve"> </w:t>
      </w:r>
      <w:proofErr w:type="spellStart"/>
      <w:r w:rsidRPr="00E91724">
        <w:t>програма</w:t>
      </w:r>
      <w:proofErr w:type="spellEnd"/>
      <w:r w:rsidRPr="00E91724">
        <w:t xml:space="preserve"> </w:t>
      </w:r>
      <w:proofErr w:type="spellStart"/>
      <w:r w:rsidRPr="00E91724">
        <w:t>затверджена</w:t>
      </w:r>
      <w:proofErr w:type="spellEnd"/>
      <w:r w:rsidRPr="00E91724">
        <w:t xml:space="preserve"> на </w:t>
      </w:r>
      <w:proofErr w:type="spellStart"/>
      <w:r w:rsidRPr="00E91724">
        <w:t>засіданні</w:t>
      </w:r>
      <w:proofErr w:type="spellEnd"/>
      <w:r w:rsidRPr="00E91724">
        <w:t xml:space="preserve"> </w:t>
      </w:r>
      <w:proofErr w:type="spellStart"/>
      <w:r w:rsidRPr="00E91724">
        <w:rPr>
          <w:bCs/>
          <w:iCs/>
        </w:rPr>
        <w:t>кафедри</w:t>
      </w:r>
      <w:proofErr w:type="spellEnd"/>
      <w:r w:rsidRPr="00E91724">
        <w:rPr>
          <w:bCs/>
          <w:iCs/>
        </w:rPr>
        <w:t xml:space="preserve"> </w:t>
      </w:r>
      <w:r w:rsidRPr="00E91724">
        <w:t xml:space="preserve">перекладознавства і контрастивної </w:t>
      </w:r>
      <w:proofErr w:type="spellStart"/>
      <w:r w:rsidRPr="00E91724">
        <w:t>лінгвістики</w:t>
      </w:r>
      <w:proofErr w:type="spellEnd"/>
      <w:r w:rsidRPr="00E91724">
        <w:t xml:space="preserve"> </w:t>
      </w:r>
      <w:proofErr w:type="spellStart"/>
      <w:r w:rsidRPr="00E91724">
        <w:t>імені</w:t>
      </w:r>
      <w:proofErr w:type="spellEnd"/>
      <w:r w:rsidRPr="00E91724">
        <w:t xml:space="preserve"> </w:t>
      </w:r>
      <w:proofErr w:type="spellStart"/>
      <w:r w:rsidRPr="00E91724">
        <w:t>Григорія</w:t>
      </w:r>
      <w:proofErr w:type="spellEnd"/>
      <w:r w:rsidRPr="00E91724">
        <w:t xml:space="preserve"> </w:t>
      </w:r>
      <w:proofErr w:type="spellStart"/>
      <w:r w:rsidRPr="00E91724">
        <w:t>Кочура</w:t>
      </w:r>
      <w:proofErr w:type="spellEnd"/>
      <w:r w:rsidRPr="00E91724">
        <w:t xml:space="preserve"> </w:t>
      </w:r>
    </w:p>
    <w:p w:rsidR="007A0E24" w:rsidRPr="00C43972" w:rsidRDefault="007A0E24" w:rsidP="007A0E24"/>
    <w:p w:rsidR="007A0E24" w:rsidRPr="00E91724" w:rsidRDefault="007A0E24" w:rsidP="007A0E24">
      <w:r w:rsidRPr="00E91724">
        <w:t xml:space="preserve">Протокол </w:t>
      </w:r>
      <w:r>
        <w:t xml:space="preserve">   </w:t>
      </w:r>
      <w:proofErr w:type="gramStart"/>
      <w:r w:rsidRPr="00E91724">
        <w:t xml:space="preserve">№ </w:t>
      </w:r>
      <w:r>
        <w:t xml:space="preserve"> </w:t>
      </w:r>
      <w:proofErr w:type="spellStart"/>
      <w:r>
        <w:t>від</w:t>
      </w:r>
      <w:proofErr w:type="spellEnd"/>
      <w:proofErr w:type="gramEnd"/>
      <w:r>
        <w:t xml:space="preserve"> </w:t>
      </w:r>
      <w:r w:rsidR="001B2235">
        <w:rPr>
          <w:lang w:val="uk-UA"/>
        </w:rPr>
        <w:t xml:space="preserve">             </w:t>
      </w:r>
      <w:r>
        <w:t>201</w:t>
      </w:r>
      <w:r w:rsidR="001B2235">
        <w:rPr>
          <w:lang w:val="uk-UA"/>
        </w:rPr>
        <w:t>9</w:t>
      </w:r>
      <w:r>
        <w:t xml:space="preserve"> р.</w:t>
      </w:r>
    </w:p>
    <w:p w:rsidR="007A0E24" w:rsidRPr="00E91724" w:rsidRDefault="007A0E24" w:rsidP="007A0E24"/>
    <w:p w:rsidR="007A0E24" w:rsidRPr="00E91724" w:rsidRDefault="007A0E24" w:rsidP="007A0E24">
      <w:proofErr w:type="spellStart"/>
      <w:r w:rsidRPr="00E91724">
        <w:t>Завідувач</w:t>
      </w:r>
      <w:proofErr w:type="spellEnd"/>
      <w:r w:rsidRPr="00E91724">
        <w:t xml:space="preserve"> </w:t>
      </w:r>
      <w:proofErr w:type="spellStart"/>
      <w:r w:rsidRPr="00E91724">
        <w:t>кафедри</w:t>
      </w:r>
      <w:proofErr w:type="spellEnd"/>
      <w:r w:rsidRPr="00E91724">
        <w:t xml:space="preserve"> </w:t>
      </w:r>
      <w:r w:rsidRPr="00FC1D38">
        <w:t xml:space="preserve">          </w:t>
      </w:r>
      <w:r w:rsidRPr="00E91724">
        <w:t xml:space="preserve"> _______________________</w:t>
      </w:r>
      <w:r w:rsidRPr="00FC1D38">
        <w:t xml:space="preserve">                </w:t>
      </w:r>
      <w:proofErr w:type="gramStart"/>
      <w:r w:rsidRPr="00FC1D38">
        <w:t xml:space="preserve">  </w:t>
      </w:r>
      <w:r w:rsidRPr="00E91724">
        <w:t xml:space="preserve"> (</w:t>
      </w:r>
      <w:proofErr w:type="gramEnd"/>
      <w:r w:rsidR="001B2235">
        <w:rPr>
          <w:lang w:val="uk-UA"/>
        </w:rPr>
        <w:t>доц</w:t>
      </w:r>
      <w:r>
        <w:rPr>
          <w:lang w:val="uk-UA"/>
        </w:rPr>
        <w:t xml:space="preserve">. </w:t>
      </w:r>
      <w:proofErr w:type="spellStart"/>
      <w:r w:rsidR="001B2235">
        <w:rPr>
          <w:lang w:val="uk-UA"/>
        </w:rPr>
        <w:t>Дзера</w:t>
      </w:r>
      <w:proofErr w:type="spellEnd"/>
      <w:r w:rsidR="001B2235">
        <w:rPr>
          <w:lang w:val="uk-UA"/>
        </w:rPr>
        <w:t xml:space="preserve"> О.В</w:t>
      </w:r>
      <w:r w:rsidRPr="00E91724">
        <w:t>.)</w:t>
      </w:r>
    </w:p>
    <w:p w:rsidR="007A0E24" w:rsidRPr="00E91724" w:rsidRDefault="007A0E24" w:rsidP="007A0E24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7A0E24" w:rsidRPr="00E91724" w:rsidRDefault="007A0E24" w:rsidP="007A0E24">
      <w:r w:rsidRPr="00E91724">
        <w:t>“_____”___________________ 20</w:t>
      </w:r>
      <w:r>
        <w:rPr>
          <w:lang w:val="uk-UA"/>
        </w:rPr>
        <w:t>1</w:t>
      </w:r>
      <w:r w:rsidR="001B2235">
        <w:rPr>
          <w:lang w:val="uk-UA"/>
        </w:rPr>
        <w:t>9</w:t>
      </w:r>
      <w:r w:rsidRPr="00E91724">
        <w:t xml:space="preserve"> р.</w:t>
      </w: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Pr="00A2327A" w:rsidRDefault="007A0E24" w:rsidP="007A0E24">
      <w:pPr>
        <w:ind w:left="5664" w:firstLine="708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Савчин В.Р., 201</w:t>
      </w:r>
      <w:r w:rsidR="001B2235">
        <w:rPr>
          <w:lang w:val="uk-UA"/>
        </w:rPr>
        <w:t>9</w:t>
      </w:r>
    </w:p>
    <w:p w:rsidR="007A0E24" w:rsidRPr="000A6322" w:rsidRDefault="007A0E24" w:rsidP="007A0E24">
      <w:pPr>
        <w:ind w:left="5664" w:firstLine="708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</w:t>
      </w:r>
      <w:r w:rsidRPr="000A6322">
        <w:rPr>
          <w:lang w:val="uk-UA"/>
        </w:rPr>
        <w:t>Львівський національний університет імені Івана Франка, 20</w:t>
      </w:r>
      <w:r>
        <w:rPr>
          <w:lang w:val="uk-UA"/>
        </w:rPr>
        <w:t>1</w:t>
      </w:r>
      <w:r w:rsidR="001B2235">
        <w:rPr>
          <w:lang w:val="uk-UA"/>
        </w:rPr>
        <w:t>9</w:t>
      </w:r>
      <w:r w:rsidRPr="000A6322">
        <w:rPr>
          <w:lang w:val="uk-UA"/>
        </w:rPr>
        <w:t>.</w:t>
      </w:r>
    </w:p>
    <w:p w:rsidR="007A0E24" w:rsidRPr="000A6322" w:rsidRDefault="007A0E24" w:rsidP="007A0E24">
      <w:pPr>
        <w:ind w:left="6720"/>
        <w:rPr>
          <w:lang w:val="uk-UA"/>
        </w:rPr>
      </w:pPr>
    </w:p>
    <w:p w:rsidR="007A0E24" w:rsidRPr="00EC5A06" w:rsidRDefault="007A0E24" w:rsidP="007A0E24">
      <w:pPr>
        <w:pStyle w:val="1"/>
        <w:numPr>
          <w:ilvl w:val="0"/>
          <w:numId w:val="1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lastRenderedPageBreak/>
        <w:t>Опис навчальної дисципліни</w:t>
      </w:r>
    </w:p>
    <w:p w:rsidR="007A0E24" w:rsidRPr="00EC5A06" w:rsidRDefault="007A0E24" w:rsidP="007A0E24">
      <w:pPr>
        <w:pStyle w:val="1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t>(Витяг з робочої програми  навчальної дисципліни “</w:t>
      </w:r>
      <w:r w:rsidR="00E46C54">
        <w:rPr>
          <w:bCs w:val="0"/>
          <w:i/>
          <w:sz w:val="26"/>
          <w:szCs w:val="26"/>
        </w:rPr>
        <w:t xml:space="preserve">Історія </w:t>
      </w:r>
      <w:r w:rsidR="001B2235">
        <w:rPr>
          <w:bCs w:val="0"/>
          <w:i/>
          <w:sz w:val="26"/>
          <w:szCs w:val="26"/>
        </w:rPr>
        <w:t xml:space="preserve">українського художнього </w:t>
      </w:r>
      <w:r w:rsidR="00E46C54">
        <w:rPr>
          <w:bCs w:val="0"/>
          <w:i/>
          <w:sz w:val="26"/>
          <w:szCs w:val="26"/>
        </w:rPr>
        <w:t>перекладу</w:t>
      </w:r>
      <w:r w:rsidR="001B2235">
        <w:rPr>
          <w:bCs w:val="0"/>
          <w:i/>
          <w:sz w:val="26"/>
          <w:szCs w:val="26"/>
        </w:rPr>
        <w:t>: ключові постаті</w:t>
      </w:r>
      <w:r w:rsidR="00E46C54">
        <w:rPr>
          <w:bCs w:val="0"/>
          <w:i/>
          <w:sz w:val="26"/>
          <w:szCs w:val="26"/>
        </w:rPr>
        <w:t xml:space="preserve"> </w:t>
      </w:r>
      <w:r w:rsidRPr="00EC5A06">
        <w:rPr>
          <w:bCs w:val="0"/>
          <w:i/>
          <w:sz w:val="26"/>
          <w:szCs w:val="26"/>
        </w:rPr>
        <w:t>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425"/>
        <w:gridCol w:w="851"/>
        <w:gridCol w:w="709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7A0E24" w:rsidTr="0025284A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навчання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Семестр</w:t>
            </w:r>
          </w:p>
        </w:tc>
        <w:tc>
          <w:tcPr>
            <w:tcW w:w="851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обсяг</w:t>
            </w:r>
            <w:proofErr w:type="spellEnd"/>
            <w:proofErr w:type="gramEnd"/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аудит</w:t>
            </w:r>
            <w:proofErr w:type="gramEnd"/>
            <w:r>
              <w:rPr>
                <w:sz w:val="16"/>
              </w:rPr>
              <w:t>.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2126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Самос</w:t>
            </w:r>
            <w:proofErr w:type="spellEnd"/>
            <w:r>
              <w:rPr>
                <w:sz w:val="16"/>
              </w:rPr>
              <w:t>-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тійна</w:t>
            </w:r>
            <w:proofErr w:type="spellEnd"/>
            <w:proofErr w:type="gramEnd"/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робота</w:t>
            </w:r>
            <w:proofErr w:type="gramEnd"/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A0E24" w:rsidRDefault="007A0E24" w:rsidP="0025284A">
            <w:pPr>
              <w:pStyle w:val="a7"/>
            </w:pPr>
            <w:r>
              <w:t>Контрольні  (модульні) роботи</w:t>
            </w:r>
          </w:p>
          <w:p w:rsidR="007A0E24" w:rsidRDefault="007A0E24" w:rsidP="0025284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0E24" w:rsidRDefault="007A0E24" w:rsidP="0025284A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:rsidR="007A0E24" w:rsidRDefault="007A0E24" w:rsidP="0025284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0E24" w:rsidRDefault="007A0E24" w:rsidP="0025284A">
            <w:pPr>
              <w:pStyle w:val="31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  проекти (роботи),  (шт.)</w:t>
            </w:r>
          </w:p>
          <w:p w:rsidR="007A0E24" w:rsidRDefault="007A0E24" w:rsidP="002528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0E24" w:rsidRDefault="007A0E24" w:rsidP="0025284A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Залік</w:t>
            </w: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сем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Екзамен</w:t>
            </w:r>
            <w:proofErr w:type="spellEnd"/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сем</w:t>
            </w:r>
            <w:proofErr w:type="gramEnd"/>
            <w:r>
              <w:rPr>
                <w:sz w:val="16"/>
              </w:rPr>
              <w:t>.)</w:t>
            </w:r>
          </w:p>
        </w:tc>
      </w:tr>
      <w:tr w:rsidR="007A0E24" w:rsidTr="0025284A">
        <w:trPr>
          <w:cantSplit/>
          <w:trHeight w:val="1916"/>
        </w:trPr>
        <w:tc>
          <w:tcPr>
            <w:tcW w:w="1134" w:type="dxa"/>
            <w:vMerge/>
          </w:tcPr>
          <w:p w:rsidR="007A0E24" w:rsidRDefault="007A0E24" w:rsidP="0025284A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7A0E24" w:rsidRDefault="007A0E24" w:rsidP="0025284A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лекції</w:t>
            </w:r>
            <w:proofErr w:type="spellEnd"/>
            <w:proofErr w:type="gramEnd"/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7A0E24" w:rsidRDefault="007A0E24" w:rsidP="0025284A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7A0E24" w:rsidRDefault="007A0E24" w:rsidP="0025284A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</w:tr>
      <w:tr w:rsidR="007A0E24" w:rsidTr="0025284A">
        <w:trPr>
          <w:cantSplit/>
        </w:trPr>
        <w:tc>
          <w:tcPr>
            <w:tcW w:w="1134" w:type="dxa"/>
            <w:vAlign w:val="center"/>
          </w:tcPr>
          <w:p w:rsidR="007A0E24" w:rsidRDefault="007A0E24" w:rsidP="0025284A">
            <w:pPr>
              <w:jc w:val="center"/>
            </w:pPr>
            <w:proofErr w:type="spellStart"/>
            <w:r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:rsidR="007A0E24" w:rsidRPr="00DA12F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DA12F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7A0E24" w:rsidRDefault="007A0E24" w:rsidP="0025284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</w:tr>
    </w:tbl>
    <w:p w:rsidR="007A0E24" w:rsidRDefault="007A0E24" w:rsidP="007A0E24">
      <w:pPr>
        <w:rPr>
          <w:lang w:val="uk-UA"/>
        </w:rPr>
      </w:pPr>
    </w:p>
    <w:p w:rsidR="007A0E24" w:rsidRDefault="007A0E24" w:rsidP="007A0E24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A0E24" w:rsidTr="0025284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A0E24" w:rsidTr="0025284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7A0E24" w:rsidTr="0025284A">
        <w:trPr>
          <w:trHeight w:val="409"/>
        </w:trPr>
        <w:tc>
          <w:tcPr>
            <w:tcW w:w="2896" w:type="dxa"/>
            <w:vAlign w:val="center"/>
          </w:tcPr>
          <w:p w:rsidR="007A0E24" w:rsidRPr="0072151B" w:rsidRDefault="007A0E24" w:rsidP="0072151B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 w:rsidR="0072151B">
              <w:rPr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499" w:type="dxa"/>
            <w:vAlign w:val="center"/>
          </w:tcPr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Філологія</w:t>
            </w:r>
          </w:p>
          <w:p w:rsidR="007A0E24" w:rsidRDefault="007A0E24" w:rsidP="0025284A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Дисципліна вільного вибору</w:t>
            </w:r>
          </w:p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170"/>
        </w:trPr>
        <w:tc>
          <w:tcPr>
            <w:tcW w:w="2896" w:type="dxa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7A0E24" w:rsidTr="0025284A">
        <w:trPr>
          <w:cantSplit/>
          <w:trHeight w:val="207"/>
        </w:trPr>
        <w:tc>
          <w:tcPr>
            <w:tcW w:w="2896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Англо-український переклад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232"/>
        </w:trPr>
        <w:tc>
          <w:tcPr>
            <w:tcW w:w="2896" w:type="dxa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7A0E24" w:rsidTr="0025284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>
              <w:rPr>
                <w:szCs w:val="28"/>
                <w:lang w:val="en-US"/>
              </w:rPr>
              <w:t>90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7A0E24" w:rsidTr="0025284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7A0E24" w:rsidTr="0025284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A0E24" w:rsidTr="0025284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Pr="0062669C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58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7A0E24" w:rsidRDefault="007A0E24" w:rsidP="007A0E24">
      <w:pPr>
        <w:rPr>
          <w:lang w:val="uk-UA"/>
        </w:rPr>
      </w:pPr>
    </w:p>
    <w:p w:rsidR="007A0E24" w:rsidRPr="0003055F" w:rsidRDefault="007A0E24" w:rsidP="007A0E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3055F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7A0E24" w:rsidRPr="0051561B" w:rsidRDefault="007A0E24" w:rsidP="007A0E24">
      <w:pPr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Мета</w:t>
      </w:r>
      <w:r w:rsidRPr="0051561B">
        <w:rPr>
          <w:sz w:val="26"/>
          <w:szCs w:val="26"/>
          <w:lang w:val="uk-UA"/>
        </w:rPr>
        <w:t xml:space="preserve"> курсу </w:t>
      </w:r>
      <w:r w:rsidR="001B2235">
        <w:rPr>
          <w:sz w:val="26"/>
          <w:szCs w:val="26"/>
          <w:lang w:val="uk-UA"/>
        </w:rPr>
        <w:t xml:space="preserve">– </w:t>
      </w:r>
      <w:r w:rsidRPr="0051561B">
        <w:rPr>
          <w:sz w:val="26"/>
          <w:szCs w:val="26"/>
          <w:lang w:val="uk-UA"/>
        </w:rPr>
        <w:t>ознайом</w:t>
      </w:r>
      <w:r w:rsidR="001B2235">
        <w:rPr>
          <w:sz w:val="26"/>
          <w:szCs w:val="26"/>
          <w:lang w:val="uk-UA"/>
        </w:rPr>
        <w:t>ити студентів</w:t>
      </w:r>
      <w:r w:rsidRPr="0051561B">
        <w:rPr>
          <w:sz w:val="26"/>
          <w:szCs w:val="26"/>
          <w:lang w:val="uk-UA"/>
        </w:rPr>
        <w:t xml:space="preserve"> з </w:t>
      </w:r>
      <w:r>
        <w:rPr>
          <w:sz w:val="26"/>
          <w:szCs w:val="26"/>
          <w:lang w:val="uk-UA"/>
        </w:rPr>
        <w:t xml:space="preserve">основними здобутками українських перекладачів у галузі художнього перекладу, </w:t>
      </w:r>
      <w:r w:rsidRPr="0051561B">
        <w:rPr>
          <w:sz w:val="26"/>
          <w:szCs w:val="26"/>
          <w:lang w:val="uk-UA"/>
        </w:rPr>
        <w:t>розвива</w:t>
      </w:r>
      <w:r w:rsidR="001B2235">
        <w:rPr>
          <w:sz w:val="26"/>
          <w:szCs w:val="26"/>
          <w:lang w:val="uk-UA"/>
        </w:rPr>
        <w:t>ти</w:t>
      </w:r>
      <w:r w:rsidRPr="0051561B">
        <w:rPr>
          <w:sz w:val="26"/>
          <w:szCs w:val="26"/>
          <w:lang w:val="uk-UA"/>
        </w:rPr>
        <w:t xml:space="preserve"> розуміння </w:t>
      </w:r>
      <w:r>
        <w:rPr>
          <w:sz w:val="26"/>
          <w:szCs w:val="26"/>
          <w:lang w:val="uk-UA"/>
        </w:rPr>
        <w:t>українського літературного процесу, ролі перекладної літератури у ньому.</w:t>
      </w:r>
    </w:p>
    <w:p w:rsidR="007A0E24" w:rsidRPr="0051561B" w:rsidRDefault="007A0E24" w:rsidP="007A0E24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7A0E24" w:rsidRPr="009477B5" w:rsidRDefault="007A0E24" w:rsidP="007A0E24">
      <w:pPr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Завдання</w:t>
      </w:r>
      <w:r w:rsidRPr="0051561B">
        <w:rPr>
          <w:sz w:val="26"/>
          <w:szCs w:val="26"/>
          <w:lang w:val="uk-UA"/>
        </w:rPr>
        <w:t xml:space="preserve"> </w:t>
      </w:r>
      <w:r w:rsidRPr="009477B5">
        <w:rPr>
          <w:sz w:val="26"/>
          <w:szCs w:val="26"/>
          <w:lang w:val="uk-UA"/>
        </w:rPr>
        <w:t xml:space="preserve">– навчити студентів </w:t>
      </w:r>
      <w:r>
        <w:rPr>
          <w:sz w:val="26"/>
          <w:szCs w:val="26"/>
          <w:lang w:val="uk-UA"/>
        </w:rPr>
        <w:t>аналізувати доробок українських перекладачів, розрізняти основні особливості їхніх перекладацьких стилів, системно сприймати головні досягнення українського художнього перекладу в контексті української та світової літератури.</w:t>
      </w:r>
    </w:p>
    <w:p w:rsidR="007A0E24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У</w:t>
      </w:r>
      <w:r w:rsidRPr="0051561B">
        <w:rPr>
          <w:sz w:val="26"/>
          <w:szCs w:val="26"/>
          <w:lang w:val="uk-UA"/>
        </w:rPr>
        <w:t xml:space="preserve"> результаті вивчення даного курсу студент повинен </w:t>
      </w: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7A0E24" w:rsidRPr="0051561B" w:rsidRDefault="007A0E24" w:rsidP="007A0E24">
      <w:pPr>
        <w:pStyle w:val="a5"/>
        <w:tabs>
          <w:tab w:val="num" w:pos="1233"/>
        </w:tabs>
        <w:ind w:right="-851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знати:</w:t>
      </w:r>
      <w:r w:rsidRPr="0051561B">
        <w:rPr>
          <w:sz w:val="26"/>
          <w:szCs w:val="26"/>
          <w:lang w:val="uk-UA"/>
        </w:rPr>
        <w:t xml:space="preserve"> </w:t>
      </w:r>
    </w:p>
    <w:p w:rsidR="007A0E24" w:rsidRPr="0051561B" w:rsidRDefault="007A0E24" w:rsidP="007A0E24">
      <w:pPr>
        <w:pStyle w:val="a5"/>
        <w:tabs>
          <w:tab w:val="num" w:pos="1233"/>
        </w:tabs>
        <w:spacing w:after="0"/>
        <w:ind w:left="1077" w:right="-851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– </w:t>
      </w:r>
      <w:r>
        <w:rPr>
          <w:sz w:val="26"/>
          <w:szCs w:val="26"/>
          <w:lang w:val="uk-UA"/>
        </w:rPr>
        <w:t>загальні тенденції розвитку українського художнього перекладу</w:t>
      </w:r>
      <w:r w:rsidRPr="0051561B">
        <w:rPr>
          <w:sz w:val="26"/>
          <w:szCs w:val="26"/>
          <w:lang w:val="uk-UA"/>
        </w:rPr>
        <w:t>;</w:t>
      </w:r>
    </w:p>
    <w:p w:rsidR="007A0E24" w:rsidRPr="0051561B" w:rsidRDefault="007A0E24" w:rsidP="007A0E24">
      <w:pPr>
        <w:pStyle w:val="a5"/>
        <w:tabs>
          <w:tab w:val="num" w:pos="1233"/>
        </w:tabs>
        <w:spacing w:after="0"/>
        <w:ind w:left="1080" w:right="-851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– </w:t>
      </w:r>
      <w:r>
        <w:rPr>
          <w:sz w:val="26"/>
          <w:szCs w:val="26"/>
          <w:lang w:val="uk-UA"/>
        </w:rPr>
        <w:t>основних українських перекладачів ХІХ та ХХ сторіччя</w:t>
      </w:r>
      <w:r w:rsidRPr="0051561B">
        <w:rPr>
          <w:sz w:val="26"/>
          <w:szCs w:val="26"/>
          <w:lang w:val="uk-UA"/>
        </w:rPr>
        <w:t>;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ind w:right="-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найбільші досягнення в галузі українського перекладу.</w:t>
      </w:r>
    </w:p>
    <w:p w:rsidR="007A0E24" w:rsidRPr="0051561B" w:rsidRDefault="007A0E24" w:rsidP="007A0E24">
      <w:pPr>
        <w:pStyle w:val="a5"/>
        <w:spacing w:after="0"/>
        <w:ind w:left="1080" w:right="-851"/>
        <w:rPr>
          <w:sz w:val="26"/>
          <w:szCs w:val="26"/>
          <w:lang w:val="uk-UA"/>
        </w:rPr>
      </w:pP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вміти:</w:t>
      </w:r>
      <w:r w:rsidRPr="0051561B">
        <w:rPr>
          <w:sz w:val="26"/>
          <w:szCs w:val="26"/>
          <w:lang w:val="uk-UA"/>
        </w:rPr>
        <w:t xml:space="preserve"> 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порівнювати індивідуальні стилі перекладачів;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визначати домінанти перекладацького стилю;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порівнювати переклади одного твору різних перекладачів;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порівнювати переклади різних творів одного перекладача;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розпізнавати за манерою перекладу можливого перекладача та орієнтовний час створення перекладу.</w:t>
      </w: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 </w:t>
      </w:r>
    </w:p>
    <w:p w:rsidR="007A0E24" w:rsidRPr="0003055F" w:rsidRDefault="007A0E24" w:rsidP="007A0E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3055F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7A0E24" w:rsidRPr="0051561B" w:rsidRDefault="007A0E24" w:rsidP="007A0E24">
      <w:pPr>
        <w:rPr>
          <w:sz w:val="26"/>
          <w:szCs w:val="26"/>
          <w:lang w:val="uk-UA" w:eastAsia="uk-UA"/>
        </w:rPr>
      </w:pPr>
    </w:p>
    <w:p w:rsidR="007A0E24" w:rsidRPr="007F7BFC" w:rsidRDefault="007A0E24" w:rsidP="007A0E24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Змістовий модуль 1. </w:t>
      </w:r>
      <w:r>
        <w:rPr>
          <w:sz w:val="28"/>
          <w:szCs w:val="28"/>
          <w:lang w:val="uk-UA"/>
        </w:rPr>
        <w:t>Загальні тенденції розвитку</w:t>
      </w:r>
      <w:r w:rsidRPr="007F7BFC">
        <w:rPr>
          <w:sz w:val="28"/>
          <w:szCs w:val="28"/>
          <w:lang w:val="uk-UA"/>
        </w:rPr>
        <w:t xml:space="preserve"> українського художнього перекладу. Переклади Т. Шевченка, Ю. </w:t>
      </w:r>
      <w:proofErr w:type="spellStart"/>
      <w:r w:rsidRPr="007F7BFC">
        <w:rPr>
          <w:sz w:val="28"/>
          <w:szCs w:val="28"/>
          <w:lang w:val="uk-UA"/>
        </w:rPr>
        <w:t>Федьковича</w:t>
      </w:r>
      <w:proofErr w:type="spellEnd"/>
      <w:r w:rsidRPr="007F7BFC">
        <w:rPr>
          <w:sz w:val="28"/>
          <w:szCs w:val="28"/>
          <w:lang w:val="uk-UA"/>
        </w:rPr>
        <w:t>, С. Руданського, П.</w:t>
      </w:r>
      <w:r>
        <w:rPr>
          <w:sz w:val="28"/>
          <w:szCs w:val="28"/>
          <w:lang w:val="uk-UA"/>
        </w:rPr>
        <w:t> </w:t>
      </w:r>
      <w:r w:rsidRPr="007F7BFC">
        <w:rPr>
          <w:sz w:val="28"/>
          <w:szCs w:val="28"/>
          <w:lang w:val="uk-UA"/>
        </w:rPr>
        <w:t>Куліша.</w:t>
      </w: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b/>
          <w:sz w:val="26"/>
          <w:szCs w:val="26"/>
          <w:lang w:val="uk-UA"/>
        </w:rPr>
      </w:pPr>
    </w:p>
    <w:p w:rsidR="007A0E24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Тема 1.</w:t>
      </w:r>
      <w:r w:rsidRPr="005156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Короткий огляд історії українського художнього перекладу.</w:t>
      </w:r>
    </w:p>
    <w:p w:rsidR="007A0E24" w:rsidRPr="0051561B" w:rsidRDefault="007A0E24" w:rsidP="007A0E24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Тема 2. </w:t>
      </w:r>
      <w:r>
        <w:rPr>
          <w:sz w:val="26"/>
          <w:szCs w:val="26"/>
          <w:lang w:val="uk-UA"/>
        </w:rPr>
        <w:t>Переклади Тараса Шевченка. «Псалми Давидові».</w:t>
      </w:r>
    </w:p>
    <w:p w:rsidR="007A0E24" w:rsidRPr="0051561B" w:rsidRDefault="007A0E24" w:rsidP="007A0E24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Тема 3.</w:t>
      </w:r>
      <w:r w:rsidRPr="005156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Перекладацький доробок Степана Руданського.</w:t>
      </w:r>
      <w:r w:rsidRPr="00286C2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Юрій </w:t>
      </w:r>
      <w:proofErr w:type="spellStart"/>
      <w:r>
        <w:rPr>
          <w:sz w:val="26"/>
          <w:szCs w:val="26"/>
          <w:lang w:val="uk-UA"/>
        </w:rPr>
        <w:t>Федькович</w:t>
      </w:r>
      <w:proofErr w:type="spellEnd"/>
      <w:r>
        <w:rPr>
          <w:sz w:val="26"/>
          <w:szCs w:val="26"/>
          <w:lang w:val="uk-UA"/>
        </w:rPr>
        <w:t xml:space="preserve"> як перекладач.</w:t>
      </w:r>
    </w:p>
    <w:p w:rsidR="007A0E24" w:rsidRDefault="007A0E24" w:rsidP="007A0E24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Тема 4. </w:t>
      </w:r>
      <w:r>
        <w:rPr>
          <w:sz w:val="26"/>
          <w:szCs w:val="26"/>
          <w:lang w:val="uk-UA"/>
        </w:rPr>
        <w:t>Перекладацька спадщина Пантелеймона Куліша.</w:t>
      </w:r>
    </w:p>
    <w:p w:rsidR="007A0E24" w:rsidRDefault="007A0E24" w:rsidP="007A0E24">
      <w:pPr>
        <w:ind w:left="1440" w:hanging="1440"/>
        <w:rPr>
          <w:sz w:val="26"/>
          <w:szCs w:val="26"/>
          <w:lang w:val="uk-UA"/>
        </w:rPr>
      </w:pPr>
    </w:p>
    <w:p w:rsidR="007A0E24" w:rsidRPr="007F7BFC" w:rsidRDefault="007A0E24" w:rsidP="007A0E24">
      <w:pPr>
        <w:ind w:left="1440" w:hanging="1440"/>
        <w:rPr>
          <w:b/>
          <w:sz w:val="28"/>
          <w:szCs w:val="28"/>
        </w:rPr>
      </w:pPr>
      <w:r>
        <w:rPr>
          <w:b/>
          <w:sz w:val="26"/>
          <w:szCs w:val="26"/>
          <w:lang w:val="uk-UA"/>
        </w:rPr>
        <w:t>Змістовий модуль 2.</w:t>
      </w:r>
      <w:r w:rsidRPr="007F7BFC">
        <w:rPr>
          <w:b/>
          <w:sz w:val="26"/>
          <w:szCs w:val="26"/>
        </w:rPr>
        <w:t xml:space="preserve"> </w:t>
      </w:r>
      <w:r w:rsidRPr="007F7BFC">
        <w:rPr>
          <w:sz w:val="28"/>
          <w:szCs w:val="28"/>
          <w:lang w:val="uk-UA"/>
        </w:rPr>
        <w:t>Перекладацька діяльність М. Старицького, І. Франка, Лесі Українки, А. Кримського, неокласиків, М. Лукаша.</w:t>
      </w:r>
    </w:p>
    <w:p w:rsidR="007A0E24" w:rsidRPr="00286C25" w:rsidRDefault="007A0E24" w:rsidP="007A0E24">
      <w:pPr>
        <w:ind w:left="1440" w:hanging="1440"/>
        <w:rPr>
          <w:b/>
          <w:sz w:val="26"/>
          <w:szCs w:val="26"/>
          <w:lang w:val="uk-UA"/>
        </w:rPr>
      </w:pPr>
    </w:p>
    <w:p w:rsidR="007A0E24" w:rsidRDefault="007A0E24" w:rsidP="007A0E24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5.</w:t>
      </w:r>
      <w:r>
        <w:rPr>
          <w:sz w:val="26"/>
          <w:szCs w:val="26"/>
          <w:lang w:val="uk-UA"/>
        </w:rPr>
        <w:t xml:space="preserve"> Перекладацька діяльність Михайла Старицького</w:t>
      </w:r>
      <w:r w:rsidRPr="00A2327A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та Лесі Українки.</w:t>
      </w:r>
    </w:p>
    <w:p w:rsidR="007A0E24" w:rsidRDefault="007A0E24" w:rsidP="007A0E24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6.</w:t>
      </w:r>
      <w:r>
        <w:rPr>
          <w:sz w:val="26"/>
          <w:szCs w:val="26"/>
          <w:lang w:val="uk-UA"/>
        </w:rPr>
        <w:t xml:space="preserve"> Іван Франко як перекладач і теоретик перекладу.</w:t>
      </w:r>
    </w:p>
    <w:p w:rsidR="007A0E24" w:rsidRPr="0051561B" w:rsidRDefault="007A0E24" w:rsidP="007A0E24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Тема 7. </w:t>
      </w:r>
      <w:r>
        <w:rPr>
          <w:sz w:val="26"/>
          <w:szCs w:val="26"/>
          <w:lang w:val="uk-UA"/>
        </w:rPr>
        <w:t>Перекладацька діяльність неокласиків.</w:t>
      </w:r>
    </w:p>
    <w:p w:rsidR="007A0E24" w:rsidRPr="0051561B" w:rsidRDefault="007A0E24" w:rsidP="007A0E24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8</w:t>
      </w:r>
      <w:r w:rsidRPr="0051561B">
        <w:rPr>
          <w:b/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Перекладацький феномен Миколи Лукаша.</w:t>
      </w:r>
    </w:p>
    <w:p w:rsidR="007A0E24" w:rsidRDefault="007A0E24" w:rsidP="007A0E24">
      <w:pPr>
        <w:ind w:left="1440" w:hanging="1440"/>
        <w:rPr>
          <w:b/>
          <w:szCs w:val="28"/>
          <w:lang w:val="uk-UA"/>
        </w:rPr>
      </w:pP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4</w:t>
      </w:r>
      <w:r w:rsidRPr="0003055F">
        <w:rPr>
          <w:b/>
          <w:i/>
          <w:kern w:val="32"/>
          <w:sz w:val="28"/>
          <w:szCs w:val="28"/>
          <w:lang w:val="uk-UA" w:eastAsia="uk-UA"/>
        </w:rPr>
        <w:t>.</w:t>
      </w:r>
      <w:r w:rsidRPr="0003055F">
        <w:rPr>
          <w:i/>
          <w:kern w:val="32"/>
          <w:sz w:val="28"/>
          <w:szCs w:val="28"/>
          <w:lang w:val="uk-UA" w:eastAsia="uk-UA"/>
        </w:rPr>
        <w:t xml:space="preserve"> </w:t>
      </w:r>
      <w:r w:rsidRPr="0003055F">
        <w:rPr>
          <w:b/>
          <w:i/>
          <w:kern w:val="32"/>
          <w:sz w:val="28"/>
          <w:szCs w:val="28"/>
          <w:lang w:val="uk-UA" w:eastAsia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950"/>
        <w:gridCol w:w="456"/>
        <w:gridCol w:w="456"/>
        <w:gridCol w:w="570"/>
        <w:gridCol w:w="546"/>
        <w:gridCol w:w="443"/>
        <w:gridCol w:w="949"/>
        <w:gridCol w:w="336"/>
        <w:gridCol w:w="456"/>
        <w:gridCol w:w="565"/>
        <w:gridCol w:w="550"/>
        <w:gridCol w:w="456"/>
      </w:tblGrid>
      <w:tr w:rsidR="007A0E24" w:rsidTr="0025284A">
        <w:trPr>
          <w:cantSplit/>
        </w:trPr>
        <w:tc>
          <w:tcPr>
            <w:tcW w:w="1321" w:type="pct"/>
            <w:vMerge w:val="restar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9" w:type="pct"/>
            <w:gridSpan w:val="12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7A0E24" w:rsidTr="0025284A">
        <w:trPr>
          <w:cantSplit/>
        </w:trPr>
        <w:tc>
          <w:tcPr>
            <w:tcW w:w="1321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872" w:type="pct"/>
            <w:gridSpan w:val="6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07" w:type="pct"/>
            <w:gridSpan w:val="6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7A0E24" w:rsidTr="0025284A">
        <w:trPr>
          <w:cantSplit/>
        </w:trPr>
        <w:tc>
          <w:tcPr>
            <w:tcW w:w="1321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23" w:type="pct"/>
            <w:vMerge w:val="restar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9" w:type="pct"/>
            <w:gridSpan w:val="5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23" w:type="pct"/>
            <w:vMerge w:val="restar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84" w:type="pct"/>
            <w:gridSpan w:val="5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7A0E24" w:rsidTr="0025284A">
        <w:trPr>
          <w:cantSplit/>
        </w:trPr>
        <w:tc>
          <w:tcPr>
            <w:tcW w:w="1321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23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5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2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5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23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2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23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15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2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5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23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0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12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04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4" w:type="pct"/>
          </w:tcPr>
          <w:p w:rsidR="007A0E24" w:rsidRDefault="007A0E24" w:rsidP="002528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7A0E24" w:rsidTr="0025284A">
        <w:trPr>
          <w:cantSplit/>
        </w:trPr>
        <w:tc>
          <w:tcPr>
            <w:tcW w:w="5000" w:type="pct"/>
            <w:gridSpan w:val="13"/>
          </w:tcPr>
          <w:p w:rsidR="007A0E24" w:rsidRDefault="007A0E24" w:rsidP="002528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7A0E24" w:rsidTr="0025284A">
        <w:trPr>
          <w:cantSplit/>
        </w:trPr>
        <w:tc>
          <w:tcPr>
            <w:tcW w:w="5000" w:type="pct"/>
            <w:gridSpan w:val="13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1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5000" w:type="pct"/>
            <w:gridSpan w:val="13"/>
          </w:tcPr>
          <w:p w:rsidR="007A0E24" w:rsidRPr="0019276B" w:rsidRDefault="007A0E24" w:rsidP="0025284A">
            <w:pPr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Змістовий модуль 2</w:t>
            </w:r>
            <w:r>
              <w:rPr>
                <w:lang w:val="uk-UA"/>
              </w:rPr>
              <w:t>.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  <w:tcBorders>
              <w:top w:val="nil"/>
            </w:tcBorders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  <w:tcBorders>
              <w:top w:val="nil"/>
            </w:tcBorders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7.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25284A">
        <w:tc>
          <w:tcPr>
            <w:tcW w:w="1321" w:type="pct"/>
          </w:tcPr>
          <w:p w:rsidR="007A0E24" w:rsidRDefault="007A0E24" w:rsidP="0025284A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7A0E24" w:rsidRDefault="007A0E24" w:rsidP="007A0E2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7A0E24" w:rsidRDefault="007A0E24" w:rsidP="007A0E2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5. Самостійна  робота</w:t>
      </w:r>
    </w:p>
    <w:p w:rsidR="007A0E24" w:rsidRDefault="007A0E24" w:rsidP="007A0E2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560"/>
      </w:tblGrid>
      <w:tr w:rsidR="007A0E24" w:rsidTr="0025284A">
        <w:tc>
          <w:tcPr>
            <w:tcW w:w="567" w:type="dxa"/>
          </w:tcPr>
          <w:p w:rsidR="007A0E24" w:rsidRDefault="007A0E24" w:rsidP="0025284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A0E24" w:rsidRDefault="007A0E24" w:rsidP="0025284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229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«Енеїда» Котляревського: переклад чи оригінальний твір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Перекладацький процес на заході України у ХІХ ст. «Руська трійця».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Феномен Агатангела Кримського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Pr="001D146C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Переклади Бориса </w:t>
            </w:r>
            <w:proofErr w:type="spellStart"/>
            <w:r>
              <w:rPr>
                <w:szCs w:val="28"/>
                <w:lang w:val="uk-UA"/>
              </w:rPr>
              <w:t>Тена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Pr="006660FC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Перекладацька діяльність Ірини </w:t>
            </w:r>
            <w:proofErr w:type="spellStart"/>
            <w:r>
              <w:rPr>
                <w:szCs w:val="28"/>
                <w:lang w:val="uk-UA"/>
              </w:rPr>
              <w:t>Стешенко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Pr="006660FC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Василь Мисик як перекладач.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Pr="006660FC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Переклади у неволі. Павло Грабовський. Василь Стус та Іван Світличний.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Творчість Андрія </w:t>
            </w:r>
            <w:proofErr w:type="spellStart"/>
            <w:r>
              <w:rPr>
                <w:szCs w:val="28"/>
                <w:lang w:val="uk-UA"/>
              </w:rPr>
              <w:t>Содомори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7A0E24" w:rsidRPr="00942FCD" w:rsidRDefault="007A0E24" w:rsidP="0025284A">
            <w:pPr>
              <w:rPr>
                <w:lang w:val="uk-UA"/>
              </w:rPr>
            </w:pPr>
            <w:r w:rsidRPr="00942FCD">
              <w:rPr>
                <w:lang w:val="uk-UA"/>
              </w:rPr>
              <w:t>Григорій Кочур – патріарх українського художнього перекладу.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7A0E24" w:rsidRDefault="007A0E24" w:rsidP="0025284A">
            <w:pPr>
              <w:ind w:left="34"/>
              <w:rPr>
                <w:szCs w:val="28"/>
                <w:lang w:val="uk-UA"/>
              </w:rPr>
            </w:pPr>
            <w:r w:rsidRPr="00942FCD">
              <w:rPr>
                <w:lang w:val="uk-UA"/>
              </w:rPr>
              <w:t>Перекладацька діяльніс</w:t>
            </w:r>
            <w:r>
              <w:rPr>
                <w:lang w:val="uk-UA"/>
              </w:rPr>
              <w:t xml:space="preserve">ть Михайла Москаленка, Анатолія </w:t>
            </w:r>
            <w:proofErr w:type="spellStart"/>
            <w:r w:rsidRPr="00942FCD">
              <w:rPr>
                <w:lang w:val="uk-UA"/>
              </w:rPr>
              <w:t>Онишка</w:t>
            </w:r>
            <w:proofErr w:type="spellEnd"/>
            <w:r w:rsidRPr="00942FCD">
              <w:rPr>
                <w:lang w:val="uk-UA"/>
              </w:rPr>
              <w:t>, Максима Стріхи.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7A0E24" w:rsidRPr="00942FCD" w:rsidRDefault="007A0E24" w:rsidP="0025284A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Розвиток перекладу у ХХІ ст.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7A0E24" w:rsidRPr="00942FCD" w:rsidRDefault="007A0E24" w:rsidP="0025284A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Опрацювання теоретичних джерел. Підготовка до модулів.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завдання.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:rsidR="007A0E24" w:rsidRDefault="007A0E24" w:rsidP="007A0E24">
      <w:pPr>
        <w:ind w:firstLine="284"/>
        <w:jc w:val="center"/>
        <w:rPr>
          <w:b/>
          <w:szCs w:val="28"/>
          <w:lang w:val="uk-UA"/>
        </w:rPr>
      </w:pP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6. Індивідуальне навчально - дослідне завдання</w:t>
      </w:r>
    </w:p>
    <w:p w:rsidR="007A0E24" w:rsidRPr="0003055F" w:rsidRDefault="007A0E24" w:rsidP="007A0E24">
      <w:pPr>
        <w:ind w:firstLine="708"/>
        <w:jc w:val="both"/>
        <w:rPr>
          <w:bCs/>
          <w:sz w:val="28"/>
          <w:szCs w:val="28"/>
          <w:lang w:val="uk-UA"/>
        </w:rPr>
      </w:pPr>
    </w:p>
    <w:p w:rsidR="007A0E24" w:rsidRPr="008C1A60" w:rsidRDefault="007A0E24" w:rsidP="007A0E24">
      <w:pPr>
        <w:ind w:firstLine="708"/>
        <w:jc w:val="both"/>
        <w:rPr>
          <w:bCs/>
        </w:rPr>
      </w:pPr>
      <w:r>
        <w:rPr>
          <w:bCs/>
          <w:lang w:val="uk-UA"/>
        </w:rPr>
        <w:t>Підготувати реферат про одного із українських перекладачів та окреслити його перекладацьку манеру.</w:t>
      </w:r>
    </w:p>
    <w:p w:rsidR="007A0E24" w:rsidRPr="008C1A60" w:rsidRDefault="007A0E24" w:rsidP="007A0E24">
      <w:pPr>
        <w:ind w:firstLine="708"/>
        <w:jc w:val="both"/>
        <w:rPr>
          <w:bCs/>
        </w:rPr>
      </w:pPr>
    </w:p>
    <w:p w:rsidR="007A0E24" w:rsidRDefault="007A0E24" w:rsidP="007A0E2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</w:t>
      </w: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7. Розподіл балів, що присвоюється студентам</w:t>
      </w:r>
    </w:p>
    <w:p w:rsidR="007A0E24" w:rsidRPr="000B2A9F" w:rsidRDefault="007A0E24" w:rsidP="007A0E24">
      <w:pPr>
        <w:pStyle w:val="7"/>
        <w:rPr>
          <w:b/>
          <w:lang w:val="uk-UA"/>
        </w:rPr>
      </w:pPr>
      <w:r>
        <w:rPr>
          <w:b/>
          <w:lang w:val="uk-UA"/>
        </w:rPr>
        <w:t>Форма підсумкового контролю – залік.</w:t>
      </w:r>
    </w:p>
    <w:p w:rsidR="007A0E24" w:rsidRPr="008514A5" w:rsidRDefault="007A0E24" w:rsidP="007A0E24">
      <w:pPr>
        <w:rPr>
          <w:lang w:val="uk-UA"/>
        </w:rPr>
      </w:pP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3363"/>
        <w:gridCol w:w="1823"/>
        <w:gridCol w:w="977"/>
      </w:tblGrid>
      <w:tr w:rsidR="007A0E24" w:rsidTr="0025284A">
        <w:trPr>
          <w:cantSplit/>
        </w:trPr>
        <w:tc>
          <w:tcPr>
            <w:tcW w:w="3529" w:type="pct"/>
            <w:gridSpan w:val="2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(залік)</w:t>
            </w: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7A0E24" w:rsidTr="0025284A">
        <w:trPr>
          <w:cantSplit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</w:tr>
      <w:tr w:rsidR="007A0E24" w:rsidTr="0025284A">
        <w:trPr>
          <w:cantSplit/>
          <w:trHeight w:val="525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A0E24" w:rsidRPr="00131617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Т1-4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 5-9</w:t>
            </w:r>
          </w:p>
          <w:p w:rsidR="007A0E24" w:rsidRPr="0023758B" w:rsidRDefault="007A0E24" w:rsidP="0025284A">
            <w:pPr>
              <w:jc w:val="center"/>
              <w:rPr>
                <w:spacing w:val="-42"/>
                <w:sz w:val="20"/>
                <w:szCs w:val="20"/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</w:tr>
      <w:tr w:rsidR="007A0E24" w:rsidTr="0025284A">
        <w:trPr>
          <w:cantSplit/>
          <w:trHeight w:val="690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A0E24" w:rsidRPr="00131617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25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A0E24" w:rsidRPr="00131617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0E24" w:rsidRPr="00131617" w:rsidRDefault="007A0E24" w:rsidP="0025284A">
            <w:pPr>
              <w:rPr>
                <w:lang w:val="uk-UA"/>
              </w:rPr>
            </w:pPr>
          </w:p>
          <w:p w:rsidR="007A0E24" w:rsidRPr="00131617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50</w:t>
            </w:r>
          </w:p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A0E24" w:rsidTr="0025284A">
        <w:trPr>
          <w:cantSplit/>
          <w:trHeight w:val="541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</w:tr>
    </w:tbl>
    <w:p w:rsidR="007A0E24" w:rsidRDefault="007A0E24" w:rsidP="007A0E2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7A0E24" w:rsidRDefault="007A0E24" w:rsidP="007A0E24">
      <w:pPr>
        <w:numPr>
          <w:ilvl w:val="0"/>
          <w:numId w:val="2"/>
        </w:numPr>
        <w:tabs>
          <w:tab w:val="clear" w:pos="2727"/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lastRenderedPageBreak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7A0E24" w:rsidRDefault="007A0E24" w:rsidP="007A0E24">
      <w:pPr>
        <w:numPr>
          <w:ilvl w:val="0"/>
          <w:numId w:val="2"/>
        </w:numPr>
        <w:tabs>
          <w:tab w:val="clear" w:pos="2727"/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7A0E24" w:rsidRDefault="007A0E24" w:rsidP="007A0E24">
      <w:pPr>
        <w:spacing w:line="360" w:lineRule="auto"/>
        <w:ind w:left="1440"/>
        <w:jc w:val="both"/>
        <w:rPr>
          <w:lang w:val="uk-UA"/>
        </w:rPr>
      </w:pPr>
    </w:p>
    <w:p w:rsidR="007A0E24" w:rsidRDefault="007A0E24" w:rsidP="007A0E2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7A0E24" w:rsidRDefault="007A0E24" w:rsidP="007A0E24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7A0E24" w:rsidTr="0025284A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7A0E24" w:rsidTr="0025284A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7A0E24" w:rsidRPr="009654CA" w:rsidRDefault="007A0E24" w:rsidP="0025284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7A0E24" w:rsidRPr="009654CA" w:rsidRDefault="007A0E24" w:rsidP="0025284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7A0E24" w:rsidRPr="009654CA" w:rsidRDefault="007A0E24" w:rsidP="0025284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7A0E24" w:rsidRPr="009654CA" w:rsidRDefault="007A0E24" w:rsidP="0025284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7A0E24" w:rsidRPr="009654CA" w:rsidRDefault="007A0E24" w:rsidP="0025284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7A0E24" w:rsidTr="0025284A">
        <w:trPr>
          <w:cantSplit/>
          <w:trHeight w:val="194"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A0E24" w:rsidRDefault="007A0E24" w:rsidP="007A0E24">
      <w:pPr>
        <w:shd w:val="clear" w:color="auto" w:fill="FFFFFF"/>
        <w:jc w:val="right"/>
        <w:rPr>
          <w:spacing w:val="-4"/>
          <w:lang w:val="uk-UA"/>
        </w:rPr>
      </w:pPr>
    </w:p>
    <w:p w:rsidR="007A0E24" w:rsidRDefault="007A0E24" w:rsidP="007A0E24">
      <w:pPr>
        <w:shd w:val="clear" w:color="auto" w:fill="FFFFFF"/>
        <w:jc w:val="center"/>
        <w:rPr>
          <w:b/>
          <w:lang w:val="uk-UA"/>
        </w:rPr>
      </w:pP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8. Методичне забезпечення</w:t>
      </w:r>
    </w:p>
    <w:p w:rsidR="007A0E24" w:rsidRPr="00BA06C6" w:rsidRDefault="007A0E24" w:rsidP="007A0E24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  <w:lang w:val="uk-UA"/>
        </w:rPr>
      </w:pPr>
    </w:p>
    <w:p w:rsidR="007A0E24" w:rsidRDefault="007A0E24" w:rsidP="007A0E24">
      <w:pPr>
        <w:numPr>
          <w:ilvl w:val="0"/>
          <w:numId w:val="4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Корунець</w:t>
      </w:r>
      <w:proofErr w:type="spellEnd"/>
      <w:r>
        <w:rPr>
          <w:bCs/>
          <w:lang w:val="uk-UA"/>
        </w:rPr>
        <w:t xml:space="preserve"> І. Теорія і практика перекладу (аспектний переклад): Підручник. – Вінниця: Нова книга, 2000. – 448 с. – (</w:t>
      </w:r>
      <w:proofErr w:type="spellStart"/>
      <w:r>
        <w:rPr>
          <w:bCs/>
          <w:lang w:val="uk-UA"/>
        </w:rPr>
        <w:t>англ</w:t>
      </w:r>
      <w:proofErr w:type="spellEnd"/>
      <w:r>
        <w:rPr>
          <w:bCs/>
          <w:lang w:val="uk-UA"/>
        </w:rPr>
        <w:t>. мовою).</w:t>
      </w:r>
    </w:p>
    <w:p w:rsidR="007A0E24" w:rsidRDefault="007A0E24" w:rsidP="007A0E24">
      <w:pPr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Коломієць Л.В. </w:t>
      </w:r>
      <w:proofErr w:type="spellStart"/>
      <w:r>
        <w:rPr>
          <w:bCs/>
          <w:lang w:val="uk-UA"/>
        </w:rPr>
        <w:t>Перекладознавчі</w:t>
      </w:r>
      <w:proofErr w:type="spellEnd"/>
      <w:r>
        <w:rPr>
          <w:bCs/>
          <w:lang w:val="uk-UA"/>
        </w:rPr>
        <w:t xml:space="preserve"> семінари: методологічно-стильові орієнтири в українському поетичному перекладі від кінця ХІХ до початку ХХІ століття (на матеріалі перекладів англомовної поезії та поетичної драми): навчальний посібник / Л.В. Коломієць. – К. : </w:t>
      </w:r>
      <w:proofErr w:type="spellStart"/>
      <w:r>
        <w:rPr>
          <w:bCs/>
          <w:lang w:val="uk-UA"/>
        </w:rPr>
        <w:t>Видавничо</w:t>
      </w:r>
      <w:proofErr w:type="spellEnd"/>
      <w:r>
        <w:rPr>
          <w:bCs/>
          <w:lang w:val="uk-UA"/>
        </w:rPr>
        <w:t>-поліграфічний центр «Київський університет», 2011. – 495 с.</w:t>
      </w:r>
    </w:p>
    <w:p w:rsidR="007A0E24" w:rsidRPr="00091AD5" w:rsidRDefault="007A0E24" w:rsidP="007A0E24">
      <w:pPr>
        <w:ind w:left="360"/>
        <w:jc w:val="both"/>
        <w:rPr>
          <w:lang w:val="uk-UA"/>
        </w:rPr>
      </w:pPr>
    </w:p>
    <w:p w:rsidR="007A0E24" w:rsidRPr="0003055F" w:rsidRDefault="007A0E24" w:rsidP="007A0E24">
      <w:pPr>
        <w:shd w:val="clear" w:color="auto" w:fill="FFFFFF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9. Рекомендована література</w:t>
      </w:r>
    </w:p>
    <w:p w:rsidR="007A0E24" w:rsidRPr="006225FA" w:rsidRDefault="007A0E24" w:rsidP="007A0E24">
      <w:pPr>
        <w:shd w:val="clear" w:color="auto" w:fill="FFFFFF"/>
        <w:jc w:val="center"/>
        <w:rPr>
          <w:rFonts w:ascii="Arial" w:hAnsi="Arial" w:cs="Arial"/>
          <w:b/>
          <w:bCs/>
          <w:i/>
          <w:sz w:val="26"/>
          <w:szCs w:val="26"/>
          <w:lang w:val="uk-UA"/>
        </w:rPr>
      </w:pPr>
    </w:p>
    <w:p w:rsidR="007A0E24" w:rsidRDefault="007A0E24" w:rsidP="007A0E24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7A0E24" w:rsidRPr="00E64237" w:rsidRDefault="007A0E24" w:rsidP="007A0E24">
      <w:pPr>
        <w:pStyle w:val="ac"/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 w:rsidRPr="00E64237">
        <w:rPr>
          <w:bCs/>
          <w:lang w:val="uk-UA"/>
        </w:rPr>
        <w:t>Корунець</w:t>
      </w:r>
      <w:proofErr w:type="spellEnd"/>
      <w:r w:rsidRPr="00E64237">
        <w:rPr>
          <w:bCs/>
          <w:lang w:val="uk-UA"/>
        </w:rPr>
        <w:t xml:space="preserve"> І. Теорія і практика перекладу (аспектний переклад): Підручник. – Вінниця: Нова книга, 2000. – 448 с. – (</w:t>
      </w:r>
      <w:proofErr w:type="spellStart"/>
      <w:r w:rsidRPr="00E64237">
        <w:rPr>
          <w:bCs/>
          <w:lang w:val="uk-UA"/>
        </w:rPr>
        <w:t>англ</w:t>
      </w:r>
      <w:proofErr w:type="spellEnd"/>
      <w:r w:rsidRPr="00E64237">
        <w:rPr>
          <w:bCs/>
          <w:lang w:val="uk-UA"/>
        </w:rPr>
        <w:t>. мовою).</w:t>
      </w: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Коломієць Л.В. </w:t>
      </w:r>
      <w:proofErr w:type="spellStart"/>
      <w:r>
        <w:rPr>
          <w:bCs/>
          <w:lang w:val="uk-UA"/>
        </w:rPr>
        <w:t>Перекладознавчі</w:t>
      </w:r>
      <w:proofErr w:type="spellEnd"/>
      <w:r>
        <w:rPr>
          <w:bCs/>
          <w:lang w:val="uk-UA"/>
        </w:rPr>
        <w:t xml:space="preserve"> семінари: методологічно-стильові орієнтири в українському поетичному перекладі від кінця ХІХ до початку ХХІ століття (на матеріалі перекладів англомовної поезії та поетичної драми): навчальний посібник / Л.В. Коломієць. – К. : </w:t>
      </w:r>
      <w:proofErr w:type="spellStart"/>
      <w:r>
        <w:rPr>
          <w:bCs/>
          <w:lang w:val="uk-UA"/>
        </w:rPr>
        <w:t>Видавничо</w:t>
      </w:r>
      <w:proofErr w:type="spellEnd"/>
      <w:r>
        <w:rPr>
          <w:bCs/>
          <w:lang w:val="uk-UA"/>
        </w:rPr>
        <w:t>-поліграфічний центр «Київський університет», 2011. – 495 с.</w:t>
      </w: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Москаленко М. Нариси з історії українського художнього перекладу: </w:t>
      </w:r>
      <w:r>
        <w:rPr>
          <w:bCs/>
          <w:lang w:val="uk-UA"/>
        </w:rPr>
        <w:sym w:font="Symbol" w:char="F05B"/>
      </w:r>
      <w:proofErr w:type="spellStart"/>
      <w:r>
        <w:rPr>
          <w:bCs/>
          <w:lang w:val="uk-UA"/>
        </w:rPr>
        <w:t>част</w:t>
      </w:r>
      <w:proofErr w:type="spellEnd"/>
      <w:r>
        <w:rPr>
          <w:bCs/>
          <w:lang w:val="uk-UA"/>
        </w:rPr>
        <w:t>. 1-6</w:t>
      </w:r>
      <w:r>
        <w:rPr>
          <w:bCs/>
          <w:lang w:val="uk-UA"/>
        </w:rPr>
        <w:sym w:font="Symbol" w:char="F05D"/>
      </w:r>
      <w:r>
        <w:rPr>
          <w:bCs/>
          <w:lang w:val="uk-UA"/>
        </w:rPr>
        <w:t xml:space="preserve"> // Всесвіт. </w:t>
      </w:r>
      <w:r>
        <w:rPr>
          <w:bCs/>
          <w:lang w:val="uk-UA"/>
        </w:rPr>
        <w:sym w:font="Symbol" w:char="F02D"/>
      </w:r>
      <w:r>
        <w:rPr>
          <w:bCs/>
          <w:lang w:val="uk-UA"/>
        </w:rPr>
        <w:t xml:space="preserve"> 2006-2009.</w:t>
      </w:r>
    </w:p>
    <w:p w:rsidR="007A0E24" w:rsidRPr="00236636" w:rsidRDefault="007A0E24" w:rsidP="007A0E24">
      <w:pPr>
        <w:pStyle w:val="33"/>
        <w:numPr>
          <w:ilvl w:val="0"/>
          <w:numId w:val="5"/>
        </w:numPr>
        <w:spacing w:after="0"/>
        <w:jc w:val="both"/>
        <w:rPr>
          <w:bCs/>
          <w:sz w:val="24"/>
        </w:rPr>
      </w:pPr>
      <w:r w:rsidRPr="00236636">
        <w:rPr>
          <w:bCs/>
          <w:sz w:val="24"/>
          <w:lang w:val="uk-UA"/>
        </w:rPr>
        <w:t xml:space="preserve">Стріха М. Історія й сьогодення українського поетичного перекладу (ХІІ – ХХ ст.): [Курс лекцій] // Записки «Перекладацької майстерні 2000-2001». – Том 2: Історія й сьогодення українського поетичного перекладу (ХІІ – ХХ ст.) / Львів. </w:t>
      </w:r>
      <w:proofErr w:type="spellStart"/>
      <w:r w:rsidRPr="00236636">
        <w:rPr>
          <w:bCs/>
          <w:sz w:val="24"/>
          <w:lang w:val="uk-UA"/>
        </w:rPr>
        <w:t>нац</w:t>
      </w:r>
      <w:proofErr w:type="spellEnd"/>
      <w:r w:rsidRPr="00236636">
        <w:rPr>
          <w:bCs/>
          <w:sz w:val="24"/>
          <w:lang w:val="uk-UA"/>
        </w:rPr>
        <w:t xml:space="preserve">. ун-т ім. </w:t>
      </w:r>
      <w:proofErr w:type="spellStart"/>
      <w:r>
        <w:rPr>
          <w:bCs/>
          <w:sz w:val="24"/>
        </w:rPr>
        <w:t>І.Франка</w:t>
      </w:r>
      <w:proofErr w:type="spellEnd"/>
      <w:r>
        <w:rPr>
          <w:bCs/>
          <w:sz w:val="24"/>
        </w:rPr>
        <w:t xml:space="preserve">, Центр </w:t>
      </w:r>
      <w:proofErr w:type="spellStart"/>
      <w:r>
        <w:rPr>
          <w:bCs/>
          <w:sz w:val="24"/>
        </w:rPr>
        <w:t>гуманіт</w:t>
      </w:r>
      <w:proofErr w:type="spellEnd"/>
      <w:proofErr w:type="gramStart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досліджень</w:t>
      </w:r>
      <w:proofErr w:type="spellEnd"/>
      <w:proofErr w:type="gramEnd"/>
      <w:r>
        <w:rPr>
          <w:bCs/>
          <w:sz w:val="24"/>
        </w:rPr>
        <w:t xml:space="preserve">; упор. </w:t>
      </w:r>
      <w:proofErr w:type="spellStart"/>
      <w:r>
        <w:rPr>
          <w:bCs/>
          <w:sz w:val="24"/>
        </w:rPr>
        <w:t>М.Габлевич</w:t>
      </w:r>
      <w:proofErr w:type="spellEnd"/>
      <w:r>
        <w:rPr>
          <w:bCs/>
          <w:sz w:val="24"/>
        </w:rPr>
        <w:t xml:space="preserve">. – </w:t>
      </w:r>
      <w:proofErr w:type="spellStart"/>
      <w:r>
        <w:rPr>
          <w:bCs/>
          <w:sz w:val="24"/>
        </w:rPr>
        <w:t>Львів</w:t>
      </w:r>
      <w:proofErr w:type="spellEnd"/>
      <w:r>
        <w:rPr>
          <w:bCs/>
          <w:sz w:val="24"/>
        </w:rPr>
        <w:t xml:space="preserve">: </w:t>
      </w:r>
      <w:proofErr w:type="spellStart"/>
      <w:r>
        <w:rPr>
          <w:bCs/>
          <w:sz w:val="24"/>
        </w:rPr>
        <w:t>Простір</w:t>
      </w:r>
      <w:proofErr w:type="spellEnd"/>
      <w:r>
        <w:rPr>
          <w:bCs/>
          <w:sz w:val="24"/>
        </w:rPr>
        <w:t>-М, 2002. – С. 6-139.</w:t>
      </w:r>
    </w:p>
    <w:p w:rsidR="007A0E24" w:rsidRDefault="007A0E24" w:rsidP="007A0E24">
      <w:pPr>
        <w:pStyle w:val="33"/>
        <w:numPr>
          <w:ilvl w:val="0"/>
          <w:numId w:val="5"/>
        </w:numPr>
        <w:spacing w:after="0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Стріха М. Український художній переклад: між літературою та </w:t>
      </w:r>
      <w:proofErr w:type="spellStart"/>
      <w:r>
        <w:rPr>
          <w:bCs/>
          <w:sz w:val="24"/>
          <w:lang w:val="uk-UA"/>
        </w:rPr>
        <w:t>націєтворенням</w:t>
      </w:r>
      <w:proofErr w:type="spellEnd"/>
      <w:r>
        <w:rPr>
          <w:bCs/>
          <w:sz w:val="24"/>
          <w:lang w:val="uk-UA"/>
        </w:rPr>
        <w:t>. – К. : Факт, 2007. -  342 с.</w:t>
      </w:r>
    </w:p>
    <w:p w:rsidR="007A0E24" w:rsidRPr="00663610" w:rsidRDefault="007A0E24" w:rsidP="007A0E24">
      <w:pPr>
        <w:shd w:val="clear" w:color="auto" w:fill="FFFFFF"/>
        <w:jc w:val="center"/>
        <w:rPr>
          <w:b/>
          <w:bCs/>
          <w:spacing w:val="-6"/>
        </w:rPr>
      </w:pPr>
    </w:p>
    <w:p w:rsidR="007A0E24" w:rsidRDefault="007A0E24" w:rsidP="007A0E24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7A0E24" w:rsidRDefault="007A0E24" w:rsidP="007A0E24">
      <w:pPr>
        <w:shd w:val="clear" w:color="auto" w:fill="FFFFFF"/>
        <w:jc w:val="center"/>
        <w:rPr>
          <w:lang w:val="uk-UA"/>
        </w:rPr>
      </w:pP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lastRenderedPageBreak/>
        <w:t>Зорівчак</w:t>
      </w:r>
      <w:proofErr w:type="spellEnd"/>
      <w:r>
        <w:rPr>
          <w:bCs/>
          <w:lang w:val="uk-UA"/>
        </w:rPr>
        <w:t xml:space="preserve"> Р. Українська література в загальнослов’янському і світовому літературному контексті: У 5 т. – К.: Наук. думка, 1988. – Т. 3.: У взаєминах з літературами Заходу і Сходу. – С. 88-154.</w:t>
      </w:r>
    </w:p>
    <w:p w:rsidR="007A0E24" w:rsidRDefault="007A0E24" w:rsidP="007A0E24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Зорівчак</w:t>
      </w:r>
      <w:proofErr w:type="spellEnd"/>
      <w:r>
        <w:rPr>
          <w:b w:val="0"/>
          <w:bCs/>
          <w:sz w:val="24"/>
        </w:rPr>
        <w:t xml:space="preserve"> Р. Творчість Григорія Кочура в контексті українського літературного процесу // Проблеми літературознавства і художнього перекладу. – Львів, 1997. – С. 197-209.</w:t>
      </w:r>
    </w:p>
    <w:p w:rsidR="007A0E24" w:rsidRPr="00236636" w:rsidRDefault="007A0E24" w:rsidP="007A0E24">
      <w:pPr>
        <w:pStyle w:val="a5"/>
        <w:numPr>
          <w:ilvl w:val="0"/>
          <w:numId w:val="5"/>
        </w:numPr>
        <w:spacing w:after="0"/>
        <w:jc w:val="both"/>
        <w:rPr>
          <w:sz w:val="24"/>
        </w:rPr>
      </w:pPr>
      <w:proofErr w:type="spellStart"/>
      <w:r w:rsidRPr="00236636">
        <w:rPr>
          <w:sz w:val="24"/>
        </w:rPr>
        <w:t>Зорівчак</w:t>
      </w:r>
      <w:proofErr w:type="spellEnd"/>
      <w:r w:rsidRPr="00236636">
        <w:rPr>
          <w:sz w:val="24"/>
        </w:rPr>
        <w:t xml:space="preserve"> Р. </w:t>
      </w:r>
      <w:proofErr w:type="spellStart"/>
      <w:r w:rsidRPr="00236636">
        <w:rPr>
          <w:sz w:val="24"/>
        </w:rPr>
        <w:t>Творчість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Ірини</w:t>
      </w:r>
      <w:proofErr w:type="spellEnd"/>
      <w:r w:rsidRPr="00236636">
        <w:rPr>
          <w:sz w:val="24"/>
        </w:rPr>
        <w:t xml:space="preserve"> Стешенко в </w:t>
      </w:r>
      <w:proofErr w:type="spellStart"/>
      <w:r w:rsidRPr="00236636">
        <w:rPr>
          <w:sz w:val="24"/>
        </w:rPr>
        <w:t>контексті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українського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художнього</w:t>
      </w:r>
      <w:proofErr w:type="spellEnd"/>
      <w:r w:rsidRPr="00236636">
        <w:rPr>
          <w:sz w:val="24"/>
        </w:rPr>
        <w:t xml:space="preserve"> перекладу </w:t>
      </w:r>
      <w:proofErr w:type="spellStart"/>
      <w:r w:rsidRPr="00236636">
        <w:rPr>
          <w:sz w:val="24"/>
        </w:rPr>
        <w:t>другої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половини</w:t>
      </w:r>
      <w:proofErr w:type="spellEnd"/>
      <w:r w:rsidRPr="00236636">
        <w:rPr>
          <w:sz w:val="24"/>
        </w:rPr>
        <w:t xml:space="preserve"> ХХ </w:t>
      </w:r>
      <w:proofErr w:type="spellStart"/>
      <w:r w:rsidRPr="00236636">
        <w:rPr>
          <w:sz w:val="24"/>
        </w:rPr>
        <w:t>віку</w:t>
      </w:r>
      <w:proofErr w:type="spellEnd"/>
      <w:r w:rsidRPr="00236636">
        <w:rPr>
          <w:sz w:val="24"/>
        </w:rPr>
        <w:t xml:space="preserve"> // Наше </w:t>
      </w:r>
      <w:proofErr w:type="spellStart"/>
      <w:r w:rsidRPr="00236636">
        <w:rPr>
          <w:sz w:val="24"/>
        </w:rPr>
        <w:t>життя</w:t>
      </w:r>
      <w:proofErr w:type="spellEnd"/>
      <w:r w:rsidRPr="00236636">
        <w:rPr>
          <w:sz w:val="24"/>
        </w:rPr>
        <w:t>=</w:t>
      </w:r>
      <w:proofErr w:type="spellStart"/>
      <w:r w:rsidRPr="00236636">
        <w:rPr>
          <w:sz w:val="24"/>
        </w:rPr>
        <w:t>Our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Life</w:t>
      </w:r>
      <w:proofErr w:type="spellEnd"/>
      <w:r w:rsidRPr="00236636">
        <w:rPr>
          <w:sz w:val="24"/>
        </w:rPr>
        <w:t>. – 1999. – № 10. – С. 3-6, 36.</w:t>
      </w:r>
    </w:p>
    <w:p w:rsidR="007A0E24" w:rsidRDefault="007A0E24" w:rsidP="007A0E24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Корунець</w:t>
      </w:r>
      <w:proofErr w:type="spellEnd"/>
      <w:r>
        <w:rPr>
          <w:b w:val="0"/>
          <w:bCs/>
          <w:sz w:val="24"/>
        </w:rPr>
        <w:t xml:space="preserve"> І. Микола Лукаш як людина і перекладач // Всесвіт. – 1999. - № 11-12. – С. 128-137.</w:t>
      </w:r>
    </w:p>
    <w:p w:rsidR="007A0E24" w:rsidRDefault="007A0E24" w:rsidP="007A0E24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Кочур Г. Майстри перекладу // Всесвіт. – 1966. - № 4. – С. 17-24: Микола Лукаш. – С. 23-24.</w:t>
      </w:r>
    </w:p>
    <w:p w:rsidR="007A0E24" w:rsidRDefault="007A0E24" w:rsidP="007A0E24">
      <w:pPr>
        <w:numPr>
          <w:ilvl w:val="0"/>
          <w:numId w:val="5"/>
        </w:numPr>
        <w:rPr>
          <w:bCs/>
          <w:lang w:val="uk-UA"/>
        </w:rPr>
      </w:pPr>
      <w:proofErr w:type="spellStart"/>
      <w:r>
        <w:rPr>
          <w:bCs/>
        </w:rPr>
        <w:t>Кочур</w:t>
      </w:r>
      <w:proofErr w:type="spellEnd"/>
      <w:r>
        <w:rPr>
          <w:bCs/>
        </w:rPr>
        <w:t xml:space="preserve"> Г. </w:t>
      </w:r>
      <w:proofErr w:type="spellStart"/>
      <w:r>
        <w:rPr>
          <w:bCs/>
        </w:rPr>
        <w:t>Перекладацький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доробок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неокласиків</w:t>
      </w:r>
      <w:proofErr w:type="spellEnd"/>
      <w:r>
        <w:rPr>
          <w:bCs/>
        </w:rPr>
        <w:t xml:space="preserve"> // Жива вода. – 1997. – № 2</w:t>
      </w:r>
      <w:r>
        <w:rPr>
          <w:bCs/>
          <w:lang w:val="uk-UA"/>
        </w:rPr>
        <w:t>.</w:t>
      </w:r>
    </w:p>
    <w:p w:rsidR="007A0E24" w:rsidRDefault="007A0E24" w:rsidP="007A0E24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Кочур Г. Феномен Лукаша // Україна: Наука і культура. – К.: АН УРСР; Тов. “Знання”, 1989. – </w:t>
      </w:r>
      <w:proofErr w:type="spellStart"/>
      <w:r>
        <w:rPr>
          <w:b w:val="0"/>
          <w:bCs/>
          <w:sz w:val="24"/>
        </w:rPr>
        <w:t>Вип</w:t>
      </w:r>
      <w:proofErr w:type="spellEnd"/>
      <w:r>
        <w:rPr>
          <w:b w:val="0"/>
          <w:bCs/>
          <w:sz w:val="24"/>
        </w:rPr>
        <w:t>. 23. – С. 337-344.</w:t>
      </w: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>Кравців Б., Жуковський А. Перекладна література // Енциклопедія українознавства. – Львів, 1996. – Т. 5. – С. 1987-1991.</w:t>
      </w:r>
    </w:p>
    <w:p w:rsidR="007A0E24" w:rsidRDefault="007A0E24" w:rsidP="007A0E24">
      <w:pPr>
        <w:pStyle w:val="a8"/>
        <w:numPr>
          <w:ilvl w:val="0"/>
          <w:numId w:val="5"/>
        </w:numPr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Лучук</w:t>
      </w:r>
      <w:proofErr w:type="spellEnd"/>
      <w:r>
        <w:rPr>
          <w:b w:val="0"/>
          <w:lang w:val="ru-RU"/>
        </w:rPr>
        <w:t xml:space="preserve"> О. </w:t>
      </w:r>
      <w:proofErr w:type="spellStart"/>
      <w:r>
        <w:rPr>
          <w:b w:val="0"/>
          <w:lang w:val="ru-RU"/>
        </w:rPr>
        <w:t>Творчість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Григорія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Кочура</w:t>
      </w:r>
      <w:proofErr w:type="spellEnd"/>
      <w:r>
        <w:rPr>
          <w:b w:val="0"/>
          <w:lang w:val="ru-RU"/>
        </w:rPr>
        <w:t xml:space="preserve"> в </w:t>
      </w:r>
      <w:proofErr w:type="spellStart"/>
      <w:r>
        <w:rPr>
          <w:b w:val="0"/>
          <w:lang w:val="ru-RU"/>
        </w:rPr>
        <w:t>контексті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Шекспіріани</w:t>
      </w:r>
      <w:proofErr w:type="spellEnd"/>
      <w:r>
        <w:rPr>
          <w:b w:val="0"/>
          <w:lang w:val="ru-RU"/>
        </w:rPr>
        <w:t xml:space="preserve"> // </w:t>
      </w:r>
      <w:proofErr w:type="spellStart"/>
      <w:r>
        <w:rPr>
          <w:b w:val="0"/>
          <w:lang w:val="ru-RU"/>
        </w:rPr>
        <w:t>Проблеми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літературознавства</w:t>
      </w:r>
      <w:proofErr w:type="spellEnd"/>
      <w:r>
        <w:rPr>
          <w:b w:val="0"/>
          <w:lang w:val="ru-RU"/>
        </w:rPr>
        <w:t xml:space="preserve"> і </w:t>
      </w:r>
      <w:proofErr w:type="spellStart"/>
      <w:r>
        <w:rPr>
          <w:b w:val="0"/>
          <w:lang w:val="ru-RU"/>
        </w:rPr>
        <w:t>художнього</w:t>
      </w:r>
      <w:proofErr w:type="spellEnd"/>
      <w:r>
        <w:rPr>
          <w:b w:val="0"/>
          <w:lang w:val="ru-RU"/>
        </w:rPr>
        <w:t xml:space="preserve"> перекладу. – </w:t>
      </w:r>
      <w:proofErr w:type="spellStart"/>
      <w:r>
        <w:rPr>
          <w:b w:val="0"/>
          <w:lang w:val="ru-RU"/>
        </w:rPr>
        <w:t>Львів</w:t>
      </w:r>
      <w:proofErr w:type="spellEnd"/>
      <w:r>
        <w:rPr>
          <w:b w:val="0"/>
          <w:lang w:val="ru-RU"/>
        </w:rPr>
        <w:t>, 1997. – С. 238-246.</w:t>
      </w: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>Никанорова О. З когорти видатних майстрів // Мисик В. Захід і Схід: Переклади. – К.: Дніпро, 1990. – С. 5-12.</w:t>
      </w:r>
    </w:p>
    <w:p w:rsidR="007A0E24" w:rsidRDefault="007A0E24" w:rsidP="007A0E24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Савчин В.  Творчість </w:t>
      </w:r>
      <w:proofErr w:type="spellStart"/>
      <w:r>
        <w:rPr>
          <w:b w:val="0"/>
          <w:bCs/>
          <w:sz w:val="24"/>
        </w:rPr>
        <w:t>М.Лукаша</w:t>
      </w:r>
      <w:proofErr w:type="spellEnd"/>
      <w:r>
        <w:rPr>
          <w:b w:val="0"/>
          <w:bCs/>
          <w:sz w:val="24"/>
        </w:rPr>
        <w:t xml:space="preserve"> в історії українського художнього перекладу: </w:t>
      </w:r>
      <w:r>
        <w:rPr>
          <w:b w:val="0"/>
          <w:bCs/>
          <w:sz w:val="24"/>
          <w:lang w:val="ru-RU"/>
        </w:rPr>
        <w:t xml:space="preserve">[До 80-річчя </w:t>
      </w:r>
      <w:proofErr w:type="spellStart"/>
      <w:r>
        <w:rPr>
          <w:b w:val="0"/>
          <w:bCs/>
          <w:sz w:val="24"/>
          <w:lang w:val="ru-RU"/>
        </w:rPr>
        <w:t>від</w:t>
      </w:r>
      <w:proofErr w:type="spellEnd"/>
      <w:r>
        <w:rPr>
          <w:b w:val="0"/>
          <w:bCs/>
          <w:sz w:val="24"/>
          <w:lang w:val="ru-RU"/>
        </w:rPr>
        <w:t xml:space="preserve"> дня </w:t>
      </w:r>
      <w:proofErr w:type="spellStart"/>
      <w:r>
        <w:rPr>
          <w:b w:val="0"/>
          <w:bCs/>
          <w:sz w:val="24"/>
          <w:lang w:val="ru-RU"/>
        </w:rPr>
        <w:t>народження</w:t>
      </w:r>
      <w:proofErr w:type="spellEnd"/>
      <w:r>
        <w:rPr>
          <w:b w:val="0"/>
          <w:bCs/>
          <w:sz w:val="24"/>
          <w:lang w:val="ru-RU"/>
        </w:rPr>
        <w:t xml:space="preserve">] // </w:t>
      </w:r>
      <w:proofErr w:type="spellStart"/>
      <w:r>
        <w:rPr>
          <w:b w:val="0"/>
          <w:bCs/>
          <w:sz w:val="24"/>
          <w:lang w:val="ru-RU"/>
        </w:rPr>
        <w:t>Дивослово</w:t>
      </w:r>
      <w:proofErr w:type="spellEnd"/>
      <w:r>
        <w:rPr>
          <w:b w:val="0"/>
          <w:bCs/>
          <w:sz w:val="24"/>
          <w:lang w:val="ru-RU"/>
        </w:rPr>
        <w:t>. – 1999. - № 12. – С. 7-10.</w:t>
      </w: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Штрихи до професора Йосипа </w:t>
      </w:r>
      <w:proofErr w:type="spellStart"/>
      <w:r>
        <w:rPr>
          <w:bCs/>
          <w:lang w:val="uk-UA"/>
        </w:rPr>
        <w:t>Кобіва</w:t>
      </w:r>
      <w:proofErr w:type="spellEnd"/>
      <w:r>
        <w:rPr>
          <w:bCs/>
          <w:lang w:val="uk-UA"/>
        </w:rPr>
        <w:t xml:space="preserve"> / </w:t>
      </w:r>
      <w:proofErr w:type="spellStart"/>
      <w:r>
        <w:rPr>
          <w:bCs/>
          <w:lang w:val="uk-UA"/>
        </w:rPr>
        <w:t>Р.Зорівчак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Р.Домбровський</w:t>
      </w:r>
      <w:proofErr w:type="spellEnd"/>
      <w:r>
        <w:rPr>
          <w:bCs/>
          <w:lang w:val="uk-UA"/>
        </w:rPr>
        <w:t xml:space="preserve">. – Львів: Вид. центр ЛНУ ім. </w:t>
      </w:r>
      <w:proofErr w:type="spellStart"/>
      <w:r>
        <w:rPr>
          <w:bCs/>
          <w:lang w:val="uk-UA"/>
        </w:rPr>
        <w:t>І.Франка</w:t>
      </w:r>
      <w:proofErr w:type="spellEnd"/>
      <w:r>
        <w:rPr>
          <w:bCs/>
          <w:lang w:val="uk-UA"/>
        </w:rPr>
        <w:t>, 2000. – 20 с.</w:t>
      </w:r>
    </w:p>
    <w:p w:rsidR="007A0E24" w:rsidRDefault="007A0E24" w:rsidP="007A0E24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  <w:lang w:val="en-US"/>
        </w:rPr>
      </w:pPr>
      <w:proofErr w:type="spellStart"/>
      <w:r>
        <w:rPr>
          <w:b w:val="0"/>
          <w:bCs/>
          <w:sz w:val="24"/>
          <w:lang w:val="en-US"/>
        </w:rPr>
        <w:t>Kravtsiv</w:t>
      </w:r>
      <w:proofErr w:type="spellEnd"/>
      <w:r>
        <w:rPr>
          <w:b w:val="0"/>
          <w:bCs/>
          <w:sz w:val="24"/>
          <w:lang w:val="en-US"/>
        </w:rPr>
        <w:t xml:space="preserve"> V., </w:t>
      </w:r>
      <w:proofErr w:type="spellStart"/>
      <w:r>
        <w:rPr>
          <w:b w:val="0"/>
          <w:bCs/>
          <w:sz w:val="24"/>
          <w:lang w:val="en-US"/>
        </w:rPr>
        <w:t>Pokalchuk</w:t>
      </w:r>
      <w:proofErr w:type="spellEnd"/>
      <w:r>
        <w:rPr>
          <w:b w:val="0"/>
          <w:bCs/>
          <w:sz w:val="24"/>
          <w:lang w:val="en-US"/>
        </w:rPr>
        <w:t xml:space="preserve"> Yu., </w:t>
      </w:r>
      <w:proofErr w:type="spellStart"/>
      <w:r>
        <w:rPr>
          <w:b w:val="0"/>
          <w:bCs/>
          <w:sz w:val="24"/>
          <w:lang w:val="en-US"/>
        </w:rPr>
        <w:t>Struk</w:t>
      </w:r>
      <w:proofErr w:type="spellEnd"/>
      <w:r>
        <w:rPr>
          <w:b w:val="0"/>
          <w:bCs/>
          <w:sz w:val="24"/>
          <w:lang w:val="en-US"/>
        </w:rPr>
        <w:t xml:space="preserve"> D.H. Translated literature // Encyclopedia of Ukraine: In 5 vol. / Edit. </w:t>
      </w:r>
      <w:proofErr w:type="gramStart"/>
      <w:r>
        <w:rPr>
          <w:b w:val="0"/>
          <w:bCs/>
          <w:sz w:val="24"/>
          <w:lang w:val="en-US"/>
        </w:rPr>
        <w:t>by</w:t>
      </w:r>
      <w:proofErr w:type="gramEnd"/>
      <w:r>
        <w:rPr>
          <w:b w:val="0"/>
          <w:bCs/>
          <w:sz w:val="24"/>
          <w:lang w:val="en-US"/>
        </w:rPr>
        <w:t xml:space="preserve"> </w:t>
      </w:r>
      <w:proofErr w:type="spellStart"/>
      <w:r>
        <w:rPr>
          <w:b w:val="0"/>
          <w:bCs/>
          <w:sz w:val="24"/>
          <w:lang w:val="en-US"/>
        </w:rPr>
        <w:t>D.H.Struk</w:t>
      </w:r>
      <w:proofErr w:type="spellEnd"/>
      <w:r>
        <w:rPr>
          <w:b w:val="0"/>
          <w:bCs/>
          <w:sz w:val="24"/>
          <w:lang w:val="en-US"/>
        </w:rPr>
        <w:t xml:space="preserve">. – </w:t>
      </w:r>
      <w:smartTag w:uri="urn:schemas-microsoft-com:office:smarttags" w:element="City">
        <w:r>
          <w:rPr>
            <w:b w:val="0"/>
            <w:bCs/>
            <w:sz w:val="24"/>
            <w:lang w:val="en-US"/>
          </w:rPr>
          <w:t>Toronto</w:t>
        </w:r>
      </w:smartTag>
      <w:r>
        <w:rPr>
          <w:b w:val="0"/>
          <w:bCs/>
          <w:sz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/>
              <w:sz w:val="24"/>
              <w:lang w:val="en-US"/>
            </w:rPr>
            <w:t>Univ.</w:t>
          </w:r>
        </w:smartTag>
        <w:r>
          <w:rPr>
            <w:b w:val="0"/>
            <w:bCs/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b w:val="0"/>
              <w:bCs/>
              <w:sz w:val="24"/>
              <w:lang w:val="en-US"/>
            </w:rPr>
            <w:t>Toronto</w:t>
          </w:r>
        </w:smartTag>
      </w:smartTag>
      <w:r>
        <w:rPr>
          <w:b w:val="0"/>
          <w:bCs/>
          <w:sz w:val="24"/>
          <w:lang w:val="en-US"/>
        </w:rPr>
        <w:t xml:space="preserve"> Press, 1993. – V. </w:t>
      </w:r>
      <w:proofErr w:type="gramStart"/>
      <w:r>
        <w:rPr>
          <w:b w:val="0"/>
          <w:bCs/>
          <w:sz w:val="24"/>
          <w:lang w:val="en-US"/>
        </w:rPr>
        <w:t>5</w:t>
      </w:r>
      <w:proofErr w:type="gramEnd"/>
      <w:r>
        <w:rPr>
          <w:b w:val="0"/>
          <w:bCs/>
          <w:sz w:val="24"/>
          <w:lang w:val="en-US"/>
        </w:rPr>
        <w:t>. – P. 270-274.</w:t>
      </w:r>
    </w:p>
    <w:p w:rsidR="007A0E24" w:rsidRDefault="007A0E24" w:rsidP="007A0E24">
      <w:pPr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>
        <w:rPr>
          <w:bCs/>
          <w:lang w:val="en-US"/>
        </w:rPr>
        <w:t>Zorivchak</w:t>
      </w:r>
      <w:proofErr w:type="spellEnd"/>
      <w:r>
        <w:rPr>
          <w:bCs/>
          <w:lang w:val="en-US"/>
        </w:rPr>
        <w:t xml:space="preserve"> R. </w:t>
      </w:r>
      <w:proofErr w:type="spellStart"/>
      <w:r>
        <w:rPr>
          <w:bCs/>
          <w:lang w:val="en-US"/>
        </w:rPr>
        <w:t>Hryhoriy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Kochur</w:t>
      </w:r>
      <w:proofErr w:type="spellEnd"/>
      <w:r>
        <w:rPr>
          <w:bCs/>
          <w:lang w:val="en-US"/>
        </w:rPr>
        <w:t xml:space="preserve"> Translator, Translation Studies Scholar and the Literary Process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lang w:val="en-US"/>
            </w:rPr>
            <w:t>Ukraine</w:t>
          </w:r>
        </w:smartTag>
      </w:smartTag>
      <w:r>
        <w:rPr>
          <w:bCs/>
          <w:lang w:val="en-US"/>
        </w:rPr>
        <w:t xml:space="preserve"> // </w:t>
      </w:r>
      <w:proofErr w:type="gramStart"/>
      <w:r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Ukrainian Quarterly. – 1997. – Spring-Summer. – Vol. LIII. </w:t>
      </w:r>
      <w:r>
        <w:rPr>
          <w:bCs/>
          <w:lang w:val="uk-UA"/>
        </w:rPr>
        <w:t>–</w:t>
      </w:r>
      <w:r>
        <w:rPr>
          <w:bCs/>
          <w:lang w:val="en-US"/>
        </w:rPr>
        <w:t xml:space="preserve"> № 1-2. – P. 78-89.</w:t>
      </w:r>
    </w:p>
    <w:p w:rsidR="007A0E24" w:rsidRDefault="007A0E24" w:rsidP="007A0E24">
      <w:pPr>
        <w:jc w:val="both"/>
        <w:rPr>
          <w:bCs/>
          <w:lang w:val="uk-UA"/>
        </w:rPr>
      </w:pPr>
    </w:p>
    <w:p w:rsidR="007A0E24" w:rsidRPr="006225FA" w:rsidRDefault="007A0E24" w:rsidP="007A0E24">
      <w:pPr>
        <w:ind w:left="360"/>
        <w:jc w:val="both"/>
        <w:rPr>
          <w:lang w:val="uk-UA"/>
        </w:rPr>
      </w:pPr>
    </w:p>
    <w:p w:rsidR="007A0E24" w:rsidRDefault="007A0E24" w:rsidP="007A0E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</w:p>
    <w:p w:rsidR="007A0E24" w:rsidRDefault="007A0E24" w:rsidP="007A0E24">
      <w:pPr>
        <w:jc w:val="center"/>
      </w:pPr>
      <w:r>
        <w:t xml:space="preserve">Автор _____________________/ </w:t>
      </w:r>
      <w:r>
        <w:rPr>
          <w:lang w:val="uk-UA"/>
        </w:rPr>
        <w:t>Савчин В.Р.</w:t>
      </w:r>
      <w:r>
        <w:t xml:space="preserve"> /</w:t>
      </w:r>
    </w:p>
    <w:p w:rsidR="007A0E24" w:rsidRDefault="007A0E24" w:rsidP="007A0E24">
      <w:pPr>
        <w:jc w:val="center"/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підпис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>)</w:t>
      </w:r>
      <w:r>
        <w:rPr>
          <w:sz w:val="16"/>
          <w:lang w:val="uk-UA"/>
        </w:rPr>
        <w:t xml:space="preserve">  </w:t>
      </w:r>
    </w:p>
    <w:p w:rsidR="000C1CE7" w:rsidRDefault="000C1CE7"/>
    <w:sectPr w:rsidR="000C1CE7" w:rsidSect="00252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2935"/>
    <w:multiLevelType w:val="hybridMultilevel"/>
    <w:tmpl w:val="F650F9C6"/>
    <w:lvl w:ilvl="0" w:tplc="C5DE881A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51952"/>
    <w:multiLevelType w:val="hybridMultilevel"/>
    <w:tmpl w:val="14A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0848"/>
    <w:multiLevelType w:val="hybridMultilevel"/>
    <w:tmpl w:val="60006980"/>
    <w:lvl w:ilvl="0" w:tplc="488C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7"/>
    <w:rsid w:val="000B0F92"/>
    <w:rsid w:val="000C1CE7"/>
    <w:rsid w:val="001B2235"/>
    <w:rsid w:val="00212537"/>
    <w:rsid w:val="0025284A"/>
    <w:rsid w:val="004A163F"/>
    <w:rsid w:val="0072151B"/>
    <w:rsid w:val="007A0E24"/>
    <w:rsid w:val="009D4C02"/>
    <w:rsid w:val="00B43336"/>
    <w:rsid w:val="00E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3701-4A16-4D8F-B872-9F0644F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0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A0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0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E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A0E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24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A0E2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A0E2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A0E2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7A0E24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A0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A0E24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7A0E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A0E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7A0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0E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lock Text"/>
    <w:basedOn w:val="a"/>
    <w:rsid w:val="007A0E24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7A0E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A0E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0E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Title"/>
    <w:basedOn w:val="a"/>
    <w:link w:val="a9"/>
    <w:qFormat/>
    <w:rsid w:val="007A0E24"/>
    <w:pPr>
      <w:jc w:val="center"/>
    </w:pPr>
    <w:rPr>
      <w:b/>
      <w:bCs/>
      <w:lang w:val="en-US" w:eastAsia="en-US"/>
    </w:rPr>
  </w:style>
  <w:style w:type="character" w:customStyle="1" w:styleId="a9">
    <w:name w:val="Название Знак"/>
    <w:basedOn w:val="a0"/>
    <w:link w:val="a8"/>
    <w:rsid w:val="007A0E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Subtitle"/>
    <w:basedOn w:val="a"/>
    <w:link w:val="ab"/>
    <w:qFormat/>
    <w:rsid w:val="007A0E24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7A0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7318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2017-02-11T14:56:00Z</dcterms:created>
  <dcterms:modified xsi:type="dcterms:W3CDTF">2020-02-03T10:29:00Z</dcterms:modified>
</cp:coreProperties>
</file>