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B" w:rsidRPr="00101D3D" w:rsidRDefault="00DA7FCB" w:rsidP="00101D3D">
      <w:pPr>
        <w:spacing w:after="0" w:line="240" w:lineRule="auto"/>
        <w:ind w:firstLine="0"/>
        <w:jc w:val="center"/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uk-UA"/>
        </w:rPr>
      </w:pPr>
    </w:p>
    <w:p w:rsidR="00DA7FCB" w:rsidRPr="00101D3D" w:rsidRDefault="00DA7FCB" w:rsidP="00101D3D">
      <w:pPr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Кафедра світової літератури спільно з Факультетом іноземних мов та Філологічним факультетом Львівського національного університету імені Івана Франка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>,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 у партнерстві з Інститутом літератури імені Тараса Шевченка та Інститутом Івана Франка НАН України, за участі Платформи інтермедіальних досліджень організовує 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Урочисту академію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 й пам’ятні заходи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 xml:space="preserve">, присвячені 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100-річчю</w:t>
      </w:r>
      <w:r w:rsidR="00D737AC"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від Дня народження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професорки Нонни Копистянської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,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як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>і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 відбуд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>у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ться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18–19 квітня 2024 року</w:t>
      </w:r>
      <w:r w:rsidR="00D737AC"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у Львівському національному університеті імені Івана Франка. </w:t>
      </w:r>
    </w:p>
    <w:p w:rsidR="00281BFB" w:rsidRPr="00101D3D" w:rsidRDefault="00281BFB" w:rsidP="00101D3D">
      <w:pPr>
        <w:spacing w:after="0" w:line="240" w:lineRule="auto"/>
        <w:ind w:firstLine="0"/>
        <w:rPr>
          <w:rFonts w:eastAsia="Times New Roman"/>
          <w:b/>
          <w:color w:val="202124"/>
          <w:sz w:val="24"/>
          <w:szCs w:val="24"/>
          <w:lang w:eastAsia="uk-UA"/>
        </w:rPr>
      </w:pPr>
    </w:p>
    <w:p w:rsidR="00DA7FCB" w:rsidRPr="00101D3D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Нонна Копистянська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 (1924–2013) — докторка філологічних наук, професорка кафедри світової літератури, заслужена професорка Львівського національного університету імені Івана Франка, відома </w:t>
      </w:r>
      <w:proofErr w:type="spellStart"/>
      <w:r w:rsidRPr="00101D3D">
        <w:rPr>
          <w:rFonts w:eastAsia="Times New Roman"/>
          <w:color w:val="202124"/>
          <w:sz w:val="24"/>
          <w:szCs w:val="24"/>
          <w:lang w:eastAsia="uk-UA"/>
        </w:rPr>
        <w:t>богемістка</w:t>
      </w:r>
      <w:proofErr w:type="spellEnd"/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, знана </w:t>
      </w:r>
      <w:proofErr w:type="spellStart"/>
      <w:r w:rsidRPr="00101D3D">
        <w:rPr>
          <w:rFonts w:eastAsia="Times New Roman"/>
          <w:color w:val="202124"/>
          <w:sz w:val="24"/>
          <w:szCs w:val="24"/>
          <w:lang w:eastAsia="uk-UA"/>
        </w:rPr>
        <w:t>літературознавиця</w:t>
      </w:r>
      <w:proofErr w:type="spellEnd"/>
      <w:r w:rsidRPr="00101D3D">
        <w:rPr>
          <w:rFonts w:eastAsia="Times New Roman"/>
          <w:color w:val="202124"/>
          <w:sz w:val="24"/>
          <w:szCs w:val="24"/>
          <w:lang w:eastAsia="uk-UA"/>
        </w:rPr>
        <w:t>, засновниця й багаторічна керівниця літературознавчої школи і Міжнародного міждисциплінарного науково-методологічного об’єднання-семінару «Проблеми художнього часу, простору, ритму», авторка численних наукових праць.</w:t>
      </w:r>
    </w:p>
    <w:p w:rsidR="00DA7FCB" w:rsidRPr="00101D3D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 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У програмі заходів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: </w:t>
      </w:r>
    </w:p>
    <w:p w:rsidR="00DA7FCB" w:rsidRPr="00101D3D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— 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Урочиста академія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 xml:space="preserve"> </w:t>
      </w:r>
      <w:r w:rsidR="00D737AC" w:rsidRPr="00101D3D">
        <w:rPr>
          <w:rFonts w:eastAsia="Times New Roman"/>
          <w:color w:val="202124"/>
          <w:sz w:val="24"/>
          <w:szCs w:val="24"/>
          <w:lang w:eastAsia="uk-UA"/>
        </w:rPr>
        <w:t xml:space="preserve">та 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наукова робітня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 в літературознавчому полі ключової проблематики, висвітленої у працях Нонни Копистянської (час і простір у художній літературі, жанр і жанрова система літературознавства) (</w:t>
      </w:r>
      <w:r w:rsidRPr="00101D3D">
        <w:rPr>
          <w:rFonts w:eastAsia="Times New Roman"/>
          <w:i/>
          <w:iCs/>
          <w:color w:val="202124"/>
          <w:sz w:val="24"/>
          <w:szCs w:val="24"/>
          <w:lang w:eastAsia="uk-UA"/>
        </w:rPr>
        <w:t>програма в додатку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);</w:t>
      </w:r>
    </w:p>
    <w:p w:rsidR="00DA7FCB" w:rsidRPr="00101D3D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— 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Круглий стіл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, присвячений спогадам про Людину, Учителя, науковця, педагога. </w:t>
      </w:r>
    </w:p>
    <w:p w:rsidR="00DA7FCB" w:rsidRPr="00101D3D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— </w:t>
      </w:r>
      <w:r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>Меморіальні заходи</w:t>
      </w:r>
      <w:r w:rsidR="00D737AC" w:rsidRPr="00101D3D">
        <w:rPr>
          <w:rFonts w:eastAsia="Times New Roman"/>
          <w:b/>
          <w:bCs/>
          <w:color w:val="202124"/>
          <w:sz w:val="24"/>
          <w:szCs w:val="24"/>
          <w:lang w:eastAsia="uk-UA"/>
        </w:rPr>
        <w:t xml:space="preserve"> </w:t>
      </w:r>
      <w:r w:rsidRPr="00101D3D">
        <w:rPr>
          <w:rFonts w:eastAsia="Times New Roman"/>
          <w:color w:val="202124"/>
          <w:sz w:val="24"/>
          <w:szCs w:val="24"/>
          <w:lang w:eastAsia="uk-UA"/>
        </w:rPr>
        <w:t>до 100-річчя Нонни Копистянської 19 квітня.</w:t>
      </w:r>
    </w:p>
    <w:p w:rsidR="00DA7FCB" w:rsidRDefault="00DA7FC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val="en-US"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Запрошуємо літературознавців та вчених інших галузей, колег та учнів Ученої, усіх, хто знав і пам’ятає Нонну Копистянську, долучитися до ювілейних заходів.</w:t>
      </w:r>
    </w:p>
    <w:p w:rsidR="00101D3D" w:rsidRPr="00101D3D" w:rsidRDefault="00101D3D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val="en-US" w:eastAsia="uk-UA"/>
        </w:rPr>
      </w:pPr>
    </w:p>
    <w:p w:rsidR="00281BFB" w:rsidRPr="00101D3D" w:rsidRDefault="00281BFB" w:rsidP="00101D3D">
      <w:pPr>
        <w:shd w:val="clear" w:color="auto" w:fill="FFFFFF"/>
        <w:spacing w:after="0" w:line="240" w:lineRule="auto"/>
        <w:ind w:firstLine="0"/>
        <w:rPr>
          <w:rFonts w:eastAsia="Times New Roman"/>
          <w:color w:val="202124"/>
          <w:sz w:val="24"/>
          <w:szCs w:val="24"/>
          <w:lang w:eastAsia="uk-UA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Інформаційне повідомлення за покликанням: https://drive.google.com/drive/folders/17cU-DQ1F6Q7y_-3ZvG8hSX4YhLgWu2CE</w:t>
      </w:r>
    </w:p>
    <w:p w:rsidR="00D737AC" w:rsidRPr="00101D3D" w:rsidRDefault="00853EEF" w:rsidP="00101D3D">
      <w:pPr>
        <w:shd w:val="clear" w:color="auto" w:fill="FFFFFF"/>
        <w:spacing w:after="0" w:line="240" w:lineRule="auto"/>
        <w:ind w:firstLine="0"/>
        <w:rPr>
          <w:rStyle w:val="a3"/>
          <w:i/>
          <w:iCs/>
          <w:sz w:val="24"/>
          <w:szCs w:val="24"/>
        </w:rPr>
      </w:pPr>
      <w:r w:rsidRPr="00101D3D">
        <w:rPr>
          <w:rFonts w:eastAsia="Times New Roman"/>
          <w:color w:val="202124"/>
          <w:sz w:val="24"/>
          <w:szCs w:val="24"/>
          <w:lang w:eastAsia="uk-UA"/>
        </w:rPr>
        <w:t>Форма для реєстрації</w:t>
      </w:r>
      <w:bookmarkStart w:id="0" w:name="_GoBack"/>
      <w:bookmarkEnd w:id="0"/>
      <w:r w:rsidR="00D737AC" w:rsidRPr="00101D3D">
        <w:rPr>
          <w:sz w:val="24"/>
          <w:szCs w:val="24"/>
        </w:rPr>
        <w:t xml:space="preserve">: </w:t>
      </w:r>
      <w:hyperlink r:id="rId4" w:history="1">
        <w:r w:rsidR="00D737AC" w:rsidRPr="00101D3D">
          <w:rPr>
            <w:rStyle w:val="a3"/>
            <w:i/>
            <w:iCs/>
            <w:sz w:val="24"/>
            <w:szCs w:val="24"/>
          </w:rPr>
          <w:t>https://cutt.ly/bwBUD3Mt</w:t>
        </w:r>
      </w:hyperlink>
    </w:p>
    <w:p w:rsidR="00281BFB" w:rsidRPr="00101D3D" w:rsidRDefault="00281BFB" w:rsidP="00101D3D">
      <w:pPr>
        <w:shd w:val="clear" w:color="auto" w:fill="FFFFFF"/>
        <w:spacing w:after="0" w:line="240" w:lineRule="auto"/>
        <w:ind w:firstLine="0"/>
        <w:rPr>
          <w:rStyle w:val="a3"/>
          <w:i/>
          <w:iCs/>
          <w:sz w:val="24"/>
          <w:szCs w:val="24"/>
        </w:rPr>
      </w:pPr>
    </w:p>
    <w:p w:rsidR="00281BFB" w:rsidRPr="00101D3D" w:rsidRDefault="00281BFB" w:rsidP="00101D3D">
      <w:pPr>
        <w:shd w:val="clear" w:color="auto" w:fill="FFFFFF"/>
        <w:spacing w:after="0" w:line="240" w:lineRule="auto"/>
        <w:ind w:firstLine="0"/>
        <w:rPr>
          <w:i/>
          <w:iCs/>
          <w:sz w:val="24"/>
          <w:szCs w:val="24"/>
          <w:lang w:val="ru-RU"/>
        </w:rPr>
      </w:pPr>
    </w:p>
    <w:p w:rsidR="00D737AC" w:rsidRPr="00101D3D" w:rsidRDefault="00D737AC" w:rsidP="00101D3D">
      <w:pPr>
        <w:pStyle w:val="Default"/>
        <w:rPr>
          <w:lang w:val="ru-RU"/>
        </w:rPr>
      </w:pPr>
    </w:p>
    <w:sectPr w:rsidR="00D737AC" w:rsidRPr="00101D3D" w:rsidSect="009F22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A08"/>
    <w:rsid w:val="000E0C34"/>
    <w:rsid w:val="00101D3D"/>
    <w:rsid w:val="001153A5"/>
    <w:rsid w:val="001C2ADD"/>
    <w:rsid w:val="00281BFB"/>
    <w:rsid w:val="003A569F"/>
    <w:rsid w:val="004D4AB7"/>
    <w:rsid w:val="00550793"/>
    <w:rsid w:val="005C2A90"/>
    <w:rsid w:val="0074641D"/>
    <w:rsid w:val="00853EEF"/>
    <w:rsid w:val="008A4A08"/>
    <w:rsid w:val="008D1E66"/>
    <w:rsid w:val="009F22CE"/>
    <w:rsid w:val="00AC2C81"/>
    <w:rsid w:val="00B01C96"/>
    <w:rsid w:val="00B56E3F"/>
    <w:rsid w:val="00D737AC"/>
    <w:rsid w:val="00D93C61"/>
    <w:rsid w:val="00DA7FCB"/>
    <w:rsid w:val="00ED75C1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7AC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3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7AC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3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bwBUD3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Левицька</dc:creator>
  <cp:lastModifiedBy>Марко</cp:lastModifiedBy>
  <cp:revision>7</cp:revision>
  <dcterms:created xsi:type="dcterms:W3CDTF">2024-02-21T21:30:00Z</dcterms:created>
  <dcterms:modified xsi:type="dcterms:W3CDTF">2024-02-22T18:06:00Z</dcterms:modified>
</cp:coreProperties>
</file>