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32" w:rsidRPr="000F7A2E" w:rsidRDefault="003A3A32" w:rsidP="003A3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A2E">
        <w:rPr>
          <w:rFonts w:ascii="Times New Roman" w:hAnsi="Times New Roman" w:cs="Times New Roman"/>
          <w:b/>
          <w:sz w:val="24"/>
          <w:szCs w:val="24"/>
        </w:rPr>
        <w:t xml:space="preserve">ПОРЯДОК ВИВЧЕННЯ </w:t>
      </w:r>
      <w:r w:rsidRPr="003A3A32">
        <w:rPr>
          <w:rFonts w:ascii="Times New Roman" w:hAnsi="Times New Roman" w:cs="Times New Roman"/>
          <w:b/>
          <w:sz w:val="24"/>
          <w:szCs w:val="24"/>
        </w:rPr>
        <w:t>КУРСУ «Символізм у французькій літературі»</w:t>
      </w:r>
    </w:p>
    <w:p w:rsidR="003A3A32" w:rsidRDefault="003A3A32" w:rsidP="003A3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період запровадження карантину з 12 березня 2020 року по 03 квітня 2020 року</w:t>
      </w:r>
    </w:p>
    <w:p w:rsidR="003A3A32" w:rsidRDefault="003A3A32" w:rsidP="003A3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 виконання наказу Ректора Львівського національного університету імені Івана Франка </w:t>
      </w:r>
    </w:p>
    <w:p w:rsidR="003A3A32" w:rsidRDefault="003A3A32" w:rsidP="003A3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0-26 від 12 березня 2020 року)</w:t>
      </w:r>
    </w:p>
    <w:p w:rsidR="003A3A32" w:rsidRDefault="003A3A32" w:rsidP="003A3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A32" w:rsidRPr="00192F42" w:rsidRDefault="003A3A32" w:rsidP="003A3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F42">
        <w:rPr>
          <w:rFonts w:ascii="Times New Roman" w:hAnsi="Times New Roman" w:cs="Times New Roman"/>
          <w:b/>
          <w:sz w:val="24"/>
          <w:szCs w:val="24"/>
        </w:rPr>
        <w:t xml:space="preserve">ВИКЛАДАЧ: </w:t>
      </w:r>
      <w:r w:rsidRPr="008C2819">
        <w:rPr>
          <w:rFonts w:ascii="Times New Roman" w:hAnsi="Times New Roman" w:cs="Times New Roman"/>
          <w:b/>
          <w:sz w:val="24"/>
          <w:szCs w:val="24"/>
        </w:rPr>
        <w:t>Кушнір І. Б., доц. каф. світ. літ., к</w:t>
      </w:r>
      <w:r>
        <w:rPr>
          <w:rFonts w:ascii="Times New Roman" w:hAnsi="Times New Roman" w:cs="Times New Roman"/>
          <w:b/>
          <w:sz w:val="24"/>
          <w:szCs w:val="24"/>
        </w:rPr>
        <w:t>анд</w:t>
      </w:r>
      <w:r w:rsidRPr="008C2819">
        <w:rPr>
          <w:rFonts w:ascii="Times New Roman" w:hAnsi="Times New Roman" w:cs="Times New Roman"/>
          <w:b/>
          <w:sz w:val="24"/>
          <w:szCs w:val="24"/>
        </w:rPr>
        <w:t>.філол.наук</w:t>
      </w:r>
    </w:p>
    <w:p w:rsidR="003A3A32" w:rsidRDefault="003A3A32" w:rsidP="003A3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147" w:type="dxa"/>
        <w:tblLayout w:type="fixed"/>
        <w:tblLook w:val="04A0"/>
      </w:tblPr>
      <w:tblGrid>
        <w:gridCol w:w="1560"/>
        <w:gridCol w:w="2075"/>
        <w:gridCol w:w="3737"/>
        <w:gridCol w:w="2976"/>
      </w:tblGrid>
      <w:tr w:rsidR="003A3A32" w:rsidTr="00E77298">
        <w:tc>
          <w:tcPr>
            <w:tcW w:w="1560" w:type="dxa"/>
          </w:tcPr>
          <w:p w:rsidR="003A3A32" w:rsidRDefault="003A3A32" w:rsidP="00E77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 xml:space="preserve">Дата аудиторного заняття (згідно із розкладом), курс, група </w:t>
            </w:r>
          </w:p>
          <w:p w:rsidR="003A3A32" w:rsidRPr="00192F42" w:rsidRDefault="003A3A32" w:rsidP="00E77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(-и)</w:t>
            </w:r>
          </w:p>
        </w:tc>
        <w:tc>
          <w:tcPr>
            <w:tcW w:w="2075" w:type="dxa"/>
          </w:tcPr>
          <w:p w:rsidR="003A3A32" w:rsidRPr="00192F42" w:rsidRDefault="003A3A32" w:rsidP="00E77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Тема, форма проведення відповідно до навчального плану</w:t>
            </w:r>
          </w:p>
          <w:p w:rsidR="003A3A32" w:rsidRPr="00192F42" w:rsidRDefault="003A3A32" w:rsidP="00E77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42">
              <w:rPr>
                <w:rFonts w:ascii="Times New Roman" w:hAnsi="Times New Roman" w:cs="Times New Roman"/>
                <w:b/>
              </w:rPr>
              <w:t>(лекція, семінар)</w:t>
            </w:r>
          </w:p>
        </w:tc>
        <w:tc>
          <w:tcPr>
            <w:tcW w:w="3737" w:type="dxa"/>
          </w:tcPr>
          <w:p w:rsidR="003A3A32" w:rsidRDefault="003A3A32" w:rsidP="00E77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 xml:space="preserve">Форми і методи опрацювання навчальної теми, </w:t>
            </w:r>
          </w:p>
          <w:p w:rsidR="003A3A32" w:rsidRPr="00192F42" w:rsidRDefault="003A3A32" w:rsidP="00E77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 xml:space="preserve">спосіб зворотного </w:t>
            </w:r>
            <w:proofErr w:type="spellStart"/>
            <w:r w:rsidRPr="00192F42">
              <w:rPr>
                <w:rFonts w:ascii="Times New Roman" w:hAnsi="Times New Roman" w:cs="Times New Roman"/>
                <w:b/>
              </w:rPr>
              <w:t>зв</w:t>
            </w:r>
            <w:proofErr w:type="spellEnd"/>
            <w:r w:rsidRPr="00192F42">
              <w:rPr>
                <w:rFonts w:ascii="Times New Roman" w:hAnsi="Times New Roman" w:cs="Times New Roman"/>
                <w:b/>
                <w:lang w:val="ru-RU"/>
              </w:rPr>
              <w:t>’</w:t>
            </w:r>
            <w:proofErr w:type="spellStart"/>
            <w:r w:rsidRPr="00192F42">
              <w:rPr>
                <w:rFonts w:ascii="Times New Roman" w:hAnsi="Times New Roman" w:cs="Times New Roman"/>
                <w:b/>
              </w:rPr>
              <w:t>язку</w:t>
            </w:r>
            <w:proofErr w:type="spellEnd"/>
          </w:p>
        </w:tc>
        <w:tc>
          <w:tcPr>
            <w:tcW w:w="2976" w:type="dxa"/>
          </w:tcPr>
          <w:p w:rsidR="003A3A32" w:rsidRPr="00192F42" w:rsidRDefault="003A3A32" w:rsidP="00E77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Діагностика, контроль та оцінювання навчальної діяльності здобувачів освіти (ОП Бакалавр, ОП; ОП Магістр)</w:t>
            </w:r>
          </w:p>
        </w:tc>
      </w:tr>
      <w:tr w:rsidR="003A3A32" w:rsidTr="00E77298">
        <w:tc>
          <w:tcPr>
            <w:tcW w:w="10348" w:type="dxa"/>
            <w:gridSpan w:val="4"/>
          </w:tcPr>
          <w:p w:rsidR="003A3A32" w:rsidRPr="00192F42" w:rsidRDefault="003A3A32" w:rsidP="00E77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«Символізм у французькій літературі»</w:t>
            </w:r>
          </w:p>
        </w:tc>
      </w:tr>
      <w:tr w:rsidR="003A3A32" w:rsidTr="00E77298">
        <w:tc>
          <w:tcPr>
            <w:tcW w:w="1560" w:type="dxa"/>
          </w:tcPr>
          <w:p w:rsidR="003A3A32" w:rsidRDefault="003A3A32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  <w:r w:rsidR="00CE418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E418B" w:rsidRDefault="00CE418B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ІНф-41с</w:t>
            </w:r>
          </w:p>
        </w:tc>
        <w:tc>
          <w:tcPr>
            <w:tcW w:w="2075" w:type="dxa"/>
          </w:tcPr>
          <w:p w:rsidR="003A3A32" w:rsidRDefault="003A3A32" w:rsidP="003A3A32">
            <w:pPr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3A3A32">
              <w:rPr>
                <w:rFonts w:ascii="Times New Roman" w:hAnsi="Times New Roman" w:cs="Times New Roman"/>
                <w:sz w:val="24"/>
                <w:szCs w:val="24"/>
              </w:rPr>
              <w:t>Тема 1. Символізм у системі напрямів кін</w:t>
            </w:r>
            <w:r w:rsidR="007F3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3A32">
              <w:rPr>
                <w:rFonts w:ascii="Times New Roman" w:hAnsi="Times New Roman" w:cs="Times New Roman"/>
                <w:sz w:val="24"/>
                <w:szCs w:val="24"/>
              </w:rPr>
              <w:t xml:space="preserve"> ХІХ - поч. ХХ ст. Особливості символізму як напряму кін. ХІХ ст.</w:t>
            </w:r>
          </w:p>
          <w:p w:rsidR="00D21C12" w:rsidRDefault="00D21C12" w:rsidP="003A3A32">
            <w:pPr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A32" w:rsidRPr="003A3A32" w:rsidRDefault="003A3A32" w:rsidP="003A3A32">
            <w:pPr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3A3A32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3737" w:type="dxa"/>
          </w:tcPr>
          <w:p w:rsidR="003A3A32" w:rsidRPr="003A3A32" w:rsidRDefault="003A3A32" w:rsidP="003A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A32">
              <w:rPr>
                <w:rFonts w:ascii="Times New Roman" w:hAnsi="Times New Roman" w:cs="Times New Roman"/>
                <w:sz w:val="24"/>
                <w:szCs w:val="24"/>
              </w:rPr>
              <w:t xml:space="preserve">1. Опрацювати  зазначену тему з підручника: Давиденко Г.Й. Історія зарубіжної літератури XX століття: Лекція 21-22. </w:t>
            </w:r>
            <w:r w:rsidR="007F66AB">
              <w:rPr>
                <w:rFonts w:ascii="Times New Roman" w:hAnsi="Times New Roman" w:cs="Times New Roman"/>
                <w:sz w:val="24"/>
                <w:szCs w:val="24"/>
              </w:rPr>
              <w:t>Естетика символізму</w:t>
            </w:r>
            <w:r w:rsidR="00A21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3A32" w:rsidRPr="003A3A32" w:rsidRDefault="003A3A32" w:rsidP="00E77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A32">
              <w:rPr>
                <w:rFonts w:ascii="Times New Roman" w:hAnsi="Times New Roman" w:cs="Times New Roman"/>
                <w:sz w:val="24"/>
                <w:szCs w:val="24"/>
              </w:rPr>
              <w:t xml:space="preserve">2. Зворотний зв'язок: </w:t>
            </w:r>
          </w:p>
          <w:p w:rsidR="003A3A32" w:rsidRPr="007F66AB" w:rsidRDefault="00F113A0" w:rsidP="003A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A3A32" w:rsidRPr="003A3A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iryna.kushnir@lnu.edu.ua</w:t>
              </w:r>
            </w:hyperlink>
          </w:p>
        </w:tc>
        <w:tc>
          <w:tcPr>
            <w:tcW w:w="2976" w:type="dxa"/>
          </w:tcPr>
          <w:p w:rsidR="007F66AB" w:rsidRDefault="003A3A32" w:rsidP="007F66AB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теми </w:t>
            </w:r>
            <w:r w:rsidR="00A21EC0">
              <w:rPr>
                <w:rFonts w:ascii="Times New Roman" w:hAnsi="Times New Roman" w:cs="Times New Roman"/>
                <w:sz w:val="24"/>
                <w:szCs w:val="24"/>
              </w:rPr>
              <w:t>(Лекція 21-22. С</w:t>
            </w:r>
            <w:r w:rsidRPr="003A3A32">
              <w:rPr>
                <w:rFonts w:ascii="Times New Roman" w:hAnsi="Times New Roman" w:cs="Times New Roman"/>
                <w:sz w:val="24"/>
                <w:szCs w:val="24"/>
              </w:rPr>
              <w:t>. 186-199)</w:t>
            </w:r>
            <w:r w:rsidR="00A21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3A32" w:rsidRPr="003A3A32" w:rsidRDefault="003A3A32" w:rsidP="007F66AB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1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A32">
              <w:rPr>
                <w:rFonts w:ascii="Times New Roman" w:hAnsi="Times New Roman" w:cs="Times New Roman"/>
                <w:sz w:val="24"/>
                <w:szCs w:val="24"/>
              </w:rPr>
              <w:t>Давиденко Г. Й., Чайка О. М.</w:t>
            </w:r>
            <w:r w:rsidRPr="003A3A32">
              <w:rPr>
                <w:rFonts w:ascii="Times New Roman" w:hAnsi="Times New Roman" w:cs="Times New Roman"/>
                <w:sz w:val="24"/>
                <w:szCs w:val="24"/>
              </w:rPr>
              <w:br/>
              <w:t>Історія зарубіжної літератури ХІХ - початку ХХ столітт</w:t>
            </w:r>
            <w:r w:rsidR="007F31B3">
              <w:rPr>
                <w:rFonts w:ascii="Times New Roman" w:hAnsi="Times New Roman" w:cs="Times New Roman"/>
                <w:sz w:val="24"/>
                <w:szCs w:val="24"/>
              </w:rPr>
              <w:t>я : навчальний посібник. - Київ</w:t>
            </w:r>
            <w:r w:rsidRPr="003A3A32">
              <w:rPr>
                <w:rFonts w:ascii="Times New Roman" w:hAnsi="Times New Roman" w:cs="Times New Roman"/>
                <w:sz w:val="24"/>
                <w:szCs w:val="24"/>
              </w:rPr>
              <w:t xml:space="preserve">: ЦУЛ, 2007. - 400 c. </w:t>
            </w:r>
          </w:p>
          <w:p w:rsidR="003A3A32" w:rsidRPr="007F66AB" w:rsidRDefault="003A3A32" w:rsidP="007F66AB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uk-UA"/>
              </w:rPr>
            </w:pPr>
            <w:r w:rsidRPr="003A3A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1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A32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uk-UA"/>
              </w:rPr>
              <w:t>Культура ХІХ – ХХ ст.: символізм, імпресіонізм та постімпресіонізм</w:t>
            </w:r>
            <w:r w:rsidRPr="003A3A3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Pr="003A3A3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Електронний ресурс. Режим доступу:</w:t>
            </w:r>
            <w:r w:rsidR="007F31B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A3A3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https://osvita.ua/vnz/reports/culture/10549/</w:t>
            </w:r>
          </w:p>
        </w:tc>
      </w:tr>
      <w:tr w:rsidR="003A3A32" w:rsidTr="00E77298">
        <w:tc>
          <w:tcPr>
            <w:tcW w:w="1560" w:type="dxa"/>
          </w:tcPr>
          <w:p w:rsidR="003A3A32" w:rsidRDefault="003A3A32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  <w:r w:rsidR="00CE418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E418B" w:rsidRDefault="00CE418B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ІНф-41с</w:t>
            </w:r>
          </w:p>
        </w:tc>
        <w:tc>
          <w:tcPr>
            <w:tcW w:w="2075" w:type="dxa"/>
          </w:tcPr>
          <w:p w:rsidR="003A3A32" w:rsidRPr="007F66AB" w:rsidRDefault="003A3A32" w:rsidP="003A3A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6AB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 w:rsidR="007F3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6AB">
              <w:rPr>
                <w:rFonts w:ascii="Times New Roman" w:hAnsi="Times New Roman" w:cs="Times New Roman"/>
                <w:sz w:val="24"/>
                <w:szCs w:val="24"/>
              </w:rPr>
              <w:t>Бодлер – предтеча поезії символізму.</w:t>
            </w:r>
          </w:p>
          <w:p w:rsidR="003A3A32" w:rsidRPr="007F66AB" w:rsidRDefault="003A3A32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6AB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  <w:p w:rsidR="003A3A32" w:rsidRDefault="003A3A32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3A3A32" w:rsidRPr="007F66AB" w:rsidRDefault="003A3A32" w:rsidP="007F66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6AB">
              <w:rPr>
                <w:rFonts w:ascii="Times New Roman" w:hAnsi="Times New Roman" w:cs="Times New Roman"/>
                <w:sz w:val="24"/>
                <w:szCs w:val="24"/>
              </w:rPr>
              <w:t>1. Опрацювати  зазначену тему з</w:t>
            </w:r>
            <w:r w:rsidR="007F66AB" w:rsidRPr="003A3A32">
              <w:rPr>
                <w:rFonts w:ascii="Times New Roman" w:hAnsi="Times New Roman" w:cs="Times New Roman"/>
                <w:sz w:val="24"/>
                <w:szCs w:val="24"/>
              </w:rPr>
              <w:t xml:space="preserve">підручника: Давиденко Г.Й. Історія зарубіжної літератури XX століття: </w:t>
            </w:r>
            <w:r w:rsidR="007F66AB">
              <w:rPr>
                <w:rFonts w:ascii="Times New Roman" w:hAnsi="Times New Roman" w:cs="Times New Roman"/>
                <w:sz w:val="24"/>
                <w:szCs w:val="24"/>
              </w:rPr>
              <w:t>Лекція 19</w:t>
            </w:r>
            <w:r w:rsidR="007F66AB" w:rsidRPr="003A3A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F66AB">
              <w:rPr>
                <w:rFonts w:ascii="Times New Roman" w:hAnsi="Times New Roman" w:cs="Times New Roman"/>
                <w:sz w:val="24"/>
                <w:szCs w:val="24"/>
              </w:rPr>
              <w:t>Бодлер - предтеча символізму</w:t>
            </w:r>
            <w:r w:rsidR="007F3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3A32" w:rsidRPr="00A471D3" w:rsidRDefault="003A3A32" w:rsidP="00E77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1D3">
              <w:rPr>
                <w:rFonts w:ascii="Times New Roman" w:hAnsi="Times New Roman" w:cs="Times New Roman"/>
                <w:sz w:val="24"/>
                <w:szCs w:val="24"/>
              </w:rPr>
              <w:t xml:space="preserve">2. Зворотний зв'язок: </w:t>
            </w:r>
          </w:p>
          <w:p w:rsidR="003A3A32" w:rsidRDefault="003A3A32" w:rsidP="003A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iryna.kushnir@lnu.edu.ua</w:t>
            </w:r>
          </w:p>
        </w:tc>
        <w:tc>
          <w:tcPr>
            <w:tcW w:w="2976" w:type="dxa"/>
          </w:tcPr>
          <w:p w:rsidR="003A3A32" w:rsidRPr="007F66AB" w:rsidRDefault="003A3A32" w:rsidP="003A3A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6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1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6AB">
              <w:rPr>
                <w:rFonts w:ascii="Times New Roman" w:hAnsi="Times New Roman" w:cs="Times New Roman"/>
                <w:sz w:val="24"/>
                <w:szCs w:val="24"/>
              </w:rPr>
              <w:t>Підготувати аналіз поезії Бодлера на вибір.</w:t>
            </w:r>
          </w:p>
          <w:p w:rsidR="003A3A32" w:rsidRPr="007F66AB" w:rsidRDefault="003A3A32" w:rsidP="00E77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6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1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6AB">
              <w:rPr>
                <w:rFonts w:ascii="Times New Roman" w:hAnsi="Times New Roman" w:cs="Times New Roman"/>
                <w:sz w:val="24"/>
                <w:szCs w:val="24"/>
              </w:rPr>
              <w:t xml:space="preserve">Прочитати </w:t>
            </w:r>
          </w:p>
          <w:p w:rsidR="003A3A32" w:rsidRPr="007F66AB" w:rsidRDefault="00F113A0" w:rsidP="00E77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F66A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Бодлер Ш. </w:t>
              </w:r>
              <w:r w:rsidR="003A3A32" w:rsidRPr="007F66AB">
                <w:rPr>
                  <w:rStyle w:val="a5"/>
                  <w:rFonts w:ascii="Times New Roman" w:hAnsi="Times New Roman" w:cs="Times New Roman"/>
                  <w:iCs/>
                  <w:color w:val="000000" w:themeColor="text1"/>
                  <w:sz w:val="24"/>
                  <w:szCs w:val="24"/>
                  <w:u w:val="none"/>
                </w:rPr>
                <w:t>Поезії</w:t>
              </w:r>
              <w:r w:rsidR="007F31B3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 П</w:t>
              </w:r>
              <w:r w:rsidR="003A3A32" w:rsidRPr="007F66A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ерек</w:t>
              </w:r>
              <w:r w:rsidR="007F31B3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л</w:t>
              </w:r>
              <w:r w:rsidR="003A3A32" w:rsidRPr="007F66A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. </w:t>
              </w:r>
            </w:hyperlink>
            <w:hyperlink r:id="rId7" w:tooltip="Дмитро Павличко" w:history="1">
              <w:r w:rsidR="003A3A32" w:rsidRPr="007F66A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Дмитра Павличка</w:t>
              </w:r>
            </w:hyperlink>
            <w:r w:rsidR="003A3A32" w:rsidRPr="007F6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hyperlink r:id="rId8" w:tooltip="Михайло Москаленко" w:history="1">
              <w:r w:rsidR="003A3A32" w:rsidRPr="007F66A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Михайла Москаленка</w:t>
              </w:r>
            </w:hyperlink>
            <w:r w:rsidR="003A3A32" w:rsidRPr="007F6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7F6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К.:</w:t>
            </w:r>
            <w:r w:rsidR="003A3A32" w:rsidRPr="007F6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«Дніпро», 1989. - 357 с.</w:t>
            </w:r>
          </w:p>
          <w:p w:rsidR="003A3A32" w:rsidRDefault="003A3A32" w:rsidP="003A3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A32" w:rsidTr="00E77298">
        <w:tc>
          <w:tcPr>
            <w:tcW w:w="1560" w:type="dxa"/>
          </w:tcPr>
          <w:p w:rsidR="003A3A32" w:rsidRDefault="003A3A32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="00CE418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E418B" w:rsidRDefault="00CE418B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ІНф-41с</w:t>
            </w:r>
          </w:p>
        </w:tc>
        <w:tc>
          <w:tcPr>
            <w:tcW w:w="2075" w:type="dxa"/>
          </w:tcPr>
          <w:p w:rsidR="003A3A32" w:rsidRPr="007F66AB" w:rsidRDefault="003A3A32" w:rsidP="003A3A3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3.</w:t>
            </w:r>
            <w:r w:rsidR="00A21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F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символічної драми: Метерлінк</w:t>
            </w:r>
            <w:r w:rsidR="00A21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21C12" w:rsidRDefault="00D21C12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A32" w:rsidRPr="007F66AB" w:rsidRDefault="003A3A32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6AB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  <w:p w:rsidR="003A3A32" w:rsidRDefault="003A3A32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3A3A32" w:rsidRPr="007F66AB" w:rsidRDefault="003A3A32" w:rsidP="003A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6AB">
              <w:rPr>
                <w:rFonts w:ascii="Times New Roman" w:hAnsi="Times New Roman" w:cs="Times New Roman"/>
                <w:sz w:val="24"/>
                <w:szCs w:val="24"/>
              </w:rPr>
              <w:t>Опрацювати  зазначену тему з підручника</w:t>
            </w:r>
            <w:r w:rsidR="00A21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6AB" w:rsidRPr="003A3A32">
              <w:rPr>
                <w:rFonts w:ascii="Times New Roman" w:hAnsi="Times New Roman" w:cs="Times New Roman"/>
                <w:sz w:val="24"/>
                <w:szCs w:val="24"/>
              </w:rPr>
              <w:t xml:space="preserve">Давиденко Г.Й. Історія зарубіжної літератури XX століття: </w:t>
            </w:r>
            <w:r w:rsidRPr="007F66AB">
              <w:rPr>
                <w:rFonts w:ascii="Times New Roman" w:hAnsi="Times New Roman" w:cs="Times New Roman"/>
                <w:sz w:val="24"/>
                <w:szCs w:val="24"/>
              </w:rPr>
              <w:t>Лекція 23.</w:t>
            </w:r>
            <w:r w:rsidR="007F66AB">
              <w:rPr>
                <w:rFonts w:ascii="Times New Roman" w:hAnsi="Times New Roman" w:cs="Times New Roman"/>
                <w:sz w:val="24"/>
                <w:szCs w:val="24"/>
              </w:rPr>
              <w:t xml:space="preserve"> Метерлінк</w:t>
            </w:r>
            <w:r w:rsidR="00A21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3A32" w:rsidRPr="000C7132" w:rsidRDefault="003A3A32" w:rsidP="00E77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132">
              <w:rPr>
                <w:rFonts w:ascii="Times New Roman" w:hAnsi="Times New Roman" w:cs="Times New Roman"/>
                <w:sz w:val="24"/>
                <w:szCs w:val="24"/>
              </w:rPr>
              <w:t xml:space="preserve">2. Зворотний зв'язок: </w:t>
            </w:r>
          </w:p>
          <w:p w:rsidR="003A3A32" w:rsidRDefault="003A3A32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iryna.kushnir@lnu.edu.ua</w:t>
            </w:r>
          </w:p>
          <w:p w:rsidR="003A3A32" w:rsidRDefault="003A3A32" w:rsidP="003A3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A3A32" w:rsidRPr="007F66AB" w:rsidRDefault="003A3A32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6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1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6AB">
              <w:rPr>
                <w:rFonts w:ascii="Times New Roman" w:hAnsi="Times New Roman" w:cs="Times New Roman"/>
                <w:sz w:val="24"/>
                <w:szCs w:val="24"/>
              </w:rPr>
              <w:t xml:space="preserve">Підготувати доповідь про одну драму Метерлінка на вибір. </w:t>
            </w:r>
          </w:p>
          <w:p w:rsidR="003A3A32" w:rsidRPr="007F66AB" w:rsidRDefault="003A3A32" w:rsidP="003A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6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1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6AB">
              <w:rPr>
                <w:rFonts w:ascii="Times New Roman" w:hAnsi="Times New Roman" w:cs="Times New Roman"/>
                <w:sz w:val="24"/>
                <w:szCs w:val="24"/>
              </w:rPr>
              <w:t>Прочитати п’єси Метерлінка</w:t>
            </w:r>
            <w:r w:rsidR="00A21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3A32" w:rsidRPr="007F66AB" w:rsidRDefault="003A3A32" w:rsidP="003A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6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1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6AB">
              <w:rPr>
                <w:rFonts w:ascii="Times New Roman" w:hAnsi="Times New Roman" w:cs="Times New Roman"/>
                <w:sz w:val="24"/>
                <w:szCs w:val="24"/>
              </w:rPr>
              <w:t>Метерлінк, Моріс. П'єси. /</w:t>
            </w:r>
            <w:proofErr w:type="spellStart"/>
            <w:r w:rsidRPr="007F66AB">
              <w:rPr>
                <w:rFonts w:ascii="Times New Roman" w:hAnsi="Times New Roman" w:cs="Times New Roman"/>
                <w:sz w:val="24"/>
                <w:szCs w:val="24"/>
              </w:rPr>
              <w:t>Упоряд</w:t>
            </w:r>
            <w:proofErr w:type="spellEnd"/>
            <w:r w:rsidRPr="007F66AB">
              <w:rPr>
                <w:rFonts w:ascii="Times New Roman" w:hAnsi="Times New Roman" w:cs="Times New Roman"/>
                <w:sz w:val="24"/>
                <w:szCs w:val="24"/>
              </w:rPr>
              <w:t xml:space="preserve">., пер. з </w:t>
            </w:r>
            <w:proofErr w:type="spellStart"/>
            <w:r w:rsidRPr="007F66AB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spellEnd"/>
            <w:r w:rsidRPr="007F66A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7F66AB">
              <w:rPr>
                <w:rFonts w:ascii="Times New Roman" w:hAnsi="Times New Roman" w:cs="Times New Roman"/>
                <w:sz w:val="24"/>
                <w:szCs w:val="24"/>
              </w:rPr>
              <w:t>передм</w:t>
            </w:r>
            <w:proofErr w:type="spellEnd"/>
            <w:r w:rsidRPr="007F66AB">
              <w:rPr>
                <w:rFonts w:ascii="Times New Roman" w:hAnsi="Times New Roman" w:cs="Times New Roman"/>
                <w:sz w:val="24"/>
                <w:szCs w:val="24"/>
              </w:rPr>
              <w:t xml:space="preserve">. та </w:t>
            </w:r>
            <w:proofErr w:type="spellStart"/>
            <w:r w:rsidRPr="007F66AB">
              <w:rPr>
                <w:rFonts w:ascii="Times New Roman" w:hAnsi="Times New Roman" w:cs="Times New Roman"/>
                <w:sz w:val="24"/>
                <w:szCs w:val="24"/>
              </w:rPr>
              <w:t>комент</w:t>
            </w:r>
            <w:proofErr w:type="spellEnd"/>
            <w:r w:rsidRPr="007F66AB">
              <w:rPr>
                <w:rFonts w:ascii="Times New Roman" w:hAnsi="Times New Roman" w:cs="Times New Roman"/>
                <w:sz w:val="24"/>
                <w:szCs w:val="24"/>
              </w:rPr>
              <w:t xml:space="preserve">. Д. О. Чистяка. — К.: </w:t>
            </w:r>
            <w:proofErr w:type="spellStart"/>
            <w:r w:rsidRPr="007F66AB">
              <w:rPr>
                <w:rFonts w:ascii="Times New Roman" w:hAnsi="Times New Roman" w:cs="Times New Roman"/>
                <w:sz w:val="24"/>
                <w:szCs w:val="24"/>
              </w:rPr>
              <w:t>Унів</w:t>
            </w:r>
            <w:proofErr w:type="spellEnd"/>
            <w:r w:rsidRPr="007F66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6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вид-во ПУЛЬСАРИ, 2007. </w:t>
            </w:r>
          </w:p>
          <w:p w:rsidR="003A3A32" w:rsidRPr="007F66AB" w:rsidRDefault="003A3A32" w:rsidP="003A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6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9" w:tooltip="Метерлінк" w:history="1">
              <w:r w:rsidRPr="007F66A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Метерлінк</w:t>
              </w:r>
            </w:hyperlink>
            <w:r w:rsidRPr="007F66AB">
              <w:rPr>
                <w:rFonts w:ascii="Times New Roman" w:hAnsi="Times New Roman" w:cs="Times New Roman"/>
                <w:sz w:val="24"/>
                <w:szCs w:val="24"/>
              </w:rPr>
              <w:t xml:space="preserve">, М. Блакитний птах / Переклад з французької, передмова, післяслово та примітки Д. О. Чистяка. — Тернопіль: Богдан, 2011. </w:t>
            </w:r>
          </w:p>
          <w:p w:rsidR="003A3A32" w:rsidRDefault="003A3A32" w:rsidP="003A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6AB">
              <w:rPr>
                <w:rFonts w:ascii="Times New Roman" w:hAnsi="Times New Roman" w:cs="Times New Roman"/>
                <w:sz w:val="24"/>
                <w:szCs w:val="24"/>
              </w:rPr>
              <w:t>3.Метерлінк, М. Рання драматургія / Упорядкування, переклад з французької та коментарі Д. О. Чистяка. — К.: Журнал «Радуга», 2015.</w:t>
            </w:r>
          </w:p>
        </w:tc>
      </w:tr>
    </w:tbl>
    <w:p w:rsidR="003A3A32" w:rsidRDefault="003A3A32" w:rsidP="003A3A32"/>
    <w:p w:rsidR="009729AD" w:rsidRDefault="009729AD"/>
    <w:sectPr w:rsidR="009729AD" w:rsidSect="003B1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01E4A"/>
    <w:multiLevelType w:val="hybridMultilevel"/>
    <w:tmpl w:val="9D648468"/>
    <w:lvl w:ilvl="0" w:tplc="8578BA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013D4"/>
    <w:multiLevelType w:val="multilevel"/>
    <w:tmpl w:val="10E0E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3916"/>
    <w:rsid w:val="003A3A32"/>
    <w:rsid w:val="003B1027"/>
    <w:rsid w:val="00630455"/>
    <w:rsid w:val="007F31B3"/>
    <w:rsid w:val="007F66AB"/>
    <w:rsid w:val="009729AD"/>
    <w:rsid w:val="00A21EC0"/>
    <w:rsid w:val="00CE418B"/>
    <w:rsid w:val="00CF3916"/>
    <w:rsid w:val="00D21C12"/>
    <w:rsid w:val="00F11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32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3A3A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A3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table" w:styleId="a3">
    <w:name w:val="Table Grid"/>
    <w:basedOn w:val="a1"/>
    <w:uiPriority w:val="39"/>
    <w:rsid w:val="003A3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3A32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val="tr-TR"/>
    </w:rPr>
  </w:style>
  <w:style w:type="character" w:styleId="a5">
    <w:name w:val="Hyperlink"/>
    <w:basedOn w:val="a0"/>
    <w:uiPriority w:val="99"/>
    <w:unhideWhenUsed/>
    <w:rsid w:val="003A3A32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3A3A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32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3A3A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A3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table" w:styleId="a3">
    <w:name w:val="Table Grid"/>
    <w:basedOn w:val="a1"/>
    <w:uiPriority w:val="39"/>
    <w:rsid w:val="003A3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3A32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val="tr-TR"/>
    </w:rPr>
  </w:style>
  <w:style w:type="character" w:styleId="a5">
    <w:name w:val="Hyperlink"/>
    <w:basedOn w:val="a0"/>
    <w:uiPriority w:val="99"/>
    <w:unhideWhenUsed/>
    <w:rsid w:val="003A3A32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3A3A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C%D0%B8%D1%85%D0%B0%D0%B9%D0%BB%D0%BE_%D0%9C%D0%BE%D1%81%D0%BA%D0%B0%D0%BB%D0%B5%D0%BD%D0%BA%D0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4%D0%BC%D0%B8%D1%82%D1%80%D0%BE_%D0%9F%D0%B0%D0%B2%D0%BB%D0%B8%D1%87%D0%BA%D0%B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tyvo.org.ua/authors/Bodler/Poezii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ryna.kushnir@lnu.edu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C%D0%B5%D1%82%D0%B5%D1%80%D0%BB%D1%96%D0%BD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1922</Words>
  <Characters>1096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Іняз</cp:lastModifiedBy>
  <cp:revision>4</cp:revision>
  <dcterms:created xsi:type="dcterms:W3CDTF">2020-03-13T09:04:00Z</dcterms:created>
  <dcterms:modified xsi:type="dcterms:W3CDTF">2020-03-13T10:46:00Z</dcterms:modified>
</cp:coreProperties>
</file>