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FC2220">
        <w:rPr>
          <w:rFonts w:ascii="Times New Roman" w:hAnsi="Times New Roman" w:cs="Times New Roman"/>
          <w:b/>
          <w:sz w:val="24"/>
          <w:szCs w:val="24"/>
        </w:rPr>
        <w:t>«</w:t>
      </w:r>
      <w:r w:rsidR="00C665C6">
        <w:rPr>
          <w:rFonts w:ascii="Times New Roman" w:hAnsi="Times New Roman" w:cs="Times New Roman"/>
          <w:b/>
          <w:sz w:val="24"/>
          <w:szCs w:val="24"/>
        </w:rPr>
        <w:t xml:space="preserve">Історія світової </w:t>
      </w:r>
      <w:r w:rsidR="000E6AC7">
        <w:rPr>
          <w:rFonts w:ascii="Times New Roman" w:hAnsi="Times New Roman" w:cs="Times New Roman"/>
          <w:b/>
          <w:sz w:val="24"/>
          <w:szCs w:val="24"/>
        </w:rPr>
        <w:t>літератури</w:t>
      </w:r>
      <w:r w:rsidRPr="00FC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C2220" w:rsidRPr="00FC2220">
        <w:rPr>
          <w:rFonts w:ascii="Times New Roman" w:hAnsi="Times New Roman" w:cs="Times New Roman"/>
          <w:b/>
          <w:sz w:val="24"/>
          <w:szCs w:val="24"/>
        </w:rPr>
        <w:t>Варецька Софія Олександрівна, к. філ. н., доц.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C665C6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687F0F" w:rsidTr="00192F42">
        <w:tc>
          <w:tcPr>
            <w:tcW w:w="1560" w:type="dxa"/>
          </w:tcPr>
          <w:p w:rsidR="00687F0F" w:rsidRDefault="00FC222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6275FA" w:rsidRDefault="00C665C6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C665C6" w:rsidRPr="00C665C6" w:rsidRDefault="00C665C6" w:rsidP="00C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C6">
              <w:rPr>
                <w:rFonts w:ascii="Times New Roman" w:hAnsi="Times New Roman" w:cs="Times New Roman"/>
                <w:sz w:val="24"/>
                <w:szCs w:val="24"/>
              </w:rPr>
              <w:t>Ренесанс. Передренесанс. Італійський</w:t>
            </w:r>
            <w:r w:rsidR="002B7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FC2220" w:rsidRDefault="00C665C6" w:rsidP="00D732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5C6">
              <w:rPr>
                <w:rFonts w:ascii="Times New Roman" w:hAnsi="Times New Roman" w:cs="Times New Roman"/>
                <w:sz w:val="24"/>
                <w:szCs w:val="24"/>
              </w:rPr>
              <w:t xml:space="preserve">Передумови виникнення Ренесансу. Часові та просторові межі Відродження. Світоглядні та естетичні засади. Особливості наукової рецепції Ренесансу. </w:t>
            </w:r>
          </w:p>
        </w:tc>
        <w:tc>
          <w:tcPr>
            <w:tcW w:w="3737" w:type="dxa"/>
          </w:tcPr>
          <w:p w:rsidR="00687F0F" w:rsidRPr="00FC2220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FC2220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</w:t>
            </w:r>
            <w:r w:rsidR="00FC2220" w:rsidRPr="00FC2220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Default="0095146F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95146F" w:rsidRPr="00FC2220" w:rsidRDefault="0095146F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Pr="00FC2220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220" w:rsidRPr="0095146F" w:rsidRDefault="00FC2220" w:rsidP="009514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Підготувати письмову роботу</w:t>
            </w: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220" w:rsidRPr="00FC2220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«Aristotelisches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vs. episches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Theater»</w:t>
            </w:r>
          </w:p>
          <w:p w:rsidR="00FC2220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F" w:rsidRPr="0095146F" w:rsidRDefault="0095146F" w:rsidP="00FC2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Підготувати презентацію з даної теми.</w:t>
            </w:r>
          </w:p>
          <w:p w:rsidR="0095146F" w:rsidRPr="00FC2220" w:rsidRDefault="0095146F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36" w:rsidRDefault="0095146F" w:rsidP="00FC2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F42"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423F36" w:rsidRPr="00423F36" w:rsidRDefault="00423F36" w:rsidP="00FC2220"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>а М. С., Рубанова Г. Л., Моторни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В. А. Історія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зарубі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жної літератури. Середні віки та Відродження – С. 103 – 107 // </w:t>
            </w:r>
            <w:hyperlink r:id="rId7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423F36" w:rsidRDefault="00423F36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220" w:rsidRPr="0095146F" w:rsidRDefault="00FC2220" w:rsidP="00F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7" w:rsidRP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Лосев А.Ф. Эстетика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Возрождения ЗАПАДНОЕ ВОЗРОЖДЕНИЕ (с.21-27) ОБЩАЯ ХАРАКТЕРИСТИКА ЭСТЕТИКИ ВОЗРОЖДЕНИЯ (С.27-50.) https://lib.rmvoz.ru/sites/default/files/fail/aleksey_losev_estetika_vozrozhdeniya.pdf</w:t>
            </w:r>
          </w:p>
          <w:p w:rsidR="00192F42" w:rsidRPr="006437AE" w:rsidRDefault="00192F42" w:rsidP="00D732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F0F" w:rsidTr="00192F42">
        <w:tc>
          <w:tcPr>
            <w:tcW w:w="1560" w:type="dxa"/>
          </w:tcPr>
          <w:p w:rsidR="00687F0F" w:rsidRDefault="00FC222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6275FA" w:rsidRDefault="00C665C6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687F0F" w:rsidRP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C6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та передумови виникнення італійського Передренесансу. Життєвий шлях </w:t>
            </w:r>
            <w:r w:rsidRPr="00C6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Данте. Рання творчість поета. Збірка «Нове життя» особливості твору. Трактати. «Бенкет». «Про народну мову». Поема «Божественна комедія». Риси Середньовіччя та Ренесансу. Поетика, символіка, ідейна спрямованість.</w:t>
            </w:r>
          </w:p>
        </w:tc>
        <w:tc>
          <w:tcPr>
            <w:tcW w:w="3737" w:type="dxa"/>
          </w:tcPr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Опрацювати текст лекції (надіслано на електронну пошту старости академічної групи)</w:t>
            </w:r>
            <w:r w:rsidR="0023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083985" w:rsidRPr="00FC2220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  <w:r w:rsidR="0038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F36" w:rsidRDefault="00423F36" w:rsidP="0042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Опрацювання підручника</w:t>
            </w:r>
          </w:p>
          <w:p w:rsidR="00423F36" w:rsidRPr="00423F36" w:rsidRDefault="00423F36" w:rsidP="00423F36"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>а М. С., Рубанова Г. Л., Моторни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В. А. Історія</w:t>
            </w:r>
            <w:r w:rsidR="0011760E">
              <w:rPr>
                <w:rFonts w:ascii="Times New Roman" w:hAnsi="Times New Roman" w:cs="Times New Roman"/>
                <w:sz w:val="24"/>
                <w:szCs w:val="24"/>
              </w:rPr>
              <w:t xml:space="preserve"> зарубі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жної літератури. Середні віки та Відродження – С. 107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 // </w:t>
            </w:r>
            <w:hyperlink r:id="rId8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423F36" w:rsidRPr="00423F36" w:rsidRDefault="00423F36" w:rsidP="0095146F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0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95146F" w:rsidRPr="0095146F" w:rsidRDefault="0095146F" w:rsidP="0095146F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0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de-DE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Сюжетний план прочитаного твору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3247" w:rsidRPr="00D73247" w:rsidRDefault="00380BAC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«</w:t>
            </w:r>
            <w:r w:rsidR="00D73247" w:rsidRPr="00D73247">
              <w:rPr>
                <w:rFonts w:ascii="Times New Roman" w:hAnsi="Times New Roman" w:cs="Times New Roman"/>
                <w:sz w:val="24"/>
                <w:szCs w:val="24"/>
              </w:rPr>
              <w:t>Божественна комеді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я»:</w:t>
            </w:r>
          </w:p>
          <w:p w:rsidR="00D73247" w:rsidRPr="00D73247" w:rsidRDefault="00D73247" w:rsidP="00D732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 xml:space="preserve">Дібрати цитати до характеристики грішників у 9-ти колах Пекла. </w:t>
            </w:r>
          </w:p>
          <w:p w:rsidR="00D73247" w:rsidRPr="00D73247" w:rsidRDefault="00D73247" w:rsidP="00D732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Скласти художню модель світу у «Божественній комедії»</w:t>
            </w:r>
            <w:r w:rsidR="0038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247" w:rsidRPr="00D73247" w:rsidRDefault="00D73247" w:rsidP="00D732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До яких образів – легендарних, міфологічних, історичних, літературних звертається Данте для розкриття теми кохання в 5-й пісні «Пекла»? Виписати, пояснити.</w:t>
            </w:r>
          </w:p>
          <w:p w:rsidR="00687F0F" w:rsidRDefault="00687F0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6F" w:rsidRPr="0095146F" w:rsidTr="00192F42">
        <w:tc>
          <w:tcPr>
            <w:tcW w:w="1560" w:type="dxa"/>
          </w:tcPr>
          <w:p w:rsidR="00687F0F" w:rsidRDefault="00C665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6275FA" w:rsidRDefault="00C665C6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687F0F" w:rsidRDefault="00D7324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Література Відродження в Італії. Творчість Франческо Петрарки. Творчість Джованні Бокаччо.</w:t>
            </w:r>
          </w:p>
        </w:tc>
        <w:tc>
          <w:tcPr>
            <w:tcW w:w="3737" w:type="dxa"/>
          </w:tcPr>
          <w:p w:rsidR="00083985" w:rsidRPr="00FC2220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 (надіслано на електронну пошту старости академічної групи) </w:t>
            </w:r>
          </w:p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083985" w:rsidRPr="00FC2220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083985" w:rsidRPr="00FC2220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83985" w:rsidRPr="00FC2220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  <w:r w:rsidR="00361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3F36" w:rsidRDefault="00423F36" w:rsidP="0042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i/>
                <w:sz w:val="24"/>
                <w:szCs w:val="24"/>
              </w:rPr>
              <w:t>Опрацювання підручника</w:t>
            </w:r>
          </w:p>
          <w:p w:rsidR="00423F36" w:rsidRPr="00423F36" w:rsidRDefault="00423F36" w:rsidP="00423F36"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r w:rsidR="00361FAA">
              <w:rPr>
                <w:rFonts w:ascii="Times New Roman" w:hAnsi="Times New Roman" w:cs="Times New Roman"/>
                <w:sz w:val="24"/>
                <w:szCs w:val="24"/>
              </w:rPr>
              <w:t>а М. С., Рубанова Г. Л., Моторни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В. А. Історія</w:t>
            </w:r>
            <w:r w:rsidR="00361FAA">
              <w:rPr>
                <w:rFonts w:ascii="Times New Roman" w:hAnsi="Times New Roman" w:cs="Times New Roman"/>
                <w:sz w:val="24"/>
                <w:szCs w:val="24"/>
              </w:rPr>
              <w:t xml:space="preserve"> зарубі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жної літератури. Середні віки та Відродження – С. 122 –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// </w:t>
            </w:r>
            <w:hyperlink r:id="rId9" w:history="1">
              <w:r>
                <w:rPr>
                  <w:rStyle w:val="a9"/>
                </w:rPr>
                <w:t>http://lib.mdpu.org.ua/load/angliskii/Istora_zarubignoi_literaturi_Shapovalova_M_S_i_dr.pdf</w:t>
              </w:r>
            </w:hyperlink>
          </w:p>
          <w:p w:rsidR="00423F36" w:rsidRDefault="00423F36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F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 в домашніх зошитах:</w:t>
            </w:r>
          </w:p>
          <w:p w:rsid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Марко САНТАҐАТА  Вступ. Петрарка Ф. Канцоньєре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 xml:space="preserve"> – С.5-18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247" w:rsidRDefault="00B56A18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3247" w:rsidRPr="005814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http://shron1.chtyvo.org.ua/Francesco_Petrarca/Kantsoniere.pdf</w:t>
              </w:r>
            </w:hyperlink>
          </w:p>
          <w:p w:rsid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7" w:rsidRPr="00D73247" w:rsidRDefault="00D7324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>Б. Б. Шалагінов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247">
              <w:rPr>
                <w:rFonts w:ascii="Times New Roman" w:hAnsi="Times New Roman" w:cs="Times New Roman"/>
                <w:sz w:val="24"/>
                <w:szCs w:val="24"/>
              </w:rPr>
              <w:t xml:space="preserve"> Данте 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Аліґ'єрі та його шедевр «Божественна комедія»</w:t>
            </w:r>
          </w:p>
          <w:p w:rsidR="00D73247" w:rsidRDefault="00B56A18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6AC7" w:rsidRPr="005814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http://ekmair.ukma.edu.ua/bitstream/handle/123456789/2242/Shalaginov_Dante.pdf;jsessionid=815CF1ED925AF8C44D55EAA7D06A3F12?sequence=1</w:t>
              </w:r>
            </w:hyperlink>
          </w:p>
          <w:p w:rsidR="000E6AC7" w:rsidRDefault="000E6AC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C7" w:rsidRDefault="000E6AC7" w:rsidP="000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Тестові завдання, розміщені на електронному ресурсі:</w:t>
            </w:r>
          </w:p>
          <w:p w:rsidR="000E6AC7" w:rsidRPr="00FC2220" w:rsidRDefault="000E6AC7" w:rsidP="000E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0E6AC7" w:rsidRPr="0095146F" w:rsidRDefault="000E6AC7" w:rsidP="00D7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85" w:rsidRDefault="00083985" w:rsidP="0081200A">
      <w:pPr>
        <w:rPr>
          <w:rFonts w:ascii="Times New Roman" w:hAnsi="Times New Roman" w:cs="Times New Roman"/>
          <w:sz w:val="24"/>
          <w:szCs w:val="24"/>
        </w:rPr>
      </w:pPr>
    </w:p>
    <w:sectPr w:rsidR="00083985" w:rsidSect="00687F0F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E5" w:rsidRDefault="00E267E5" w:rsidP="00192F42">
      <w:pPr>
        <w:spacing w:after="0" w:line="240" w:lineRule="auto"/>
      </w:pPr>
      <w:r>
        <w:separator/>
      </w:r>
    </w:p>
  </w:endnote>
  <w:endnote w:type="continuationSeparator" w:id="1">
    <w:p w:rsidR="00E267E5" w:rsidRDefault="00E267E5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848930"/>
      <w:docPartObj>
        <w:docPartGallery w:val="Page Numbers (Bottom of Page)"/>
        <w:docPartUnique/>
      </w:docPartObj>
    </w:sdtPr>
    <w:sdtContent>
      <w:p w:rsidR="00192F42" w:rsidRDefault="00B56A18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81200A" w:rsidRPr="0081200A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E5" w:rsidRDefault="00E267E5" w:rsidP="00192F42">
      <w:pPr>
        <w:spacing w:after="0" w:line="240" w:lineRule="auto"/>
      </w:pPr>
      <w:r>
        <w:separator/>
      </w:r>
    </w:p>
  </w:footnote>
  <w:footnote w:type="continuationSeparator" w:id="1">
    <w:p w:rsidR="00E267E5" w:rsidRDefault="00E267E5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3F01"/>
    <w:multiLevelType w:val="hybridMultilevel"/>
    <w:tmpl w:val="736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42E2"/>
    <w:multiLevelType w:val="hybridMultilevel"/>
    <w:tmpl w:val="54B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20476"/>
    <w:multiLevelType w:val="hybridMultilevel"/>
    <w:tmpl w:val="BD76073E"/>
    <w:lvl w:ilvl="0" w:tplc="32044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F0F"/>
    <w:rsid w:val="00046883"/>
    <w:rsid w:val="00083985"/>
    <w:rsid w:val="000E6AC7"/>
    <w:rsid w:val="000F7A2E"/>
    <w:rsid w:val="0011760E"/>
    <w:rsid w:val="00192F42"/>
    <w:rsid w:val="00236AAF"/>
    <w:rsid w:val="002B7EAE"/>
    <w:rsid w:val="00304F63"/>
    <w:rsid w:val="0032102C"/>
    <w:rsid w:val="00361FAA"/>
    <w:rsid w:val="00380BAC"/>
    <w:rsid w:val="0038102F"/>
    <w:rsid w:val="003A2CC4"/>
    <w:rsid w:val="00423F36"/>
    <w:rsid w:val="004A71F1"/>
    <w:rsid w:val="005235D9"/>
    <w:rsid w:val="005712BF"/>
    <w:rsid w:val="006275FA"/>
    <w:rsid w:val="006437AE"/>
    <w:rsid w:val="00687F0F"/>
    <w:rsid w:val="0081200A"/>
    <w:rsid w:val="0095146F"/>
    <w:rsid w:val="00B4702E"/>
    <w:rsid w:val="00B56A18"/>
    <w:rsid w:val="00C665C6"/>
    <w:rsid w:val="00D73247"/>
    <w:rsid w:val="00E267E5"/>
    <w:rsid w:val="00E44831"/>
    <w:rsid w:val="00EC5C95"/>
    <w:rsid w:val="00EF69D8"/>
    <w:rsid w:val="00F10D40"/>
    <w:rsid w:val="00F80C24"/>
    <w:rsid w:val="00FC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9514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dpu.org.ua/load/angliskii/Istora_zarubignoi_literaturi_Shapovalova_M_S_i_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mair.ukma.edu.ua/bitstream/handle/123456789/2242/Shalaginov_Dante.pdf;jsessionid=815CF1ED925AF8C44D55EAA7D06A3F12?sequence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ron1.chtyvo.org.ua/Francesco_Petrarca/Kantsonie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load/angliskii/Istora_zarubignoi_literaturi_Shapovalova_M_S_i_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Іняз</cp:lastModifiedBy>
  <cp:revision>6</cp:revision>
  <dcterms:created xsi:type="dcterms:W3CDTF">2020-03-13T09:57:00Z</dcterms:created>
  <dcterms:modified xsi:type="dcterms:W3CDTF">2020-03-13T10:35:00Z</dcterms:modified>
</cp:coreProperties>
</file>