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Силабус курсу Перша іноземна мова (</w:t>
      </w:r>
      <w:r>
        <w:rPr>
          <w:b/>
          <w:color w:val="000000"/>
        </w:rPr>
        <w:t>The First Foreign Language</w:t>
      </w:r>
      <w:r>
        <w:rPr>
          <w:b/>
          <w:color w:val="000000"/>
          <w:lang w:val="uk-UA"/>
        </w:rPr>
        <w:t>)</w:t>
      </w:r>
    </w:p>
    <w:p>
      <w:pPr>
        <w:pStyle w:val="Normal"/>
        <w:jc w:val="center"/>
        <w:rPr/>
      </w:pPr>
      <w:r>
        <w:rPr>
          <w:b/>
          <w:color w:val="000000"/>
        </w:rPr>
        <w:t>2019/2020</w:t>
      </w:r>
      <w:r>
        <w:rPr>
          <w:b/>
          <w:color w:val="000000"/>
          <w:lang w:val="uk-UA"/>
        </w:rPr>
        <w:t xml:space="preserve">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3"/>
        <w:gridCol w:w="7634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Перша іноземна мова (</w:t>
            </w:r>
            <w:r>
              <w:rPr>
                <w:b/>
                <w:color w:val="000000"/>
              </w:rPr>
              <w:t>The First Foreign Language</w:t>
            </w:r>
            <w:r>
              <w:rPr>
                <w:b/>
                <w:color w:val="000000"/>
                <w:lang w:val="uk-UA"/>
              </w:rPr>
              <w:t>)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Галузь знань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Спеціальність 035 Філологія</w:t>
            </w:r>
          </w:p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Спеціалізація 035.041 Германські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Кондратишин І. М. (к.філ.наук, доц. кафедри англійської філології); Бернар Г. Б. (к.філ.наук, доц. кафедри англійської філології); Нера Н. Я. (к.філ.наук, доц. кафедри англійської філології); Лемещук Л. В. (асистент кафедри англійської філології); Бойчук Ю. В. (асистент кафедри англійської філології); Лук’яненко С. Ф. (асистент кафедри англійської філології); Крупська Н. Г. (асистент кафедри англійської філології); Чемеринська І. Я. (асистент кафедри англійської філології); Барановська О. Д. (асистент кафедри англійської філології); Пайонкевич Х. П. (асистент кафедри англійської філології); Хоміченко В. В. (асистент кафедри англійської філології); Сабат Н. Я. (асистент кафедри англійської філології);  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" w:tgtFrame="_blank">
              <w:r>
                <w:rPr>
                  <w:rStyle w:val="Style15"/>
                </w:rPr>
                <w:t>konihm</w:t>
              </w:r>
              <w:r>
                <w:rPr>
                  <w:rStyle w:val="Style15"/>
                  <w:lang w:val="uk-UA"/>
                </w:rPr>
                <w:t>@</w:t>
              </w:r>
              <w:r>
                <w:rPr>
                  <w:rStyle w:val="Style15"/>
                </w:rPr>
                <w:t>gmail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com</w:t>
              </w:r>
            </w:hyperlink>
          </w:p>
          <w:p>
            <w:pPr>
              <w:pStyle w:val="Normal"/>
              <w:jc w:val="both"/>
              <w:rPr/>
            </w:pPr>
            <w:hyperlink r:id="rId3">
              <w:r>
                <w:rPr>
                  <w:rStyle w:val="Style15"/>
                </w:rPr>
                <w:t>bernar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gloria</w:t>
              </w:r>
              <w:r>
                <w:rPr>
                  <w:rStyle w:val="Style15"/>
                  <w:lang w:val="uk-UA"/>
                </w:rPr>
                <w:t>@</w:t>
              </w:r>
              <w:r>
                <w:rPr>
                  <w:rStyle w:val="Style15"/>
                </w:rPr>
                <w:t>gmail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com</w:t>
              </w:r>
            </w:hyperlink>
          </w:p>
          <w:p>
            <w:pPr>
              <w:pStyle w:val="Normal"/>
              <w:jc w:val="both"/>
              <w:rPr/>
            </w:pPr>
            <w:hyperlink r:id="rId4" w:tgtFrame="_blank">
              <w:r>
                <w:rPr>
                  <w:rStyle w:val="Style15"/>
                </w:rPr>
                <w:t>neranataly1@gmail.com</w:t>
              </w:r>
            </w:hyperlink>
          </w:p>
          <w:p>
            <w:pPr>
              <w:pStyle w:val="Normal"/>
              <w:jc w:val="both"/>
              <w:rPr/>
            </w:pPr>
            <w:hyperlink r:id="rId5">
              <w:r>
                <w:rPr>
                  <w:rStyle w:val="Style15"/>
                  <w:lang w:val="uk-UA"/>
                </w:rPr>
                <w:t>lora.lemeschuk@gmail.com</w:t>
              </w:r>
            </w:hyperlink>
          </w:p>
          <w:p>
            <w:pPr>
              <w:pStyle w:val="Normal"/>
              <w:jc w:val="both"/>
              <w:rPr/>
            </w:pPr>
            <w:hyperlink r:id="rId6">
              <w:r>
                <w:rPr>
                  <w:rStyle w:val="Style15"/>
                </w:rPr>
                <w:t>juliemerald</w:t>
              </w:r>
              <w:r>
                <w:rPr>
                  <w:rStyle w:val="Style15"/>
                  <w:lang w:val="uk-UA"/>
                </w:rPr>
                <w:t>7@</w:t>
              </w:r>
              <w:r>
                <w:rPr>
                  <w:rStyle w:val="Style15"/>
                </w:rPr>
                <w:t>gmail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com</w:t>
              </w:r>
            </w:hyperlink>
          </w:p>
          <w:p>
            <w:pPr>
              <w:pStyle w:val="Normal"/>
              <w:jc w:val="both"/>
              <w:rPr/>
            </w:pPr>
            <w:hyperlink r:id="rId7">
              <w:r>
                <w:rPr>
                  <w:rStyle w:val="Style15"/>
                  <w:lang w:val="uk-UA"/>
                </w:rPr>
                <w:t>svitlanal555@gmail.com</w:t>
              </w:r>
            </w:hyperlink>
          </w:p>
          <w:p>
            <w:pPr>
              <w:pStyle w:val="Normal"/>
              <w:jc w:val="both"/>
              <w:rPr/>
            </w:pPr>
            <w:hyperlink r:id="rId8">
              <w:r>
                <w:rPr>
                  <w:rStyle w:val="Style15"/>
                  <w:lang w:val="uk-UA"/>
                </w:rPr>
                <w:t>krupskana@gmail.com</w:t>
              </w:r>
            </w:hyperlink>
          </w:p>
          <w:p>
            <w:pPr>
              <w:pStyle w:val="Normal"/>
              <w:jc w:val="both"/>
              <w:rPr/>
            </w:pPr>
            <w:hyperlink r:id="rId9">
              <w:r>
                <w:rPr>
                  <w:rStyle w:val="Style15"/>
                </w:rPr>
                <w:t>Irinachemerynska</w:t>
              </w:r>
              <w:r>
                <w:rPr>
                  <w:rStyle w:val="Style15"/>
                  <w:lang w:val="uk-UA"/>
                </w:rPr>
                <w:t>@</w:t>
              </w:r>
              <w:r>
                <w:rPr>
                  <w:rStyle w:val="Style15"/>
                </w:rPr>
                <w:t>gmail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com</w:t>
              </w:r>
            </w:hyperlink>
          </w:p>
          <w:p>
            <w:pPr>
              <w:pStyle w:val="Normal"/>
              <w:jc w:val="both"/>
              <w:rPr/>
            </w:pPr>
            <w:hyperlink r:id="rId10">
              <w:r>
                <w:rPr>
                  <w:rStyle w:val="Style15"/>
                  <w:lang w:val="uk-UA"/>
                </w:rPr>
                <w:t>baranovska8719@gmail.com</w:t>
              </w:r>
            </w:hyperlink>
          </w:p>
          <w:p>
            <w:pPr>
              <w:pStyle w:val="Normal"/>
              <w:jc w:val="both"/>
              <w:rPr/>
            </w:pPr>
            <w:hyperlink r:id="rId11">
              <w:r>
                <w:rPr>
                  <w:rStyle w:val="Style15"/>
                </w:rPr>
                <w:t>curlyheaded</w:t>
              </w:r>
              <w:r>
                <w:rPr>
                  <w:rStyle w:val="Style15"/>
                  <w:lang w:val="uk-UA"/>
                </w:rPr>
                <w:t>777@</w:t>
              </w:r>
              <w:r>
                <w:rPr>
                  <w:rStyle w:val="Style15"/>
                </w:rPr>
                <w:t>gmail</w:t>
              </w:r>
              <w:r>
                <w:rPr>
                  <w:rStyle w:val="Style15"/>
                  <w:lang w:val="uk-UA"/>
                </w:rPr>
                <w:t>.</w:t>
              </w:r>
              <w:r>
                <w:rPr>
                  <w:rStyle w:val="Style15"/>
                </w:rPr>
                <w:t>com</w:t>
              </w:r>
            </w:hyperlink>
          </w:p>
          <w:p>
            <w:pPr>
              <w:pStyle w:val="Normal"/>
              <w:jc w:val="both"/>
              <w:rPr/>
            </w:pPr>
            <w:hyperlink r:id="rId12">
              <w:r>
                <w:rPr>
                  <w:rStyle w:val="Style15"/>
                  <w:lang w:val="uk-UA"/>
                </w:rPr>
                <w:t>virabalukh88@gmail.com</w:t>
              </w:r>
            </w:hyperlink>
          </w:p>
          <w:p>
            <w:pPr>
              <w:pStyle w:val="Normal"/>
              <w:jc w:val="both"/>
              <w:rPr/>
            </w:pPr>
            <w:hyperlink r:id="rId13">
              <w:r>
                <w:rPr>
                  <w:rStyle w:val="Style15"/>
                  <w:lang w:val="uk-UA"/>
                </w:rPr>
                <w:t>sabat.natt@gmail.com</w:t>
              </w:r>
            </w:hyperlink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Щочетверга, 12:00 – 13:00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Дисципліна «</w:t>
            </w:r>
            <w:r>
              <w:rPr>
                <w:b/>
                <w:color w:val="000000"/>
                <w:lang w:val="uk-UA"/>
              </w:rPr>
              <w:t>Перша іноземна мова (</w:t>
            </w:r>
            <w:r>
              <w:rPr>
                <w:b/>
                <w:color w:val="000000"/>
              </w:rPr>
              <w:t>The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First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Foreign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Language</w:t>
            </w:r>
            <w:r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» є нормативною навчальною дисципліною зі спеціальності Філологія для освітньої програми бакалавра, яка викладається у </w:t>
            </w:r>
            <w:r>
              <w:rPr>
                <w:b/>
                <w:color w:val="000000"/>
                <w:lang w:val="uk-UA"/>
              </w:rPr>
              <w:t>1 та 2</w:t>
            </w:r>
            <w:r>
              <w:rPr>
                <w:color w:val="000000"/>
                <w:lang w:val="uk-UA"/>
              </w:rPr>
              <w:t xml:space="preserve"> семестрах в обсязі </w:t>
            </w:r>
            <w:r>
              <w:rPr>
                <w:b/>
                <w:color w:val="000000"/>
                <w:lang w:val="uk-UA"/>
              </w:rPr>
              <w:t>11,5 та 11</w:t>
            </w:r>
            <w:r>
              <w:rPr>
                <w:color w:val="000000"/>
                <w:lang w:val="uk-UA"/>
              </w:rPr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0" w:hanging="0"/>
              <w:jc w:val="both"/>
              <w:rPr/>
            </w:pPr>
            <w:r>
              <w:rPr>
                <w:color w:val="000000"/>
                <w:lang w:val="uk-UA"/>
              </w:rPr>
              <w:t xml:space="preserve">Курс розроблено таким чином, щоб </w:t>
            </w:r>
            <w:r>
              <w:rPr>
                <w:lang w:val="uk-UA"/>
              </w:rPr>
              <w:t>сформувати у студентів наукове уявлення про системний характер лексики та граматики англійської мови; розширити та активувати у студентів здобуті раніше знання, вміння та навички; ознайомити з ефективними способами розширення власного вокабуляру та вдосконалення граматичної компетентності; навчити  виконувати та аналізувати різні види письмових завдань, сформувавши базові уявлення про офіційний та розмовний стилі; сформувати вміння сприймати автентичний  аудіо та відео матеріал; вдосконалити діалогічне та монологічне  мовлення студента, а також виробити вміння виражати власну думку на запропоновану тему.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426"/>
              <w:jc w:val="both"/>
              <w:rPr>
                <w:lang w:val="uk-UA" w:eastAsia="ru-RU"/>
              </w:rPr>
            </w:pPr>
            <w:r>
              <w:rPr>
                <w:b/>
                <w:color w:val="000000"/>
                <w:lang w:val="uk-UA"/>
              </w:rPr>
              <w:t xml:space="preserve">Мета </w:t>
            </w:r>
            <w:r>
              <w:rPr>
                <w:color w:val="000000"/>
                <w:lang w:val="uk-UA"/>
              </w:rPr>
              <w:t xml:space="preserve"> курсу нормативної навчальної дисципліни «</w:t>
            </w:r>
            <w:r>
              <w:rPr>
                <w:b/>
                <w:color w:val="000000"/>
                <w:lang w:val="uk-UA"/>
              </w:rPr>
              <w:t>Перша іноземна мова (</w:t>
            </w:r>
            <w:r>
              <w:rPr>
                <w:b/>
                <w:color w:val="000000"/>
              </w:rPr>
              <w:t>The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First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Foreign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Language</w:t>
            </w:r>
            <w:r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» </w:t>
            </w:r>
            <w:r>
              <w:rPr>
                <w:lang w:val="uk-UA"/>
              </w:rPr>
              <w:t xml:space="preserve">передбачає подальше удосконалення набутих студентами знань з теорії та практики мови у школах, розвиток їхніх творчих здібностей, розширення різнорівневої мовленнєвої компетенції майбутніх філологів, підвищення мовної компетенції студентів до якісно вищого рівня, а саме </w:t>
            </w:r>
            <w:r>
              <w:rPr/>
              <w:t>Upper</w:t>
            </w:r>
            <w:r>
              <w:rPr>
                <w:lang w:val="uk-UA"/>
              </w:rPr>
              <w:t xml:space="preserve"> </w:t>
            </w:r>
            <w:r>
              <w:rPr/>
              <w:t>Intermediate</w:t>
            </w:r>
            <w:r>
              <w:rPr>
                <w:lang w:val="uk-UA"/>
              </w:rPr>
              <w:t xml:space="preserve"> у читанні,  письмі, аудіюванні  та усному мовленні.</w:t>
            </w:r>
          </w:p>
          <w:p>
            <w:pPr>
              <w:pStyle w:val="Normal"/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 темами та різножанровими видами текстів передбачає подальше вдосконалення лексичних, граматичних, фонетичних навичок студентів, розширення їхнього активного та потенційного словникового запасу. Це відбувається як при аналізі текстового матеріалу, так і в ситуативних контекстах, в різних видах мовленнєвої  діяльності.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  <w:p>
            <w:pPr>
              <w:pStyle w:val="Normal"/>
              <w:ind w:left="-44" w:hanging="0"/>
              <w:rPr/>
            </w:pPr>
            <w:r>
              <w:rPr>
                <w:lang w:val="ru-RU"/>
              </w:rPr>
              <w:t>1. Аракин В.Д., Практический курс английского языка. 1 курс.- Москва: ВЛАДОС, 1998.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2. Гужва Т.Н., Английский язык. Разговорные темы.. В 2т. – Киев: Тандем, 1996.- т.</w:t>
            </w:r>
            <w:r>
              <w:rPr/>
              <w:t>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3. Гужва Т.Н., Английский язык. Разговорные темы. В 2т. – Киев: Тандем, 1996.- т.</w:t>
            </w:r>
            <w:r>
              <w:rPr/>
              <w:t>II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ru-RU"/>
              </w:rPr>
              <w:t>4. Каушанская В.Л., Ковнер Р.Л., Кожевникова О.Н., Свирская С.Е., Райнерс З.М., Цырлина  Ф.Я.. Сборник упражнений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>по грамматике английского языка. – Москва, 2007.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5.Черноватий Л.М., Карабан В. І., Набокова І.Ю.,  Фролова Є.І.,Рябих М.В., Слюнін О.В., Пчеліна С.Л., Бащенко С.Г., Зайда В.М. Практична граматика англійської мови з вправами у 2т. – Вінниця: Нова книга, 2006.- т. </w:t>
            </w:r>
            <w:r>
              <w:rPr/>
              <w:t>I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6. Черноватий Л.М., Карабан В. І., Набокова І.Ю.,  Фролова Є.І., Рябих М.В., Слюнін О.В., Пчеліна С.Л., Бащенко С.Г., Зайда В.М.. Практична граматика англійської мови з вправами у 2т. – Вінниця</w:t>
            </w:r>
            <w:r>
              <w:rPr>
                <w:lang w:val="ru-RU"/>
              </w:rPr>
              <w:t>:</w:t>
            </w:r>
            <w:r>
              <w:rPr>
                <w:lang w:val="uk-UA"/>
              </w:rPr>
              <w:t xml:space="preserve"> Нова книга, 2006.- т.</w:t>
            </w:r>
            <w:r>
              <w:rPr/>
              <w:t>II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/>
              <w:t xml:space="preserve">7. </w:t>
            </w:r>
            <w:r>
              <w:rPr>
                <w:lang w:val="en-GB"/>
              </w:rPr>
              <w:t xml:space="preserve">Alexander, L.G. Longman English Grammar Practice.(1998). Longman. – 398. 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8. Evans, V. (2008) FCE Use of English 2. Express Publishing.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9. Evans, V. (2003) Round-up 6. Longman.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en-GB"/>
              </w:rPr>
              <w:t>10. Evans, V, Dooley J. Upstream Intermediate B2.  Express Publishing.(2007).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/>
              <w:t>11. Evans, V. Successful Writing Upper-Intermediate, Fifth Edition. (2010).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/>
              <w:t xml:space="preserve">12. </w:t>
            </w:r>
            <w:r>
              <w:rPr>
                <w:lang w:val="en-GB"/>
              </w:rPr>
              <w:t>Longman Exam Dictionary. (2007) Longman.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13. McCarthy,  &amp; M. O’Dell, (1996) English Vocabulary in Use. Upper -Intermediate.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14. McCarthy, &amp; M. O’Dell, F. Test your English Vocabulary in Use. (2001).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15. Prodromou, L. Grammar and Vocabulary For First Certificate.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(2000) 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16. Redman , S. &amp; Gairns, R. (2003) Test Your English Vocabulary in Use. Pre-intermediate &amp; Intermediate. Cambridge University Press.-345.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17. 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18. Thomas, B.J. (2002) Intermediate Vocabulary.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19. Thomas, B.J. (2001) Advanced Vocabulary &amp; Idiom.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20. </w:t>
            </w:r>
            <w:r>
              <w:rPr/>
              <w:t>Thompson, A. J. A Practical English Grammar, Oxford University Press, 2003.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21.Watcyn-Jones, P. Target vocabulary 2. (2000).Penguin Book.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22. Wyatt, R. (2002) Vocabulary for FCE. Penguin English Guides.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en-GB"/>
              </w:rPr>
              <w:t>23. Wyatt, R (2008) Check your vocabulary for TOEFL. Macmillan.</w:t>
            </w:r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>
                <w:color w:val="000000"/>
                <w:lang w:val="en-GB" w:eastAsia="uk-UA"/>
              </w:rPr>
            </w:pPr>
            <w:r>
              <w:rPr>
                <w:color w:val="000000"/>
                <w:lang w:val="en-GB"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ru-RU"/>
              </w:rPr>
              <w:t>660</w:t>
            </w:r>
            <w:r>
              <w:rPr>
                <w:color w:val="000000"/>
                <w:lang w:val="uk-UA"/>
              </w:rPr>
              <w:t xml:space="preserve"> год.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b/>
                <w:color w:val="000000"/>
                <w:lang w:val="ru-RU"/>
              </w:rPr>
              <w:t>345</w:t>
            </w:r>
            <w:r>
              <w:rPr>
                <w:color w:val="000000"/>
                <w:lang w:val="ru-RU"/>
              </w:rPr>
              <w:t xml:space="preserve"> годин у 1 семестрі та </w:t>
            </w:r>
            <w:r>
              <w:rPr>
                <w:b/>
                <w:color w:val="000000"/>
                <w:lang w:val="ru-RU"/>
              </w:rPr>
              <w:t>315</w:t>
            </w:r>
            <w:r>
              <w:rPr>
                <w:color w:val="000000"/>
                <w:lang w:val="ru-RU"/>
              </w:rPr>
              <w:t xml:space="preserve"> годин у 2 семестрі)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lang w:val="ru-RU"/>
              </w:rPr>
              <w:t xml:space="preserve">368 (208 та </w:t>
            </w:r>
            <w:r>
              <w:rPr>
                <w:b/>
                <w:color w:val="000000"/>
                <w:lang w:val="uk-UA"/>
              </w:rPr>
              <w:t xml:space="preserve">160) </w:t>
            </w:r>
            <w:r>
              <w:rPr>
                <w:color w:val="000000"/>
                <w:lang w:val="uk-UA"/>
              </w:rPr>
              <w:t xml:space="preserve">годин аудиторних занять, з яких усі години практичних занять та </w:t>
            </w:r>
            <w:r>
              <w:rPr>
                <w:b/>
                <w:color w:val="000000"/>
                <w:lang w:val="uk-UA"/>
              </w:rPr>
              <w:t>292</w:t>
            </w:r>
            <w:r>
              <w:rPr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137</w:t>
            </w:r>
            <w:r>
              <w:rPr>
                <w:color w:val="000000"/>
                <w:lang w:val="uk-UA"/>
              </w:rPr>
              <w:t xml:space="preserve"> та </w:t>
            </w:r>
            <w:r>
              <w:rPr>
                <w:b/>
                <w:color w:val="000000"/>
                <w:lang w:val="uk-UA"/>
              </w:rPr>
              <w:t>155)</w:t>
            </w:r>
            <w:r>
              <w:rPr>
                <w:color w:val="000000"/>
                <w:lang w:val="uk-UA"/>
              </w:rPr>
              <w:t xml:space="preserve">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ind w:left="725" w:hanging="0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знати </w:t>
            </w:r>
            <w:r>
              <w:rPr>
                <w:lang w:val="ru-RU"/>
              </w:rPr>
              <w:t>та ум</w:t>
            </w:r>
            <w:r>
              <w:rPr>
                <w:lang w:val="uk-UA"/>
              </w:rPr>
              <w:t>іти використовувати на практиці: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головні граматичні правила,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лексичного значення (синоніми, омоніми,антоніми, лексико-семантичні поля), 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шляхи збагачення англійської лексики (словотворення, запозичення утворення фразеологічних одиниць), 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відмінність між різними видами письма та стилями написання, різними способами сприйняття та обробки усної та друкованої інформації, 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рефлектувати, а саме відповідно висловлюватись з приводу почутого;</w:t>
            </w:r>
          </w:p>
          <w:p>
            <w:pPr>
              <w:pStyle w:val="Normal"/>
              <w:spacing w:before="280" w:after="280"/>
              <w:ind w:left="725" w:hanging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уміти:</w:t>
            </w:r>
            <w:r>
              <w:rPr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розуміти різноманітні тексти невеликого обсягу та розкривати імпліцитну інформацію, що міститься в них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висловлюватись вільно та спонтанно, не відчуваючи брак умовних засобів для вираження власної думки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ефективно та гнучко використовувати знання з англійської мови у різноманітних ситуаціях соціального, навчального та професійного спілкування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ефективно висловлюватись письмово на загальні теми у таких типах текстів – персональні та ділові листи, резюме та коментарі, академічні твори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розуміти та комунікативно реагувати на загальну та приховану інформацію у таких типах тексту – історії, оповідання, уривкизі статей, невеликі віршові форми і тд.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Англійська література, підручник, граматика, фонетика, індивідуальне домашнє читання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>Проведення практичних робіт та консультації для кращого розуміння тем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lang w:val="uk-UA"/>
              </w:rPr>
              <w:t xml:space="preserve">Тема 1. </w:t>
            </w:r>
            <w:r>
              <w:rPr/>
              <w:t>Technology at home.</w:t>
            </w:r>
            <w:r>
              <w:rPr>
                <w:lang w:val="uk-UA"/>
              </w:rPr>
              <w:t xml:space="preserve"> Metaphysical poetry</w:t>
            </w:r>
            <w:r>
              <w:rPr/>
              <w:t xml:space="preserve"> (J. Donne, G. Herbert, A. Marvell)</w:t>
            </w:r>
            <w:r>
              <w:rPr>
                <w:lang w:val="uk-UA"/>
              </w:rPr>
              <w:t xml:space="preserve"> </w:t>
            </w:r>
            <w:r>
              <w:rPr/>
              <w:t>Adjectives and adverbs. Order of adjectives and adverbs.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2. </w:t>
            </w:r>
            <w:r>
              <w:rPr/>
              <w:t>Electrical appliances. The effects of modern technology on our lives.The Puritan Age and the Restoration. John Milton Modal Verbs. Relative Clauses.</w:t>
            </w:r>
            <w:r>
              <w:rPr>
                <w:lang w:val="uk-UA"/>
              </w:rPr>
              <w:t xml:space="preserve"> Тема 3.</w:t>
            </w:r>
            <w:r>
              <w:rPr/>
              <w:t xml:space="preserve"> Pros and cons of using computers.</w:t>
            </w:r>
            <w:r>
              <w:rPr>
                <w:lang w:val="uk-UA"/>
              </w:rPr>
              <w:t xml:space="preserve"> </w:t>
            </w:r>
            <w:r>
              <w:rPr/>
              <w:t>“Paradise Lost” by John Milton.</w:t>
            </w:r>
            <w:r>
              <w:rPr>
                <w:lang w:val="uk-UA"/>
              </w:rPr>
              <w:t xml:space="preserve"> </w:t>
            </w:r>
            <w:r>
              <w:rPr/>
              <w:t>Modal verbs of  assumption and deduction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>
              <w:rPr/>
              <w:t>Types of offence.</w:t>
            </w:r>
            <w:r>
              <w:rPr>
                <w:lang w:val="uk-UA"/>
              </w:rPr>
              <w:t xml:space="preserve"> </w:t>
            </w:r>
            <w:r>
              <w:rPr/>
              <w:t>The Age of Reason. “The Rape of the Lock” by Alexander Pope.</w:t>
            </w:r>
            <w:r>
              <w:rPr>
                <w:lang w:val="uk-UA"/>
              </w:rPr>
              <w:t xml:space="preserve"> </w:t>
            </w:r>
            <w:r>
              <w:rPr/>
              <w:t xml:space="preserve">Modal verbs of obligation, prohibition, and criticism. 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Тема 5.</w:t>
            </w:r>
            <w:r>
              <w:rPr/>
              <w:t xml:space="preserve"> Crime and punishment.</w:t>
            </w:r>
            <w:r>
              <w:rPr>
                <w:lang w:val="uk-UA"/>
              </w:rPr>
              <w:t xml:space="preserve"> </w:t>
            </w:r>
            <w:r>
              <w:rPr/>
              <w:t>“Essay on Criticism” by</w:t>
            </w:r>
            <w:r>
              <w:rPr>
                <w:lang w:val="uk-UA"/>
              </w:rPr>
              <w:t xml:space="preserve"> </w:t>
            </w:r>
            <w:r>
              <w:rPr/>
              <w:t>Alexander Pope.</w:t>
            </w:r>
          </w:p>
          <w:p>
            <w:pPr>
              <w:pStyle w:val="Normal"/>
              <w:rPr/>
            </w:pPr>
            <w:r>
              <w:rPr/>
              <w:t>Noun.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/>
              <w:t>Shops and Department stores.</w:t>
            </w:r>
            <w:r>
              <w:rPr>
                <w:lang w:val="uk-UA"/>
              </w:rPr>
              <w:t xml:space="preserve"> </w:t>
            </w:r>
            <w:r>
              <w:rPr/>
              <w:t xml:space="preserve">The origin of the novel. </w:t>
            </w:r>
            <w:r>
              <w:rPr>
                <w:lang w:val="uk-UA"/>
              </w:rPr>
              <w:t xml:space="preserve"> </w:t>
            </w:r>
            <w:r>
              <w:rPr/>
              <w:t>J. Swift “Gulliver’s Travels”.</w:t>
            </w:r>
            <w:r>
              <w:rPr>
                <w:lang w:val="uk-UA"/>
              </w:rPr>
              <w:t xml:space="preserve"> </w:t>
            </w:r>
            <w:r>
              <w:rPr/>
              <w:t>Word</w:t>
            </w:r>
            <w:r>
              <w:rPr>
                <w:lang w:val="uk-UA"/>
              </w:rPr>
              <w:t xml:space="preserve"> </w:t>
            </w:r>
            <w:r>
              <w:rPr/>
              <w:t>formation</w:t>
            </w:r>
            <w:r>
              <w:rPr>
                <w:lang w:val="uk-UA"/>
              </w:rPr>
              <w:t xml:space="preserve"> </w:t>
            </w:r>
            <w:r>
              <w:rPr/>
              <w:t>of</w:t>
            </w:r>
            <w:r>
              <w:rPr>
                <w:lang w:val="uk-UA"/>
              </w:rPr>
              <w:t xml:space="preserve"> </w:t>
            </w:r>
            <w:r>
              <w:rPr/>
              <w:t>nouns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7. </w:t>
            </w:r>
            <w:r>
              <w:rPr/>
              <w:t>Clothes.</w:t>
            </w:r>
            <w:r>
              <w:rPr>
                <w:lang w:val="uk-UA"/>
              </w:rPr>
              <w:t xml:space="preserve"> </w:t>
            </w:r>
            <w:r>
              <w:rPr/>
              <w:t>H. Fielding “Tom Jones”.Countable and uncountable nouns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8. </w:t>
            </w:r>
            <w:r>
              <w:rPr/>
              <w:t>Online shopping.</w:t>
            </w:r>
            <w:r>
              <w:rPr>
                <w:lang w:val="uk-UA"/>
              </w:rPr>
              <w:t xml:space="preserve"> </w:t>
            </w:r>
            <w:r>
              <w:rPr/>
              <w:t>S. Richardson “Pamela”.</w:t>
            </w:r>
            <w:r>
              <w:rPr>
                <w:lang w:val="uk-UA"/>
              </w:rPr>
              <w:t xml:space="preserve"> </w:t>
            </w:r>
            <w:r>
              <w:rPr/>
              <w:t>Nouns. The category of number and gender.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9. </w:t>
            </w:r>
            <w:r>
              <w:rPr/>
              <w:t>Types of food.</w:t>
            </w:r>
            <w:r>
              <w:rPr>
                <w:lang w:val="uk-UA"/>
              </w:rPr>
              <w:t xml:space="preserve"> </w:t>
            </w:r>
            <w:r>
              <w:rPr/>
              <w:t>Gothic novel.</w:t>
            </w:r>
            <w:r>
              <w:rPr>
                <w:lang w:val="uk-UA"/>
              </w:rPr>
              <w:t xml:space="preserve"> </w:t>
            </w:r>
            <w:r>
              <w:rPr/>
              <w:t>Possessive case. Collective nouns.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10. </w:t>
            </w:r>
            <w:r>
              <w:rPr/>
              <w:t>Ways of cooking.</w:t>
            </w:r>
            <w:r>
              <w:rPr>
                <w:lang w:val="uk-UA"/>
              </w:rPr>
              <w:t xml:space="preserve"> </w:t>
            </w:r>
            <w:r>
              <w:rPr/>
              <w:t>“The Castle of Otranto” by Horace Walpole.</w:t>
            </w:r>
          </w:p>
          <w:p>
            <w:pPr>
              <w:pStyle w:val="Normal"/>
              <w:rPr/>
            </w:pPr>
            <w:r>
              <w:rPr/>
              <w:t>Use of articles. Definite, indefinite, and zero articles.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Тема 11.</w:t>
            </w:r>
            <w:r>
              <w:rPr/>
              <w:t xml:space="preserve"> Places to eat.</w:t>
            </w:r>
            <w:r>
              <w:rPr>
                <w:lang w:val="uk-UA"/>
              </w:rPr>
              <w:t xml:space="preserve"> </w:t>
            </w:r>
            <w:r>
              <w:rPr/>
              <w:t>“Frankenstein” by M. Shelley.</w:t>
            </w:r>
            <w:r>
              <w:rPr>
                <w:lang w:val="uk-UA"/>
              </w:rPr>
              <w:t xml:space="preserve"> </w:t>
            </w:r>
            <w:r>
              <w:rPr/>
              <w:t>Determiners.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Тема 12. </w:t>
            </w:r>
            <w:r>
              <w:rPr/>
              <w:t>Types of sport.</w:t>
            </w:r>
            <w:r>
              <w:rPr>
                <w:lang w:val="uk-UA"/>
              </w:rPr>
              <w:t xml:space="preserve"> </w:t>
            </w:r>
            <w:r>
              <w:rPr/>
              <w:t>Pre-Romanticism. R. Burns, W. Blake.Quantifiers.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13. </w:t>
            </w:r>
            <w:r>
              <w:rPr/>
              <w:t>Free-time activities.</w:t>
            </w:r>
            <w:r>
              <w:rPr>
                <w:lang w:val="uk-UA"/>
              </w:rPr>
              <w:t xml:space="preserve"> </w:t>
            </w:r>
            <w:r>
              <w:rPr/>
              <w:t>Romanticism. First Generation – W.</w:t>
            </w:r>
            <w:r>
              <w:rPr>
                <w:lang w:val="uk-UA"/>
              </w:rPr>
              <w:t xml:space="preserve"> </w:t>
            </w:r>
            <w:r>
              <w:rPr/>
              <w:t>Wordsworth, S. Coleridge.</w:t>
            </w:r>
            <w:r>
              <w:rPr>
                <w:lang w:val="uk-UA"/>
              </w:rPr>
              <w:t xml:space="preserve"> </w:t>
            </w:r>
            <w:r>
              <w:rPr/>
              <w:t>Pronouns</w:t>
            </w:r>
            <w:r>
              <w:rPr>
                <w:lang w:val="en-GB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Тема 14. </w:t>
            </w:r>
            <w:r>
              <w:rPr/>
              <w:t>The</w:t>
            </w:r>
            <w:r>
              <w:rPr>
                <w:lang w:val="uk-UA"/>
              </w:rPr>
              <w:t xml:space="preserve"> </w:t>
            </w:r>
            <w:r>
              <w:rPr/>
              <w:t>Paralympics</w:t>
            </w:r>
            <w:r>
              <w:rPr>
                <w:lang w:val="uk-UA"/>
              </w:rPr>
              <w:t xml:space="preserve">. </w:t>
            </w:r>
            <w:r>
              <w:rPr/>
              <w:t>Romanticism</w:t>
            </w:r>
            <w:r>
              <w:rPr>
                <w:lang w:val="uk-UA"/>
              </w:rPr>
              <w:t xml:space="preserve">. </w:t>
            </w:r>
            <w:r>
              <w:rPr/>
              <w:t>Second</w:t>
            </w:r>
            <w:r>
              <w:rPr>
                <w:lang w:val="uk-UA"/>
              </w:rPr>
              <w:t xml:space="preserve"> </w:t>
            </w:r>
            <w:r>
              <w:rPr/>
              <w:t>Generation</w:t>
            </w:r>
            <w:r>
              <w:rPr>
                <w:lang w:val="uk-UA"/>
              </w:rPr>
              <w:t xml:space="preserve"> – </w:t>
            </w:r>
            <w:r>
              <w:rPr/>
              <w:t>G</w:t>
            </w:r>
            <w:r>
              <w:rPr>
                <w:lang w:val="uk-UA"/>
              </w:rPr>
              <w:t>.</w:t>
            </w:r>
            <w:r>
              <w:rPr/>
              <w:t>G</w:t>
            </w:r>
            <w:r>
              <w:rPr>
                <w:lang w:val="uk-UA"/>
              </w:rPr>
              <w:t xml:space="preserve">. </w:t>
            </w:r>
            <w:r>
              <w:rPr/>
              <w:t>Byron</w:t>
            </w:r>
            <w:r>
              <w:rPr>
                <w:lang w:val="uk-UA"/>
              </w:rPr>
              <w:t xml:space="preserve">, </w:t>
            </w:r>
            <w:r>
              <w:rPr/>
              <w:t>P</w:t>
            </w:r>
            <w:r>
              <w:rPr>
                <w:lang w:val="uk-UA"/>
              </w:rPr>
              <w:t xml:space="preserve">. </w:t>
            </w:r>
            <w:r>
              <w:rPr/>
              <w:t>B</w:t>
            </w:r>
            <w:r>
              <w:rPr>
                <w:lang w:val="uk-UA"/>
              </w:rPr>
              <w:t xml:space="preserve">. </w:t>
            </w:r>
            <w:r>
              <w:rPr/>
              <w:t>Shelley</w:t>
            </w:r>
            <w:r>
              <w:rPr>
                <w:lang w:val="uk-UA"/>
              </w:rPr>
              <w:t xml:space="preserve">, </w:t>
            </w:r>
            <w:r>
              <w:rPr/>
              <w:t>J</w:t>
            </w:r>
            <w:r>
              <w:rPr>
                <w:lang w:val="uk-UA"/>
              </w:rPr>
              <w:t xml:space="preserve">. </w:t>
            </w:r>
            <w:r>
              <w:rPr/>
              <w:t>Keats</w:t>
            </w:r>
            <w:r>
              <w:rPr>
                <w:lang w:val="uk-UA"/>
              </w:rPr>
              <w:t xml:space="preserve">. </w:t>
            </w:r>
            <w:r>
              <w:rPr/>
              <w:t>Indefinite</w:t>
            </w:r>
            <w:r>
              <w:rPr>
                <w:lang w:val="uk-UA"/>
              </w:rPr>
              <w:t xml:space="preserve"> </w:t>
            </w:r>
            <w:r>
              <w:rPr/>
              <w:t>pronouns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15. </w:t>
            </w:r>
            <w:r>
              <w:rPr/>
              <w:t>The</w:t>
            </w:r>
            <w:r>
              <w:rPr>
                <w:lang w:val="uk-UA"/>
              </w:rPr>
              <w:t xml:space="preserve"> </w:t>
            </w:r>
            <w:r>
              <w:rPr/>
              <w:t>news</w:t>
            </w:r>
            <w:r>
              <w:rPr>
                <w:lang w:val="uk-UA"/>
              </w:rPr>
              <w:t xml:space="preserve">. </w:t>
            </w:r>
            <w:r>
              <w:rPr/>
              <w:t>Individual</w:t>
            </w:r>
            <w:r>
              <w:rPr>
                <w:lang w:val="uk-UA"/>
              </w:rPr>
              <w:t xml:space="preserve"> </w:t>
            </w:r>
            <w:r>
              <w:rPr/>
              <w:t>task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Тема 16. </w:t>
            </w:r>
            <w:r>
              <w:rPr/>
              <w:t>Newspapers</w:t>
            </w:r>
            <w:r>
              <w:rPr>
                <w:lang w:val="uk-UA"/>
              </w:rPr>
              <w:t xml:space="preserve">. </w:t>
            </w:r>
            <w:r>
              <w:rPr/>
              <w:t>Individual</w:t>
            </w:r>
            <w:r>
              <w:rPr>
                <w:lang w:val="uk-UA"/>
              </w:rPr>
              <w:t xml:space="preserve"> </w:t>
            </w:r>
            <w:r>
              <w:rPr/>
              <w:t>task</w:t>
            </w:r>
            <w:r>
              <w:rPr>
                <w:lang w:val="uk-UA"/>
              </w:rPr>
              <w:t>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екзамен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усний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i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за джерелами знань:</w:t>
            </w:r>
          </w:p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словесні: пояснення, наочні: ілюстрація, практичні: вправи (підготовчі, пробні, тренувальні, творчі).</w:t>
            </w:r>
          </w:p>
          <w:p>
            <w:pPr>
              <w:pStyle w:val="Normal"/>
              <w:jc w:val="both"/>
              <w:rPr>
                <w:bCs/>
                <w:i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за характером логіки пізнання: </w:t>
            </w:r>
          </w:p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аналітичний, синтетичний, аналітико-синтетичний, індуктивний, дедуктивний.</w:t>
            </w:r>
          </w:p>
          <w:p>
            <w:pPr>
              <w:pStyle w:val="Normal"/>
              <w:jc w:val="both"/>
              <w:rPr>
                <w:bCs/>
                <w:i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за рівнем самостійної розумової діяльності:</w:t>
            </w:r>
          </w:p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проблемний, частково-пошуковий.</w:t>
            </w:r>
          </w:p>
          <w:p>
            <w:pPr>
              <w:pStyle w:val="Normal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практичні 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контрольні заміри (модулі): 25% семестрової оцінки; максимальна кількість балів 25,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екзамен: 50% семестрової оцінки – 50 балів.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Підсумкова максимальна кількість балів</w:t>
            </w:r>
            <w:r>
              <w:rPr>
                <w:b/>
                <w:color w:val="000000"/>
                <w:lang w:val="ru-RU"/>
              </w:rPr>
              <w:t>100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такий вид письмової роботи як </w:t>
            </w:r>
            <w:r>
              <w:rPr>
                <w:lang w:val="uk-UA"/>
              </w:rPr>
              <w:t>тест</w:t>
            </w:r>
            <w:r>
              <w:rPr>
                <w:lang w:val="ru-RU"/>
              </w:rPr>
              <w:t xml:space="preserve">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/>
            </w:pPr>
            <w:r>
              <w:rPr>
                <w:b/>
                <w:color w:val="000000"/>
                <w:lang w:val="ru-RU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Питання до екзамену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Home is where your heart is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My dream house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Housing situation in Great Britain and Ukraine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The importance of family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Your nearest and dearest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Looking through my family album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The origin of the most usual Ukrainian names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“</w:t>
            </w:r>
            <w:r>
              <w:rPr/>
              <w:t>Love is the master key that opens the gates of happiness” (Oliver Holmes)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Marriage is a lottery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 </w:t>
            </w:r>
            <w:r>
              <w:rPr/>
              <w:t>Wedding customs and traditions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Appearances are deceptive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My self-portrait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 </w:t>
            </w:r>
            <w:r>
              <w:rPr/>
              <w:t>Travel broadens the mind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How the weather affects me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Climate of the world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Weather forecasting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Bitten by the travel bug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Earth is dearer than gold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Environmental problems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Early to bed and early to rise makes a man healthy, wealthy and wise</w:t>
            </w:r>
          </w:p>
          <w:p>
            <w:pPr>
              <w:pStyle w:val="Style2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 Noun: the Gender, Classes of Nouns. The Plural of Nouns.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The Meaning and Use of Articles. Zero article. The Definite (</w:t>
            </w:r>
            <w:r>
              <w:rPr>
                <w:i/>
              </w:rPr>
              <w:t>the</w:t>
            </w:r>
            <w:r>
              <w:rPr/>
              <w:t>) and the Indefinite Article (</w:t>
            </w:r>
            <w:r>
              <w:rPr>
                <w:i/>
              </w:rPr>
              <w:t>a/an</w:t>
            </w:r>
            <w:r>
              <w:rPr/>
              <w:t>).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Determines.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Modal Verbs. General Characteristics.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Modal Verbs expressing Logical Assumptions/Deductions.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Modal Verbs Expressing Obligation/Duty/Necessity/Absence of Necessity.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Modal Verbs Expressing Prohibition and Criticism.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The Passive: formation and use.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The Causative Form: general description.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The Passive versus the Active.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Relative Clauses. Identifying and Non-Identifying Relative Clauses.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Reported Speech. Reported Statements, Questions, Orders.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Reported Commands, Requests, Suggestions.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rPr/>
            </w:pPr>
            <w:r>
              <w:rPr/>
              <w:t>Conditionals Type 2 and 3. Expressing Wishes and Regrets.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rPr/>
            </w:pPr>
            <w:r>
              <w:rPr/>
              <w:t>The Use of Linking Words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>Old English literature. ‘Dream of the Rood’. ‘The Wanderer.’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>Old English literature. ‘Beowulf.’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Middle English literature. ‘Sir Gawain and the Green Knight’.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Geoffrey Chaucer. ‘Canterbury Tales.’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Medieval Drama. ‘Everyman’.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Renaissance poetry. Tomas Wyatt.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Renaissance poetry. Henry Howard.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Edmund Spenser. ‘The Fairie Queene’.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Elizabethan Drama. Christopher Marlowe. ‘Dr. Faustus.’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William Shakespeare. Sonnets. ‘Macbeth’.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>Metaphysical and Cavalier Poetry. John Donne, G. Herbert, A. Marvell.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The Puritan Age and the Restoration. J. Milton. “Paradise Lost”.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The Age of Reason. Augustan Poetry. A. Pope.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The origins of the novel. J. Swift. “Gulliver’s Travels”.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The origins of the novel. H. Fielding. “Tom Jones”.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>Gothic novel. H. Walpole. “The Castle of Otranto”.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Gothic novel. A. Radcliffe. “The Mysteries of Udolfo”.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Pre-romanticism. R. Burns, W. Blake.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Romanticism – first generation. W. Wordsworth, S. Coleridge.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Romanticism – second generation. G. Byron, P. Shelly, J. Keats. </w:t>
            </w:r>
          </w:p>
          <w:p>
            <w:pPr>
              <w:pStyle w:val="Style23"/>
              <w:widowControl/>
              <w:spacing w:lineRule="auto" w:line="240"/>
              <w:ind w:right="-1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i/>
          <w:lang w:val="uk-UA"/>
        </w:rPr>
        <w:t xml:space="preserve">** </w:t>
      </w:r>
      <w:r>
        <w:rPr>
          <w:b/>
          <w:i/>
          <w:lang w:val="uk-UA"/>
        </w:rPr>
        <w:t>Схема курсу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tbl>
      <w:tblPr>
        <w:tblW w:w="10914" w:type="dxa"/>
        <w:jc w:val="left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76"/>
        <w:gridCol w:w="1636"/>
        <w:gridCol w:w="1403"/>
        <w:gridCol w:w="3901"/>
        <w:gridCol w:w="1213"/>
        <w:gridCol w:w="1384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Тиж. / дата / год.-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Тема, план, короткі тези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Література.*** Ресурси в інтернеті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Завдання,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Термін виконання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10.02.202– 14.02.2020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lang w:val="uk-UA"/>
              </w:rPr>
              <w:t xml:space="preserve">Тема 1. </w:t>
            </w:r>
            <w:r>
              <w:rPr/>
              <w:t>Technology at home.</w:t>
            </w:r>
            <w:r>
              <w:rPr>
                <w:lang w:val="uk-UA"/>
              </w:rPr>
              <w:t xml:space="preserve"> Metaphysical poetry</w:t>
            </w:r>
            <w:r>
              <w:rPr/>
              <w:t xml:space="preserve"> (J. Donne, G. Herbert, A. Marvell)</w:t>
            </w:r>
            <w:r>
              <w:rPr>
                <w:lang w:val="uk-UA"/>
              </w:rPr>
              <w:t xml:space="preserve"> </w:t>
            </w:r>
            <w:r>
              <w:rPr/>
              <w:t>Adjectives and adverbs. Order of adjectives and adverbs.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lang w:val="ru-RU"/>
              </w:rPr>
              <w:t>Каушанская В.Л., Ковнер Р.Л., Кожевникова О.Н., Свирская С.Е., Райнерс З.М., Цырлина  Ф.Я.. Сборник упражнений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>по грамматике английского языка. – Москва, 2007.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2.Черноватий Л.М., Карабан В. І., Набокова І.Ю.,  Фролова Є.І.,Рябих М.В., Слюнін О.В., Пчеліна С.Л., Бащенко С.Г., Зайда В.М. Практична граматика англійської мови з вправами у 2т. – Вінниця: Нова книга, 2006.- т. </w:t>
            </w:r>
            <w:r>
              <w:rPr/>
              <w:t>I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3.Черноватий Л.М., Карабан В. І., Набокова І.Ю.,  Фролова Є.І., Рябих М.В., Слюнін О.В., Пчеліна С.Л., Бащенко С.Г., Зайда В.М.. Практична граматика англійської мови з вправами у 2т. – Вінниця</w:t>
            </w:r>
            <w:r>
              <w:rPr>
                <w:lang w:val="ru-RU"/>
              </w:rPr>
              <w:t>:</w:t>
            </w:r>
            <w:r>
              <w:rPr>
                <w:lang w:val="uk-UA"/>
              </w:rPr>
              <w:t xml:space="preserve"> Нова книга, 2006.- т.</w:t>
            </w:r>
            <w:r>
              <w:rPr/>
              <w:t>II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lang w:val="en-GB"/>
              </w:rPr>
              <w:t xml:space="preserve">Alexander, L.G. Longman English Grammar Practice.(1998). Longman. – 398. 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5.</w:t>
            </w:r>
            <w:r>
              <w:rPr>
                <w:lang w:val="en-GB"/>
              </w:rPr>
              <w:t>Evans, V. (2003) Round-up 6. Longman.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6..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10.02.202– 14.02.2020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17.02.202– 21.02.2020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2. </w:t>
            </w:r>
            <w:r>
              <w:rPr/>
              <w:t>Electrical appliances. The effects of modern technology on our lives.The Puritan Age and the Restoration. John Milton Modal Verbs. Relative Clauses.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1.</w:t>
            </w:r>
            <w:r>
              <w:rPr>
                <w:lang w:val="en-GB"/>
              </w:rPr>
              <w:t>Evans, V. (2008) FCE Use of English 2. Express Publishing.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lang w:val="en-GB"/>
              </w:rPr>
              <w:t>Evans, V, Dooley J. Upstream Intermediate B2.  Express Publishing.(2007).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3.</w:t>
            </w:r>
            <w:r>
              <w:rPr>
                <w:lang w:val="en-GB"/>
              </w:rPr>
              <w:t>Longman Exam Dictionary. (2007) Longman.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4.</w:t>
            </w:r>
            <w:r>
              <w:rPr>
                <w:lang w:val="en-GB"/>
              </w:rPr>
              <w:t>McCarthy, &amp; M. O’Dell, (1996) English Vocabulary in Use. Upper -Intermediate.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5.</w:t>
            </w:r>
            <w:r>
              <w:rPr>
                <w:lang w:val="en-GB"/>
              </w:rPr>
              <w:t>McCarthy, &amp; M. O’Dell, F. Test your English Vocabulary in Use. (2001).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6.</w:t>
            </w:r>
            <w:r>
              <w:rPr>
                <w:lang w:val="en-GB"/>
              </w:rPr>
              <w:t>Prodromou, L. Grammar and Vocabulary For First Certificate.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(2000) . Longman.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7.</w:t>
            </w:r>
            <w:r>
              <w:rPr>
                <w:lang w:val="en-GB"/>
              </w:rPr>
              <w:t>Redman , S. &amp; Gairns, R. (2003) Test Your English Vocabulary in Use. Pre-intermediate &amp; Intermediate. Cambridge University Press.-345.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8.</w:t>
            </w:r>
            <w:r>
              <w:rPr>
                <w:lang w:val="en-GB"/>
              </w:rPr>
              <w:t>Thomas, B.J. (2002) Intermediate Vocabulary. Longman.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9.</w:t>
            </w:r>
            <w:r>
              <w:rPr>
                <w:lang w:val="en-GB"/>
              </w:rPr>
              <w:t>Thomas, B.J. (2001)  Advanced Vocabulary &amp; Idiom. Longman.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10.</w:t>
            </w:r>
            <w:r>
              <w:rPr>
                <w:lang w:val="en-GB"/>
              </w:rPr>
              <w:t>Watcyn-Jones, P. Target vocabulary 2. (2000).Penguin Book.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11.</w:t>
            </w:r>
            <w:r>
              <w:rPr>
                <w:lang w:val="en-GB"/>
              </w:rPr>
              <w:t>Wyatt, R. (2002) Vocabulary for FCE. Penguin English Guides.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12.</w:t>
            </w:r>
            <w:r>
              <w:rPr>
                <w:lang w:val="en-GB"/>
              </w:rPr>
              <w:t>Wyatt, R (2008) Check your vocabulary for TOEFL. Macmillan.</w:t>
            </w:r>
          </w:p>
          <w:p>
            <w:pPr>
              <w:pStyle w:val="Normal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val="tr-TR" w:eastAsia="uk-UA"/>
              </w:rPr>
            </w:pPr>
            <w:r>
              <w:rPr>
                <w:i/>
                <w:color w:val="000000"/>
                <w:lang w:val="tr-TR" w:eastAsia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17.02.202– 21.02.2020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24.02.202– 28.02.2020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Тема 3.</w:t>
            </w:r>
            <w:r>
              <w:rPr/>
              <w:t xml:space="preserve"> Pros and cons of using computers.</w:t>
            </w:r>
            <w:r>
              <w:rPr>
                <w:lang w:val="uk-UA"/>
              </w:rPr>
              <w:t xml:space="preserve"> </w:t>
            </w:r>
            <w:r>
              <w:rPr/>
              <w:t>“Paradise Lost” by John Milton.</w:t>
            </w:r>
            <w:r>
              <w:rPr>
                <w:lang w:val="uk-UA"/>
              </w:rPr>
              <w:t xml:space="preserve"> </w:t>
            </w:r>
            <w:r>
              <w:rPr/>
              <w:t>Modal verbs of  assumption and deduction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1.</w:t>
            </w:r>
            <w:r>
              <w:rPr>
                <w:lang w:val="en-GB"/>
              </w:rPr>
              <w:t>McCarthy, &amp; M. O’Dell, (1996) English Vocabulary in Use. Upper -Intermediate.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2.</w:t>
            </w:r>
            <w:r>
              <w:rPr>
                <w:lang w:val="en-GB"/>
              </w:rPr>
              <w:t>McCarthy, &amp; M. O’Dell, F. Test your English Vocabulary in Use. (2001). Cambridge University Press.</w:t>
            </w:r>
          </w:p>
          <w:p>
            <w:pPr>
              <w:pStyle w:val="Normal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24.02.202– 28.02.2020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02.03.202– 06.03.2020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4. </w:t>
            </w:r>
            <w:r>
              <w:rPr/>
              <w:t>Types of offence.</w:t>
            </w:r>
            <w:r>
              <w:rPr>
                <w:lang w:val="uk-UA"/>
              </w:rPr>
              <w:t xml:space="preserve"> </w:t>
            </w:r>
            <w:r>
              <w:rPr/>
              <w:t>The Age of Reason. “The Rape of the Lock” by Alexander Pope.</w:t>
            </w:r>
            <w:r>
              <w:rPr>
                <w:lang w:val="uk-UA"/>
              </w:rPr>
              <w:t xml:space="preserve"> </w:t>
            </w:r>
            <w:r>
              <w:rPr/>
              <w:t xml:space="preserve">Modal verbs of obligation, prohibition, and criticism. 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1.</w:t>
            </w:r>
            <w:r>
              <w:rPr>
                <w:lang w:val="en-GB"/>
              </w:rPr>
              <w:t>McCarthy, &amp; M. O’Dell, (1996) English Vocabulary in Use. Upper -Intermediate. Cambridge University Press.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>
                <w:lang w:val="uk-UA"/>
              </w:rPr>
              <w:t>2.</w:t>
            </w:r>
            <w:r>
              <w:rPr>
                <w:lang w:val="en-GB"/>
              </w:rPr>
              <w:t>McCarthy, &amp; M. O’Dell, F. Test your English Vocabulary in Use. (2001). Cambridge University Press.</w:t>
            </w:r>
          </w:p>
          <w:p>
            <w:pPr>
              <w:pStyle w:val="Normal"/>
              <w:rPr>
                <w:lang w:val="uk-UA"/>
              </w:rPr>
            </w:pPr>
            <w:r>
              <w:rPr/>
              <w:t>3</w:t>
            </w:r>
            <w:r>
              <w:rPr>
                <w:lang w:val="uk-UA"/>
              </w:rPr>
              <w:t xml:space="preserve">. </w:t>
            </w:r>
            <w:r>
              <w:rPr/>
              <w:t>Thompson, A.J. A Practical English Grammar, Oxford University Press, 2003.</w:t>
            </w:r>
          </w:p>
          <w:p>
            <w:pPr>
              <w:pStyle w:val="Normal"/>
              <w:rPr/>
            </w:pPr>
            <w:r>
              <w:rPr/>
              <w:t>4</w:t>
            </w:r>
            <w:r>
              <w:rPr>
                <w:lang w:val="uk-UA"/>
              </w:rPr>
              <w:t xml:space="preserve">. 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02.03.202– 06.03.2020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09.03.202–13.03.2020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Тема 5.</w:t>
            </w:r>
            <w:r>
              <w:rPr/>
              <w:t xml:space="preserve"> Crime and punishment.</w:t>
            </w:r>
            <w:r>
              <w:rPr>
                <w:lang w:val="uk-UA"/>
              </w:rPr>
              <w:t xml:space="preserve"> </w:t>
            </w:r>
            <w:r>
              <w:rPr/>
              <w:t>“Essay on Criticism” by</w:t>
            </w:r>
            <w:r>
              <w:rPr>
                <w:lang w:val="uk-UA"/>
              </w:rPr>
              <w:t xml:space="preserve"> </w:t>
            </w:r>
            <w:r>
              <w:rPr/>
              <w:t>Alexander Pope.</w:t>
            </w:r>
          </w:p>
          <w:p>
            <w:pPr>
              <w:pStyle w:val="Normal"/>
              <w:rPr/>
            </w:pPr>
            <w:r>
              <w:rPr/>
              <w:t>Noun.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/>
              <w:t>1</w:t>
            </w:r>
            <w:r>
              <w:rPr>
                <w:lang w:val="uk-UA"/>
              </w:rPr>
              <w:t>.</w:t>
            </w:r>
            <w:r>
              <w:rPr>
                <w:lang w:val="en-GB"/>
              </w:rPr>
              <w:t xml:space="preserve">Alexander, L.G. Longman English Grammar Practice.(1998). Longman. – 398. 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/>
              <w:t>2</w:t>
            </w:r>
            <w:r>
              <w:rPr>
                <w:lang w:val="uk-UA"/>
              </w:rPr>
              <w:t>.</w:t>
            </w:r>
            <w:r>
              <w:rPr>
                <w:lang w:val="en-GB"/>
              </w:rPr>
              <w:t>Evans, V. (2003) Round-up 6.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3.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4.Thomas, B.J. (2002) Intermediate Vocabulary.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5.Thomas, B.J. (2001)  Advanced Vocabulary &amp; Idiom.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6.Watcyn-Jones, P. Target vocabulary 2. (2000).Penguin Book.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7.Wyatt, R. (2002) Vocabulary for FCE. Penguin English Guides.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8.Wyatt, R (2008) Check your vocabulary for TOEFL. Macmillan.</w:t>
            </w:r>
          </w:p>
          <w:p>
            <w:pPr>
              <w:pStyle w:val="Normal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09.03.202–13.03.2020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16.03.202–20.03.2020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6. </w:t>
            </w:r>
            <w:r>
              <w:rPr/>
              <w:t>Shops and Department stores.</w:t>
            </w:r>
            <w:r>
              <w:rPr>
                <w:lang w:val="uk-UA"/>
              </w:rPr>
              <w:t xml:space="preserve"> </w:t>
            </w:r>
            <w:r>
              <w:rPr/>
              <w:t xml:space="preserve">The origin of the novel. </w:t>
            </w:r>
            <w:r>
              <w:rPr>
                <w:lang w:val="uk-UA"/>
              </w:rPr>
              <w:t xml:space="preserve"> </w:t>
            </w:r>
            <w:r>
              <w:rPr/>
              <w:t>J. Swift “Gulliver’s Travels”.</w:t>
            </w:r>
            <w:r>
              <w:rPr>
                <w:lang w:val="uk-UA"/>
              </w:rPr>
              <w:t xml:space="preserve"> </w:t>
            </w:r>
            <w:r>
              <w:rPr/>
              <w:t>Word</w:t>
            </w:r>
            <w:r>
              <w:rPr>
                <w:lang w:val="uk-UA"/>
              </w:rPr>
              <w:t xml:space="preserve"> </w:t>
            </w:r>
            <w:r>
              <w:rPr/>
              <w:t>formation</w:t>
            </w:r>
            <w:r>
              <w:rPr>
                <w:lang w:val="uk-UA"/>
              </w:rPr>
              <w:t xml:space="preserve"> </w:t>
            </w:r>
            <w:r>
              <w:rPr/>
              <w:t>of</w:t>
            </w:r>
            <w:r>
              <w:rPr>
                <w:lang w:val="uk-UA"/>
              </w:rPr>
              <w:t xml:space="preserve"> </w:t>
            </w:r>
            <w:r>
              <w:rPr/>
              <w:t>nouns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ru-RU"/>
              </w:rPr>
              <w:t>1.Каушанская В.Л., Ковнер Р.Л., Кожевникова О.Н., Свирская С.Е., Райнерс З.М., Цырлина  Ф.Я.. Сборник упражнений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>по грамматике английского языка. – Москва, 2007.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2.Черноватий Л.М., Карабан В. І., Набокова І.Ю.,  Фролова Є.І.,Рябих М.В., Слюнін О.В., Пчеліна С.Л., Бащенко С.Г., Зайда В.М. Практична граматика англійської мови з вправами у 2т. – Вінниця: Нова книга, 2006.- т. </w:t>
            </w:r>
            <w:r>
              <w:rPr/>
              <w:t>I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3.Черноватий Л.М., Карабан В. І., Набокова І.Ю.,  Фролова Є.І., Рябих М.В., Слюнін О.В., Пчеліна С.Л., Бащенко С.Г., Зайда В.М.. Практична граматика англійської мови з вправами у 2т. – Вінниця</w:t>
            </w:r>
            <w:r>
              <w:rPr>
                <w:lang w:val="ru-RU"/>
              </w:rPr>
              <w:t>:</w:t>
            </w:r>
            <w:r>
              <w:rPr>
                <w:lang w:val="uk-UA"/>
              </w:rPr>
              <w:t xml:space="preserve"> Нова книга, 2006.- т.</w:t>
            </w:r>
            <w:r>
              <w:rPr/>
              <w:t>II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Normal"/>
              <w:spacing w:before="60" w:after="0"/>
              <w:jc w:val="both"/>
              <w:rPr/>
            </w:pPr>
            <w:r>
              <w:rPr/>
              <w:t>4</w:t>
            </w:r>
            <w:r>
              <w:rPr>
                <w:lang w:val="en-GB"/>
              </w:rPr>
              <w:t>.Evans, V. (2008) FCE Use of English 2. Express Publishing.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5.Evans, V. (2003) Round-up 6. Longman.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en-GB"/>
              </w:rPr>
              <w:t>6.Evans, V, Dooley J. Upstream Intermediate B2.  Express Publishing.(2007).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16.03.202–20.03.2020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23.03.2020-27.03.2020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7. </w:t>
            </w:r>
            <w:r>
              <w:rPr/>
              <w:t>Clothes.</w:t>
            </w:r>
            <w:r>
              <w:rPr>
                <w:lang w:val="uk-UA"/>
              </w:rPr>
              <w:t xml:space="preserve"> </w:t>
            </w:r>
            <w:r>
              <w:rPr/>
              <w:t>H. Fielding “Tom Jones”.Countable and uncountable nouns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1.Аракин В.Д., Практический курс английского языка. 1 курс.- Москва: ВЛАДОС, 1998.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2.Гужва Т.Н., Английский язык. Разговорные темы.. В 2т. – Киев: Тандем, 1996.- т.</w:t>
            </w:r>
            <w:r>
              <w:rPr/>
              <w:t>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3.Гужва Т.Н., Английский язык. Разговорные темы. В 2т. – Киев: Тандем, 1996.- т.</w:t>
            </w:r>
            <w:r>
              <w:rPr/>
              <w:t>II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4.McCarthy, &amp; M. O’Dell, (1996) English Vocabulary in Use. Upper -Intermediate. Cambridge University Press.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5.McCarthy, &amp; M. O’Dell, F. Test your English Vocabulary in Use. (2001). Cambridge University Press.</w:t>
            </w:r>
          </w:p>
          <w:p>
            <w:pPr>
              <w:pStyle w:val="Normal"/>
              <w:jc w:val="both"/>
              <w:rPr>
                <w:color w:val="000000"/>
                <w:lang w:val="en-GB" w:eastAsia="uk-UA"/>
              </w:rPr>
            </w:pPr>
            <w:r>
              <w:rPr>
                <w:color w:val="000000"/>
                <w:lang w:val="en-GB"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23.03.2020-27.03.2020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30.03.2020-03.04.2020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8. </w:t>
            </w:r>
            <w:r>
              <w:rPr/>
              <w:t>Online shopping.</w:t>
            </w:r>
            <w:r>
              <w:rPr>
                <w:lang w:val="uk-UA"/>
              </w:rPr>
              <w:t xml:space="preserve"> </w:t>
            </w:r>
            <w:r>
              <w:rPr/>
              <w:t>S. Richardson “Pamela”.</w:t>
            </w:r>
            <w:r>
              <w:rPr>
                <w:lang w:val="uk-UA"/>
              </w:rPr>
              <w:t xml:space="preserve"> </w:t>
            </w:r>
            <w:r>
              <w:rPr/>
              <w:t>Nouns. The category of number and gender.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1.Evans, V. (2003) Round-up 6. Longman.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en-GB"/>
              </w:rPr>
              <w:t>2.Evans, V, Dooley J. Upstream Intermediate B2.  Express Publishing.(2007).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30.03.2020-03.04.2020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06.04.2020-10.04.2020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9. </w:t>
            </w:r>
            <w:r>
              <w:rPr/>
              <w:t>Types of food.</w:t>
            </w:r>
            <w:r>
              <w:rPr>
                <w:lang w:val="uk-UA"/>
              </w:rPr>
              <w:t xml:space="preserve"> </w:t>
            </w:r>
            <w:r>
              <w:rPr/>
              <w:t>Gothic novel.</w:t>
            </w:r>
            <w:r>
              <w:rPr>
                <w:lang w:val="uk-UA"/>
              </w:rPr>
              <w:t xml:space="preserve"> </w:t>
            </w:r>
            <w:r>
              <w:rPr/>
              <w:t>Possessive case. Collective nouns.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1.Гужва Т.Н., Английский язык. Разговорные темы.. В 2т. – Киев: Тандем, 1996.- т.</w:t>
            </w:r>
            <w:r>
              <w:rPr/>
              <w:t>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2.Гужва Т.Н., Английский язык. Разговорные темы. В 2т. – Киев: Тандем, 1996.- т.</w:t>
            </w:r>
            <w:r>
              <w:rPr/>
              <w:t>II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ru-RU"/>
              </w:rPr>
              <w:t>3.Каушанская В.Л., Ковнер Р.Л., Кожевникова О.Н., Свирская С.Е., Райнерс З.М., Цырлина  Ф.Я.. Сборник упражнений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>по грамматике английского языка. – Москва, 2007.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4.Черноватий Л.М., Карабан В. І., Набокова І.Ю.,  Фролова Є.І.,Рябих М.В., Слюнін О.В., Пчеліна С.Л., Бащенко С.Г., Зайда В.М. Практична граматика англійської мови з вправами у 2т. – Вінниця: Нова книга, 2006.- т. </w:t>
            </w:r>
            <w:r>
              <w:rPr/>
              <w:t>I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5.Черноватий Л.М., Карабан В. І., Набокова І.Ю.,  Фролова Є.І., Рябих М.В., Слюнін О.В., Пчеліна С.Л., Бащенко С.Г., Зайда В.М.. Практична граматика англійської мови з вправами у 2т. – Вінниця</w:t>
            </w:r>
            <w:r>
              <w:rPr>
                <w:lang w:val="ru-RU"/>
              </w:rPr>
              <w:t>:</w:t>
            </w:r>
            <w:r>
              <w:rPr>
                <w:lang w:val="uk-UA"/>
              </w:rPr>
              <w:t xml:space="preserve"> Нова книга, 2006.- т.</w:t>
            </w:r>
            <w:r>
              <w:rPr/>
              <w:t>II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06.04.2020-10.04.2020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13.04.2020-17.04.2020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10. </w:t>
            </w:r>
            <w:r>
              <w:rPr/>
              <w:t>Ways of cooking.</w:t>
            </w:r>
            <w:r>
              <w:rPr>
                <w:lang w:val="uk-UA"/>
              </w:rPr>
              <w:t xml:space="preserve"> </w:t>
            </w:r>
            <w:r>
              <w:rPr/>
              <w:t>“The Castle of Otranto” by Horace Walpole.</w:t>
            </w:r>
          </w:p>
          <w:p>
            <w:pPr>
              <w:pStyle w:val="Normal"/>
              <w:rPr>
                <w:i/>
                <w:i/>
                <w:lang w:val="uk-UA"/>
              </w:rPr>
            </w:pPr>
            <w:r>
              <w:rPr/>
              <w:t>Use of articles. Definite, indefinite, and zero articles.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/>
              <w:t>1.Thompson, A. J. A Practical English Grammar, Oxford University Press, 2003.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2.Watcyn-Jones, P. Target vocabulary 2. (2000).Penguin Book.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3. Wyatt, R. (2002) Vocabulary for FCE. Penguin English Guides.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4. Wyatt, R (2008) Check your vocabulary for TOEFL. Macmillan.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13.04.2020-17.04.2020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20.04.2020-24.04.2020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Тема 11.</w:t>
            </w:r>
            <w:r>
              <w:rPr/>
              <w:t xml:space="preserve"> Places to eat.</w:t>
            </w:r>
            <w:r>
              <w:rPr>
                <w:lang w:val="uk-UA"/>
              </w:rPr>
              <w:t xml:space="preserve"> </w:t>
            </w:r>
            <w:r>
              <w:rPr/>
              <w:t>“Frankenstein” by M. Shelley.</w:t>
            </w:r>
            <w:r>
              <w:rPr>
                <w:lang w:val="uk-UA"/>
              </w:rPr>
              <w:t xml:space="preserve"> </w:t>
            </w:r>
            <w:r>
              <w:rPr/>
              <w:t>Determiners.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9" w:hanging="0"/>
              <w:rPr/>
            </w:pPr>
            <w:r>
              <w:rPr>
                <w:lang w:val="ru-RU"/>
              </w:rPr>
              <w:t>1.Аракин В.Д., Практический курс английского языка. 1 курс.- Москва: ВЛАДОС, 1998.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2.Гужва Т.Н., Английский язык. Разговорные темы.. В 2т. – Киев: Тандем, 1996.- т.</w:t>
            </w:r>
            <w:r>
              <w:rPr/>
              <w:t>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3.Гужва Т.Н., Английский язык. Разговорные темы. В 2т. – Киев: Тандем, 1996.- т.</w:t>
            </w:r>
            <w:r>
              <w:rPr/>
              <w:t>II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20.04.2020-24.04.2020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27.04.2020-01.05.2020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Тема 12. </w:t>
            </w:r>
            <w:r>
              <w:rPr/>
              <w:t>Types of sport.</w:t>
            </w:r>
            <w:r>
              <w:rPr>
                <w:lang w:val="uk-UA"/>
              </w:rPr>
              <w:t xml:space="preserve"> </w:t>
            </w:r>
            <w:r>
              <w:rPr/>
              <w:t>Pre-Romanticism. R. Burns, W. Blake.Quantifiers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1.Evans, V, Dooley J. Upstream Intermediate B2.  Express Publishing.(2007).</w:t>
            </w:r>
          </w:p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/>
              <w:t>2.The Norton Anthology of English Literature, Fifth Edition, 1986.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27.04.2020-01.05.2020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04.05.2020-08.05.2020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13. </w:t>
            </w:r>
            <w:r>
              <w:rPr/>
              <w:t>Free-time activities.</w:t>
            </w:r>
            <w:r>
              <w:rPr>
                <w:lang w:val="uk-UA"/>
              </w:rPr>
              <w:t xml:space="preserve"> </w:t>
            </w:r>
            <w:r>
              <w:rPr/>
              <w:t>Romanticism. First Generation – W.</w:t>
            </w:r>
            <w:r>
              <w:rPr>
                <w:lang w:val="uk-UA"/>
              </w:rPr>
              <w:t xml:space="preserve"> </w:t>
            </w:r>
            <w:r>
              <w:rPr/>
              <w:t>Wordsworth, S. Coleridge.</w:t>
            </w:r>
            <w:r>
              <w:rPr>
                <w:lang w:val="uk-UA"/>
              </w:rPr>
              <w:t xml:space="preserve"> </w:t>
            </w:r>
            <w:r>
              <w:rPr/>
              <w:t>Pronouns</w:t>
            </w:r>
            <w:r>
              <w:rPr>
                <w:lang w:val="en-GB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rPr/>
              <w:t>1.</w:t>
            </w:r>
            <w:r>
              <w:rPr>
                <w:lang w:val="en-GB"/>
              </w:rPr>
              <w:t>Prodromou, L. Grammar and Vocabulary For First Certificate.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(2000) .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2.Redman , S. &amp; Gairns, R. (2003) Test Your English Vocabulary in Use. Pre-intermediate &amp; Intermediate. Cambridge University Press.-345.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>3.The Norton Anthology of English Literature, Fifth Edition, 1986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04.05.2020-08.05.2020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11.05.2020-15.05.2020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Тема 14. </w:t>
            </w:r>
            <w:r>
              <w:rPr/>
              <w:t>The</w:t>
            </w:r>
            <w:r>
              <w:rPr>
                <w:lang w:val="uk-UA"/>
              </w:rPr>
              <w:t xml:space="preserve"> </w:t>
            </w:r>
            <w:r>
              <w:rPr/>
              <w:t>Paralympics</w:t>
            </w:r>
            <w:r>
              <w:rPr>
                <w:lang w:val="uk-UA"/>
              </w:rPr>
              <w:t xml:space="preserve">. </w:t>
            </w:r>
            <w:r>
              <w:rPr/>
              <w:t>Romanticism</w:t>
            </w:r>
            <w:r>
              <w:rPr>
                <w:lang w:val="uk-UA"/>
              </w:rPr>
              <w:t xml:space="preserve">. </w:t>
            </w:r>
            <w:r>
              <w:rPr/>
              <w:t>Second</w:t>
            </w:r>
            <w:r>
              <w:rPr>
                <w:lang w:val="uk-UA"/>
              </w:rPr>
              <w:t xml:space="preserve"> </w:t>
            </w:r>
            <w:r>
              <w:rPr/>
              <w:t>Generation</w:t>
            </w:r>
            <w:r>
              <w:rPr>
                <w:lang w:val="uk-UA"/>
              </w:rPr>
              <w:t xml:space="preserve"> – </w:t>
            </w:r>
            <w:r>
              <w:rPr/>
              <w:t>G</w:t>
            </w:r>
            <w:r>
              <w:rPr>
                <w:lang w:val="uk-UA"/>
              </w:rPr>
              <w:t>.</w:t>
            </w:r>
            <w:r>
              <w:rPr/>
              <w:t>G</w:t>
            </w:r>
            <w:r>
              <w:rPr>
                <w:lang w:val="uk-UA"/>
              </w:rPr>
              <w:t xml:space="preserve">. </w:t>
            </w:r>
            <w:r>
              <w:rPr/>
              <w:t>Byron</w:t>
            </w:r>
            <w:r>
              <w:rPr>
                <w:lang w:val="uk-UA"/>
              </w:rPr>
              <w:t xml:space="preserve">, </w:t>
            </w:r>
            <w:r>
              <w:rPr/>
              <w:t>P</w:t>
            </w:r>
            <w:r>
              <w:rPr>
                <w:lang w:val="uk-UA"/>
              </w:rPr>
              <w:t xml:space="preserve">. </w:t>
            </w:r>
            <w:r>
              <w:rPr/>
              <w:t>B</w:t>
            </w:r>
            <w:r>
              <w:rPr>
                <w:lang w:val="uk-UA"/>
              </w:rPr>
              <w:t xml:space="preserve">. </w:t>
            </w:r>
            <w:r>
              <w:rPr/>
              <w:t>Shelley</w:t>
            </w:r>
            <w:r>
              <w:rPr>
                <w:lang w:val="uk-UA"/>
              </w:rPr>
              <w:t xml:space="preserve">, </w:t>
            </w:r>
            <w:r>
              <w:rPr/>
              <w:t>J</w:t>
            </w:r>
            <w:r>
              <w:rPr>
                <w:lang w:val="uk-UA"/>
              </w:rPr>
              <w:t xml:space="preserve">. </w:t>
            </w:r>
            <w:r>
              <w:rPr/>
              <w:t>Keats</w:t>
            </w:r>
            <w:r>
              <w:rPr>
                <w:lang w:val="uk-UA"/>
              </w:rPr>
              <w:t xml:space="preserve">. </w:t>
            </w:r>
            <w:r>
              <w:rPr/>
              <w:t>Indefinite</w:t>
            </w:r>
            <w:r>
              <w:rPr>
                <w:lang w:val="uk-UA"/>
              </w:rPr>
              <w:t xml:space="preserve"> </w:t>
            </w:r>
            <w:r>
              <w:rPr/>
              <w:t>pronouns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uk-UA"/>
              </w:rPr>
            </w:pPr>
            <w:r>
              <w:rPr>
                <w:lang w:val="en-GB"/>
              </w:rPr>
              <w:t>1.Evans, V, Dooley J. Upstream Intermediate B2.  Express Publishing.(2007).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2.Longman Exam Dictionary. (2007) Longman.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3.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11.05.2020-15.05.2020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18.05.2020-22.05.2020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Тема 15. </w:t>
            </w:r>
            <w:r>
              <w:rPr/>
              <w:t>The</w:t>
            </w:r>
            <w:r>
              <w:rPr>
                <w:lang w:val="uk-UA"/>
              </w:rPr>
              <w:t xml:space="preserve"> </w:t>
            </w:r>
            <w:r>
              <w:rPr/>
              <w:t>news</w:t>
            </w:r>
            <w:r>
              <w:rPr>
                <w:lang w:val="uk-UA"/>
              </w:rPr>
              <w:t xml:space="preserve">. </w:t>
            </w:r>
            <w:r>
              <w:rPr/>
              <w:t>Individual</w:t>
            </w:r>
            <w:r>
              <w:rPr>
                <w:lang w:val="uk-UA"/>
              </w:rPr>
              <w:t xml:space="preserve"> </w:t>
            </w:r>
            <w:r>
              <w:rPr/>
              <w:t>task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rPr>
                <w:b/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1.Alexander, L.G. Longman English Grammar Practice.(1998). Longman. – 398. 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2.Evans, V. (2008) FCE Use of English 2. Express Publishing.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18.05.2020-22.05.2020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25.05.2020-29.05.2020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rPr>
                <w:b/>
                <w:b/>
                <w:szCs w:val="28"/>
              </w:rPr>
            </w:pPr>
            <w:r>
              <w:rPr>
                <w:lang w:val="uk-UA"/>
              </w:rPr>
              <w:t xml:space="preserve">Тема 16. </w:t>
            </w:r>
            <w:r>
              <w:rPr/>
              <w:t>Newspapers</w:t>
            </w:r>
            <w:r>
              <w:rPr>
                <w:lang w:val="uk-UA"/>
              </w:rPr>
              <w:t xml:space="preserve">. </w:t>
            </w:r>
            <w:r>
              <w:rPr/>
              <w:t>Individual</w:t>
            </w:r>
            <w:r>
              <w:rPr>
                <w:lang w:val="uk-UA"/>
              </w:rPr>
              <w:t xml:space="preserve"> </w:t>
            </w:r>
            <w:r>
              <w:rPr/>
              <w:t>task</w:t>
            </w:r>
            <w:r>
              <w:rPr>
                <w:lang w:val="uk-UA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1.Alexander, L.G. Longman English Grammar Practice.(1998). Longman. – 398. </w:t>
            </w:r>
          </w:p>
          <w:p>
            <w:pPr>
              <w:pStyle w:val="Normal"/>
              <w:spacing w:before="60" w:after="0"/>
              <w:jc w:val="both"/>
              <w:rPr>
                <w:lang w:val="en-GB"/>
              </w:rPr>
            </w:pPr>
            <w:r>
              <w:rPr>
                <w:lang w:val="en-GB"/>
              </w:rPr>
              <w:t>2.Evans, V. (2008) FCE Use of English 2. Express Publishing.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25.05.2020-29.05.2020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01.06.2020-05.06.2020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01.06.2020-05.06.2020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4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153670" cy="17589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546.3pt;margin-top:0.05pt;width:12pt;height:13.7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  <w:sz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Garamond" w:hAnsi="Garamond" w:eastAsia="Times New Roman" w:cs="Garamond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 Знак Знак"/>
    <w:basedOn w:val="Style13"/>
    <w:qFormat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1">
    <w:name w:val=" Знак Знак1"/>
    <w:basedOn w:val="Style13"/>
    <w:qFormat/>
    <w:rPr>
      <w:rFonts w:ascii="Arial" w:hAnsi="Arial" w:eastAsia="Times New Roman" w:cs="Arial"/>
      <w:b/>
      <w:bCs/>
      <w:sz w:val="26"/>
      <w:szCs w:val="26"/>
    </w:rPr>
  </w:style>
  <w:style w:type="character" w:styleId="FontStyle14">
    <w:name w:val="Font Style14"/>
    <w:basedOn w:val="Style13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basedOn w:val="Style13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3">
    <w:name w:val="Style2"/>
    <w:basedOn w:val="Normal"/>
    <w:qFormat/>
    <w:pPr>
      <w:widowControl w:val="false"/>
      <w:spacing w:lineRule="exact" w:line="317"/>
      <w:jc w:val="both"/>
    </w:pPr>
    <w:rPr>
      <w:rFonts w:eastAsia="Calibri"/>
      <w:color w:val="000000"/>
      <w:lang w:val="ru-RU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ihm@gmail.com" TargetMode="External"/><Relationship Id="rId3" Type="http://schemas.openxmlformats.org/officeDocument/2006/relationships/hyperlink" Target="mailto:bernar.gloria@gmail.com" TargetMode="External"/><Relationship Id="rId4" Type="http://schemas.openxmlformats.org/officeDocument/2006/relationships/hyperlink" Target="mailto:neranataly1@gmail.com" TargetMode="External"/><Relationship Id="rId5" Type="http://schemas.openxmlformats.org/officeDocument/2006/relationships/hyperlink" Target="mailto:lora.lemeschuk@gmail.com" TargetMode="External"/><Relationship Id="rId6" Type="http://schemas.openxmlformats.org/officeDocument/2006/relationships/hyperlink" Target="mailto:juliemerald7@gmail.com" TargetMode="External"/><Relationship Id="rId7" Type="http://schemas.openxmlformats.org/officeDocument/2006/relationships/hyperlink" Target="mailto:svitlanal555@gmail.com" TargetMode="External"/><Relationship Id="rId8" Type="http://schemas.openxmlformats.org/officeDocument/2006/relationships/hyperlink" Target="mailto:krupskana@gmail.com" TargetMode="External"/><Relationship Id="rId9" Type="http://schemas.openxmlformats.org/officeDocument/2006/relationships/hyperlink" Target="mailto:Irinachemerynska@gmail.com" TargetMode="External"/><Relationship Id="rId10" Type="http://schemas.openxmlformats.org/officeDocument/2006/relationships/hyperlink" Target="mailto:baranovska8719@gmail.com" TargetMode="External"/><Relationship Id="rId11" Type="http://schemas.openxmlformats.org/officeDocument/2006/relationships/hyperlink" Target="mailto:curlyheaded777@gmail.com" TargetMode="External"/><Relationship Id="rId12" Type="http://schemas.openxmlformats.org/officeDocument/2006/relationships/hyperlink" Target="mailto:virabalukh88@gmail.com" TargetMode="External"/><Relationship Id="rId13" Type="http://schemas.openxmlformats.org/officeDocument/2006/relationships/hyperlink" Target="mailto:sabat.natt@gmail.com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341</TotalTime>
  <Application>LibreOffice/6.0.4.2$Windows_X86_64 LibreOffice_project/9b0d9b32d5dcda91d2f1a96dc04c645c450872bf</Application>
  <Pages>6</Pages>
  <Words>3111</Words>
  <Characters>20132</Characters>
  <CharactersWithSpaces>22951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2020-01-25T19:32:00Z</dcterms:created>
  <dc:creator>Admin</dc:creator>
  <dc:description/>
  <dc:language>uk-UA</dc:language>
  <cp:lastModifiedBy/>
  <dcterms:modified xsi:type="dcterms:W3CDTF">2020-04-18T18:20:23Z</dcterms:modified>
  <cp:revision>11</cp:revision>
  <dc:subject/>
  <dc:title/>
</cp:coreProperties>
</file>