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t>Львівський національний університет імені Івана Франка</w:t>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t>Кафедра англійської філології</w:t>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t xml:space="preserve">С И Л А Б У С </w:t>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t xml:space="preserve">СПЕЦІАЛЬНІ ДИСКУРСИ. ПОЛІТИЧНИЙ ДИСКУРС: </w:t>
      </w:r>
    </w:p>
    <w:p>
      <w:pPr>
        <w:pStyle w:val="Normal"/>
        <w:spacing w:lineRule="auto" w:line="276" w:before="0" w:after="200"/>
        <w:jc w:val="center"/>
        <w:rPr>
          <w:rFonts w:eastAsia="Calibri"/>
          <w:b/>
          <w:b/>
          <w:color w:val="auto"/>
          <w:sz w:val="28"/>
          <w:szCs w:val="28"/>
          <w:lang w:val="ru-RU"/>
        </w:rPr>
      </w:pPr>
      <w:bookmarkStart w:id="0" w:name="_GoBack"/>
      <w:bookmarkEnd w:id="0"/>
      <w:r>
        <w:rPr>
          <w:rFonts w:eastAsia="Calibri"/>
          <w:b/>
          <w:color w:val="auto"/>
          <w:sz w:val="28"/>
          <w:szCs w:val="28"/>
          <w:lang w:val="ru-RU"/>
        </w:rPr>
        <w:t>ПОЛІТИЧНА ПРОМОВА</w:t>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r>
    </w:p>
    <w:p>
      <w:pPr>
        <w:pStyle w:val="Normal"/>
        <w:spacing w:lineRule="auto" w:line="276" w:before="0" w:after="200"/>
        <w:rPr>
          <w:rFonts w:eastAsia="Calibri"/>
          <w:b/>
          <w:b/>
          <w:color w:val="auto"/>
          <w:sz w:val="28"/>
          <w:szCs w:val="28"/>
          <w:lang w:val="ru-RU"/>
        </w:rPr>
      </w:pPr>
      <w:r>
        <w:rPr>
          <w:rFonts w:eastAsia="Calibri"/>
          <w:b/>
          <w:color w:val="auto"/>
          <w:sz w:val="28"/>
          <w:szCs w:val="28"/>
          <w:lang w:val="ru-RU"/>
        </w:rPr>
        <w:t xml:space="preserve">Освітній рівень </w:t>
        <w:tab/>
        <w:t>бакалавр</w:t>
      </w:r>
    </w:p>
    <w:p>
      <w:pPr>
        <w:pStyle w:val="Normal"/>
        <w:tabs>
          <w:tab w:val="left" w:pos="2127" w:leader="none"/>
        </w:tabs>
        <w:spacing w:lineRule="auto" w:line="276" w:before="0" w:after="200"/>
        <w:rPr>
          <w:rFonts w:eastAsia="Calibri"/>
          <w:b/>
          <w:b/>
          <w:color w:val="auto"/>
          <w:sz w:val="28"/>
          <w:szCs w:val="28"/>
          <w:lang w:val="ru-RU"/>
        </w:rPr>
      </w:pPr>
      <w:r>
        <w:rPr>
          <w:rFonts w:eastAsia="Calibri"/>
          <w:b/>
          <w:color w:val="auto"/>
          <w:sz w:val="28"/>
          <w:szCs w:val="28"/>
          <w:lang w:val="ru-RU"/>
        </w:rPr>
        <w:t xml:space="preserve">Галузь знань </w:t>
        <w:tab/>
        <w:t xml:space="preserve">03 </w:t>
      </w:r>
      <w:r>
        <w:rPr>
          <w:rFonts w:eastAsia="Calibri"/>
          <w:b/>
          <w:color w:val="auto"/>
          <w:sz w:val="28"/>
          <w:szCs w:val="28"/>
          <w:lang w:val="uk-UA"/>
        </w:rPr>
        <w:t>Г</w:t>
      </w:r>
      <w:r>
        <w:rPr>
          <w:rFonts w:eastAsia="Calibri"/>
          <w:b/>
          <w:color w:val="auto"/>
          <w:sz w:val="28"/>
          <w:szCs w:val="28"/>
          <w:lang w:val="ru-RU"/>
        </w:rPr>
        <w:t>уманітарні науки</w:t>
      </w:r>
    </w:p>
    <w:p>
      <w:pPr>
        <w:pStyle w:val="Normal"/>
        <w:spacing w:lineRule="auto" w:line="276" w:before="0" w:after="200"/>
        <w:rPr>
          <w:rFonts w:eastAsia="Calibri"/>
          <w:b/>
          <w:b/>
          <w:color w:val="auto"/>
          <w:sz w:val="28"/>
          <w:szCs w:val="28"/>
          <w:lang w:val="ru-RU"/>
        </w:rPr>
      </w:pPr>
      <w:r>
        <w:rPr>
          <w:rFonts w:eastAsia="Calibri"/>
          <w:b/>
          <w:color w:val="auto"/>
          <w:sz w:val="28"/>
          <w:szCs w:val="28"/>
          <w:lang w:val="ru-RU"/>
        </w:rPr>
        <w:t xml:space="preserve">Спеціальність </w:t>
        <w:tab/>
        <w:t>035 Філологія</w:t>
      </w:r>
    </w:p>
    <w:p>
      <w:pPr>
        <w:pStyle w:val="Normal"/>
        <w:spacing w:lineRule="auto" w:line="276" w:before="0" w:after="200"/>
        <w:ind w:left="2127" w:hanging="2127"/>
        <w:rPr>
          <w:rFonts w:eastAsia="Calibri"/>
          <w:b/>
          <w:b/>
          <w:color w:val="auto"/>
          <w:sz w:val="28"/>
          <w:szCs w:val="28"/>
          <w:lang w:val="ru-RU"/>
        </w:rPr>
      </w:pPr>
      <w:r>
        <w:rPr>
          <w:rFonts w:eastAsia="Calibri"/>
          <w:b/>
          <w:color w:val="auto"/>
          <w:sz w:val="28"/>
          <w:szCs w:val="28"/>
          <w:lang w:val="ru-RU"/>
        </w:rPr>
        <w:t xml:space="preserve">Спеціалізація </w:t>
        <w:tab/>
        <w:t>035.04 Германські мови та літератури (</w:t>
      </w:r>
      <w:r>
        <w:rPr>
          <w:rFonts w:eastAsia="Calibri"/>
          <w:b/>
          <w:color w:val="auto"/>
          <w:sz w:val="28"/>
          <w:szCs w:val="28"/>
          <w:lang w:val="uk-UA"/>
        </w:rPr>
        <w:t>переклад включно</w:t>
      </w:r>
      <w:r>
        <w:rPr>
          <w:rFonts w:eastAsia="Calibri"/>
          <w:b/>
          <w:color w:val="auto"/>
          <w:sz w:val="28"/>
          <w:szCs w:val="28"/>
          <w:lang w:val="ru-RU"/>
        </w:rPr>
        <w:t>) – перша англійська</w:t>
      </w:r>
    </w:p>
    <w:p>
      <w:pPr>
        <w:pStyle w:val="Normal"/>
        <w:spacing w:lineRule="auto" w:line="276" w:before="0" w:after="200"/>
        <w:ind w:left="2127" w:hanging="2127"/>
        <w:rPr>
          <w:rFonts w:eastAsia="Calibri"/>
          <w:b/>
          <w:b/>
          <w:color w:val="auto"/>
          <w:sz w:val="28"/>
          <w:szCs w:val="28"/>
          <w:lang w:val="ru-RU"/>
        </w:rPr>
      </w:pPr>
      <w:r>
        <w:rPr>
          <w:rFonts w:eastAsia="Calibri"/>
          <w:b/>
          <w:color w:val="auto"/>
          <w:sz w:val="28"/>
          <w:szCs w:val="28"/>
          <w:lang w:val="ru-RU"/>
        </w:rPr>
        <w:t>Освітня програма «Англійська мова і література»</w:t>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r>
    </w:p>
    <w:p>
      <w:pPr>
        <w:pStyle w:val="Normal"/>
        <w:spacing w:lineRule="auto" w:line="276" w:before="0" w:after="200"/>
        <w:jc w:val="center"/>
        <w:rPr>
          <w:rFonts w:eastAsia="Calibri"/>
          <w:b/>
          <w:b/>
          <w:color w:val="auto"/>
          <w:sz w:val="28"/>
          <w:szCs w:val="28"/>
          <w:lang w:val="ru-RU"/>
        </w:rPr>
      </w:pPr>
      <w:r>
        <w:rPr>
          <w:rFonts w:eastAsia="Calibri"/>
          <w:b/>
          <w:color w:val="auto"/>
          <w:sz w:val="28"/>
          <w:szCs w:val="28"/>
          <w:lang w:val="ru-RU"/>
        </w:rPr>
      </w:r>
    </w:p>
    <w:p>
      <w:pPr>
        <w:pStyle w:val="Normal"/>
        <w:spacing w:lineRule="auto" w:line="276" w:before="0" w:after="200"/>
        <w:rPr>
          <w:rFonts w:eastAsia="Calibri"/>
          <w:b/>
          <w:b/>
          <w:color w:val="auto"/>
          <w:sz w:val="28"/>
          <w:szCs w:val="28"/>
          <w:lang w:val="ru-RU"/>
        </w:rPr>
      </w:pPr>
      <w:r>
        <w:rPr>
          <w:rFonts w:eastAsia="Calibri"/>
          <w:b/>
          <w:color w:val="auto"/>
          <w:sz w:val="28"/>
          <w:szCs w:val="28"/>
          <w:lang w:val="ru-RU"/>
        </w:rPr>
      </w:r>
    </w:p>
    <w:p>
      <w:pPr>
        <w:pStyle w:val="Normal"/>
        <w:spacing w:lineRule="auto" w:line="276" w:before="0" w:after="200"/>
        <w:rPr>
          <w:rFonts w:eastAsia="Calibri"/>
          <w:b/>
          <w:b/>
          <w:color w:val="auto"/>
          <w:sz w:val="28"/>
          <w:szCs w:val="28"/>
          <w:lang w:val="ru-RU"/>
        </w:rPr>
      </w:pPr>
      <w:r>
        <w:rPr>
          <w:rFonts w:eastAsia="Calibri"/>
          <w:b/>
          <w:color w:val="auto"/>
          <w:sz w:val="28"/>
          <w:szCs w:val="28"/>
          <w:lang w:val="ru-RU"/>
        </w:rPr>
      </w:r>
    </w:p>
    <w:p>
      <w:pPr>
        <w:pStyle w:val="Normal"/>
        <w:jc w:val="center"/>
        <w:rPr>
          <w:rFonts w:eastAsia="Calibri"/>
          <w:b/>
          <w:b/>
          <w:color w:val="auto"/>
          <w:sz w:val="28"/>
          <w:szCs w:val="28"/>
          <w:lang w:val="ru-RU"/>
        </w:rPr>
      </w:pPr>
      <w:r>
        <w:rPr>
          <w:rFonts w:eastAsia="Calibri"/>
          <w:b/>
          <w:color w:val="auto"/>
          <w:sz w:val="28"/>
          <w:szCs w:val="28"/>
          <w:lang w:val="ru-RU"/>
        </w:rPr>
        <w:t>Львів – 2019 рік</w:t>
      </w:r>
    </w:p>
    <w:p>
      <w:pPr>
        <w:pStyle w:val="Normal"/>
        <w:spacing w:lineRule="auto" w:line="276" w:before="0" w:after="200"/>
        <w:rPr>
          <w:rFonts w:eastAsia="Calibri"/>
          <w:b/>
          <w:b/>
          <w:color w:val="auto"/>
          <w:sz w:val="28"/>
          <w:szCs w:val="28"/>
          <w:lang w:val="ru-RU"/>
        </w:rPr>
      </w:pPr>
      <w:r>
        <w:rPr>
          <w:rFonts w:eastAsia="Calibri"/>
          <w:b/>
          <w:color w:val="auto"/>
          <w:sz w:val="28"/>
          <w:szCs w:val="28"/>
          <w:lang w:val="ru-RU"/>
        </w:rPr>
      </w:r>
      <w:r>
        <w:br w:type="page"/>
      </w:r>
    </w:p>
    <w:p>
      <w:pPr>
        <w:pStyle w:val="Normal"/>
        <w:jc w:val="center"/>
        <w:rPr>
          <w:rFonts w:eastAsia="Calibri"/>
          <w:b/>
          <w:b/>
          <w:color w:val="auto"/>
          <w:sz w:val="28"/>
          <w:szCs w:val="28"/>
          <w:lang w:val="ru-RU"/>
        </w:rPr>
      </w:pPr>
      <w:r>
        <w:rPr>
          <w:rFonts w:eastAsia="Calibri"/>
          <w:b/>
          <w:color w:val="auto"/>
          <w:sz w:val="28"/>
          <w:szCs w:val="28"/>
          <w:lang w:val="ru-RU"/>
        </w:rPr>
      </w:r>
    </w:p>
    <w:p>
      <w:pPr>
        <w:pStyle w:val="Normal"/>
        <w:jc w:val="center"/>
        <w:rPr>
          <w:b/>
          <w:b/>
          <w:color w:val="auto"/>
          <w:lang w:val="uk-UA"/>
        </w:rPr>
      </w:pPr>
      <w:r>
        <w:rPr>
          <w:b/>
          <w:color w:val="auto"/>
          <w:sz w:val="32"/>
          <w:szCs w:val="32"/>
          <w:lang w:val="uk-UA"/>
        </w:rPr>
        <w:t>Силабус</w:t>
      </w:r>
      <w:r>
        <w:rPr>
          <w:b/>
          <w:color w:val="auto"/>
          <w:lang w:val="uk-UA"/>
        </w:rPr>
        <w:t xml:space="preserve"> курсу </w:t>
      </w:r>
    </w:p>
    <w:p>
      <w:pPr>
        <w:pStyle w:val="Normal"/>
        <w:jc w:val="center"/>
        <w:rPr>
          <w:b/>
          <w:b/>
          <w:color w:val="auto"/>
          <w:lang w:val="uk-UA"/>
        </w:rPr>
      </w:pPr>
      <w:bookmarkStart w:id="1" w:name="_Hlk32519266"/>
      <w:r>
        <w:rPr>
          <w:b/>
          <w:color w:val="auto"/>
          <w:lang w:val="uk-UA"/>
        </w:rPr>
        <w:t xml:space="preserve">Спеціальні дискурси. Політичний дискурс: </w:t>
      </w:r>
    </w:p>
    <w:p>
      <w:pPr>
        <w:pStyle w:val="Normal"/>
        <w:jc w:val="center"/>
        <w:rPr>
          <w:b/>
          <w:b/>
          <w:color w:val="auto"/>
          <w:lang w:val="uk-UA"/>
        </w:rPr>
      </w:pPr>
      <w:r>
        <w:rPr>
          <w:b/>
          <w:color w:val="auto"/>
          <w:lang w:val="uk-UA"/>
        </w:rPr>
        <w:t xml:space="preserve">             </w:t>
      </w:r>
      <w:r>
        <w:rPr>
          <w:b/>
          <w:color w:val="auto"/>
          <w:lang w:val="uk-UA"/>
        </w:rPr>
        <w:t>Політична промова</w:t>
      </w:r>
      <w:bookmarkEnd w:id="1"/>
    </w:p>
    <w:p>
      <w:pPr>
        <w:pStyle w:val="Normal"/>
        <w:rPr>
          <w:b/>
          <w:b/>
          <w:color w:val="auto"/>
          <w:lang w:val="uk-UA"/>
        </w:rPr>
      </w:pPr>
      <w:r>
        <w:rPr>
          <w:b/>
          <w:color w:val="auto"/>
          <w:lang w:val="uk-UA"/>
        </w:rPr>
        <w:t xml:space="preserve">                                                          </w:t>
      </w:r>
      <w:r>
        <w:rPr>
          <w:b/>
          <w:color w:val="auto"/>
          <w:lang w:val="uk-UA"/>
        </w:rPr>
        <w:t>2019/2020 навчального року</w:t>
      </w:r>
    </w:p>
    <w:p>
      <w:pPr>
        <w:pStyle w:val="Normal"/>
        <w:jc w:val="center"/>
        <w:rPr>
          <w:b/>
          <w:b/>
          <w:color w:val="auto"/>
          <w:lang w:val="uk-UA"/>
        </w:rPr>
      </w:pPr>
      <w:r>
        <w:rPr>
          <w:b/>
          <w:color w:val="auto"/>
          <w:lang w:val="uk-UA"/>
        </w:rPr>
      </w:r>
    </w:p>
    <w:p>
      <w:pPr>
        <w:pStyle w:val="Normal"/>
        <w:rPr>
          <w:color w:val="auto"/>
          <w:lang w:val="uk-UA"/>
        </w:rPr>
      </w:pPr>
      <w:r>
        <w:rPr>
          <w:color w:val="auto"/>
          <w:lang w:val="uk-UA"/>
        </w:rPr>
      </w:r>
    </w:p>
    <w:tbl>
      <w:tblPr>
        <w:tblW w:w="1017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354"/>
        <w:gridCol w:w="7818"/>
      </w:tblGrid>
      <w:tr>
        <w:trPr>
          <w:trHeight w:val="305" w:hRule="atLeast"/>
        </w:trPr>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Назва курсу</w:t>
            </w:r>
          </w:p>
        </w:tc>
        <w:tc>
          <w:tcPr>
            <w:tcW w:w="7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rPr>
            </w:pPr>
            <w:r>
              <w:rPr>
                <w:color w:val="auto"/>
                <w:lang w:val="uk-UA"/>
              </w:rPr>
              <w:t xml:space="preserve"> </w:t>
            </w:r>
            <w:r>
              <w:rPr>
                <w:color w:val="auto"/>
              </w:rPr>
              <w:t>Rhetoric and Discourse of Political Speeches</w:t>
            </w:r>
          </w:p>
        </w:tc>
      </w:tr>
      <w:tr>
        <w:trPr>
          <w:trHeight w:val="611" w:hRule="atLeast"/>
        </w:trPr>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Адреса викладання курсу</w:t>
            </w:r>
          </w:p>
        </w:tc>
        <w:tc>
          <w:tcPr>
            <w:tcW w:w="7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вул.Університетська,1. Львів, Україна 79000</w:t>
            </w:r>
          </w:p>
        </w:tc>
      </w:tr>
      <w:tr>
        <w:trPr>
          <w:trHeight w:val="918" w:hRule="atLeast"/>
        </w:trPr>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eastAsia="uk-UA"/>
              </w:rPr>
              <w:t>Факультет та кафедра, за якою закріплена дисципліна</w:t>
            </w:r>
          </w:p>
        </w:tc>
        <w:tc>
          <w:tcPr>
            <w:tcW w:w="7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jc w:val="both"/>
              <w:textAlignment w:val="baseline"/>
              <w:rPr>
                <w:color w:val="auto"/>
                <w:lang w:val="uk-UA"/>
              </w:rPr>
            </w:pPr>
            <w:r>
              <w:rPr>
                <w:color w:val="auto"/>
                <w:lang w:val="uk-UA"/>
              </w:rPr>
              <w:t>Факультет іноземних мов. Кафедра англійської філології</w:t>
            </w:r>
          </w:p>
        </w:tc>
      </w:tr>
      <w:tr>
        <w:trPr>
          <w:trHeight w:val="611" w:hRule="atLeast"/>
        </w:trPr>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color w:val="auto"/>
                <w:lang w:val="uk-UA" w:eastAsia="uk-UA"/>
              </w:rPr>
              <w:t>Галузь знань, шифр та назва спеціальнос</w:t>
            </w:r>
          </w:p>
        </w:tc>
        <w:tc>
          <w:tcPr>
            <w:tcW w:w="7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b w:val="false"/>
                <w:b w:val="false"/>
                <w:bCs w:val="false"/>
                <w:u w:val="none"/>
                <w:lang w:val="uk-UA"/>
              </w:rPr>
            </w:pPr>
            <w:r>
              <w:rPr>
                <w:b w:val="false"/>
                <w:bCs w:val="false"/>
                <w:u w:val="none"/>
                <w:lang w:val="uk-UA"/>
              </w:rPr>
              <w:t>Галузь знань 03 Гуманітарні науки</w:t>
            </w:r>
          </w:p>
          <w:p>
            <w:pPr>
              <w:pStyle w:val="Normal"/>
              <w:spacing w:lineRule="auto" w:line="240"/>
              <w:rPr>
                <w:b w:val="false"/>
                <w:b w:val="false"/>
                <w:bCs w:val="false"/>
                <w:u w:val="none"/>
                <w:lang w:val="uk-UA"/>
              </w:rPr>
            </w:pPr>
            <w:r>
              <w:rPr>
                <w:b w:val="false"/>
                <w:bCs w:val="false"/>
                <w:u w:val="none"/>
                <w:lang w:val="uk-UA"/>
              </w:rPr>
              <w:t>Спеціальність 035 Філологія</w:t>
            </w:r>
          </w:p>
          <w:p>
            <w:pPr>
              <w:pStyle w:val="Normal"/>
              <w:spacing w:lineRule="auto" w:line="240"/>
              <w:jc w:val="both"/>
              <w:rPr>
                <w:b w:val="false"/>
                <w:b w:val="false"/>
                <w:bCs w:val="false"/>
                <w:u w:val="none"/>
                <w:lang w:val="uk-UA"/>
              </w:rPr>
            </w:pPr>
            <w:r>
              <w:rPr>
                <w:b w:val="false"/>
                <w:bCs w:val="false"/>
                <w:color w:val="auto"/>
                <w:u w:val="none"/>
                <w:lang w:val="uk-UA"/>
              </w:rPr>
              <w:t>Спеціалізація 035.041 Германські мови та літератури (переклад включно) — перша англійська</w:t>
            </w:r>
          </w:p>
        </w:tc>
      </w:tr>
      <w:tr>
        <w:trPr>
          <w:trHeight w:val="305" w:hRule="atLeast"/>
        </w:trPr>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color w:val="auto"/>
                <w:lang w:val="uk-UA"/>
              </w:rPr>
              <w:t>Викладачі курсу</w:t>
            </w:r>
          </w:p>
        </w:tc>
        <w:tc>
          <w:tcPr>
            <w:tcW w:w="7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Курпіль Ольга Стефанівна, кандидат філологічних наук, доцент, доцент</w:t>
            </w:r>
          </w:p>
        </w:tc>
      </w:tr>
      <w:tr>
        <w:trPr>
          <w:trHeight w:val="611" w:hRule="atLeast"/>
        </w:trPr>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eastAsia="uk-UA"/>
              </w:rPr>
            </w:pPr>
            <w:r>
              <w:rPr>
                <w:b/>
                <w:color w:val="auto"/>
                <w:lang w:val="uk-UA"/>
              </w:rPr>
              <w:t>Контактна інформація викладачів</w:t>
            </w:r>
          </w:p>
        </w:tc>
        <w:tc>
          <w:tcPr>
            <w:tcW w:w="7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hyperlink r:id="rId2">
              <w:r>
                <w:rPr>
                  <w:rStyle w:val="Style13"/>
                </w:rPr>
                <w:t>okurpil</w:t>
              </w:r>
              <w:r>
                <w:rPr>
                  <w:rStyle w:val="Style13"/>
                  <w:lang w:val="uk-UA"/>
                </w:rPr>
                <w:t>@</w:t>
              </w:r>
              <w:r>
                <w:rPr>
                  <w:rStyle w:val="Style13"/>
                </w:rPr>
                <w:t>yahoo</w:t>
              </w:r>
              <w:r>
                <w:rPr>
                  <w:rStyle w:val="Style13"/>
                  <w:lang w:val="uk-UA"/>
                </w:rPr>
                <w:t>.</w:t>
              </w:r>
              <w:r>
                <w:rPr>
                  <w:rStyle w:val="Style13"/>
                </w:rPr>
                <w:t>com</w:t>
              </w:r>
            </w:hyperlink>
            <w:r>
              <w:rPr>
                <w:color w:val="auto"/>
                <w:lang w:val="uk-UA"/>
              </w:rPr>
              <w:t xml:space="preserve">  Посилання на сторінку викладача: </w:t>
            </w:r>
            <w:r>
              <w:rPr>
                <w:color w:val="auto"/>
              </w:rPr>
              <w:t>lingua</w:t>
            </w:r>
            <w:r>
              <w:rPr>
                <w:color w:val="auto"/>
                <w:lang w:val="uk-UA"/>
              </w:rPr>
              <w:t>.</w:t>
            </w:r>
            <w:r>
              <w:rPr>
                <w:color w:val="auto"/>
              </w:rPr>
              <w:t>lnu</w:t>
            </w:r>
            <w:r>
              <w:rPr>
                <w:color w:val="auto"/>
                <w:lang w:val="uk-UA"/>
              </w:rPr>
              <w:t>.</w:t>
            </w:r>
            <w:r>
              <w:rPr>
                <w:color w:val="auto"/>
              </w:rPr>
              <w:t>edu</w:t>
            </w:r>
            <w:r>
              <w:rPr>
                <w:color w:val="auto"/>
                <w:lang w:val="uk-UA"/>
              </w:rPr>
              <w:t>.</w:t>
            </w:r>
            <w:r>
              <w:rPr>
                <w:color w:val="auto"/>
              </w:rPr>
              <w:t>ua</w:t>
            </w:r>
            <w:r>
              <w:rPr>
                <w:color w:val="auto"/>
                <w:lang w:val="uk-UA"/>
              </w:rPr>
              <w:t>/кафедра англійської філології/співробітники</w:t>
            </w:r>
          </w:p>
        </w:tc>
      </w:tr>
      <w:tr>
        <w:trPr>
          <w:trHeight w:val="1126" w:hRule="atLeast"/>
        </w:trPr>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lang w:val="uk-UA"/>
              </w:rPr>
              <w:tab/>
            </w:r>
            <w:r>
              <w:rPr>
                <w:b/>
                <w:color w:val="auto"/>
                <w:lang w:val="uk-UA"/>
              </w:rPr>
              <w:t>Консультації по курсу відбуваються</w:t>
            </w:r>
          </w:p>
        </w:tc>
        <w:tc>
          <w:tcPr>
            <w:tcW w:w="7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щоп’ятниці, 17:00-17:50 год. (фак.</w:t>
            </w:r>
            <w:r>
              <w:rPr>
                <w:color w:val="auto"/>
                <w:lang w:val="ru-RU"/>
              </w:rPr>
              <w:t xml:space="preserve"> </w:t>
            </w:r>
            <w:r>
              <w:rPr>
                <w:color w:val="auto"/>
                <w:lang w:val="uk-UA"/>
              </w:rPr>
              <w:t xml:space="preserve">іноземних мов, ауд. 432) Консульт. в день проведення лекцій/практичних занять (за попередньою домовленістю). Також можливі он-лайн консультації через Skype або </w:t>
            </w:r>
            <w:r>
              <w:rPr>
                <w:color w:val="auto"/>
              </w:rPr>
              <w:t>Viber</w:t>
            </w:r>
            <w:r>
              <w:rPr>
                <w:color w:val="auto"/>
                <w:lang w:val="uk-UA"/>
              </w:rPr>
              <w:t>.Для погодження часу он-лайн консультацій прошу студентів писати на мою електронну пошту.</w:t>
            </w:r>
          </w:p>
        </w:tc>
      </w:tr>
      <w:tr>
        <w:trPr>
          <w:trHeight w:val="146" w:hRule="atLeast"/>
        </w:trPr>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rPr>
              <w:t>Сторінка курсу</w:t>
            </w:r>
          </w:p>
        </w:tc>
        <w:tc>
          <w:tcPr>
            <w:tcW w:w="7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r>
          </w:p>
        </w:tc>
      </w:tr>
      <w:tr>
        <w:trPr>
          <w:trHeight w:val="146" w:hRule="atLeast"/>
        </w:trPr>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Інформація про курс</w:t>
            </w:r>
          </w:p>
        </w:tc>
        <w:tc>
          <w:tcPr>
            <w:tcW w:w="7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Дисципліна «</w:t>
            </w:r>
            <w:r>
              <w:rPr>
                <w:color w:val="auto"/>
              </w:rPr>
              <w:t>Rhetoric</w:t>
            </w:r>
            <w:r>
              <w:rPr>
                <w:color w:val="auto"/>
                <w:lang w:val="uk-UA"/>
              </w:rPr>
              <w:t xml:space="preserve"> </w:t>
            </w:r>
            <w:r>
              <w:rPr>
                <w:color w:val="auto"/>
              </w:rPr>
              <w:t>and</w:t>
            </w:r>
            <w:r>
              <w:rPr>
                <w:color w:val="auto"/>
                <w:lang w:val="uk-UA"/>
              </w:rPr>
              <w:t xml:space="preserve"> </w:t>
            </w:r>
            <w:r>
              <w:rPr>
                <w:color w:val="auto"/>
              </w:rPr>
              <w:t>Discourse</w:t>
            </w:r>
            <w:r>
              <w:rPr>
                <w:color w:val="auto"/>
                <w:lang w:val="uk-UA"/>
              </w:rPr>
              <w:t xml:space="preserve"> </w:t>
            </w:r>
            <w:r>
              <w:rPr>
                <w:color w:val="auto"/>
              </w:rPr>
              <w:t>of</w:t>
            </w:r>
            <w:r>
              <w:rPr>
                <w:color w:val="auto"/>
                <w:lang w:val="uk-UA"/>
              </w:rPr>
              <w:t xml:space="preserve"> </w:t>
            </w:r>
            <w:r>
              <w:rPr>
                <w:color w:val="auto"/>
              </w:rPr>
              <w:t>Political</w:t>
            </w:r>
            <w:r>
              <w:rPr>
                <w:color w:val="auto"/>
                <w:lang w:val="uk-UA"/>
              </w:rPr>
              <w:t xml:space="preserve"> </w:t>
            </w:r>
            <w:r>
              <w:rPr>
                <w:color w:val="auto"/>
              </w:rPr>
              <w:t>Speeches</w:t>
            </w:r>
            <w:r>
              <w:rPr>
                <w:color w:val="auto"/>
                <w:lang w:val="uk-UA"/>
              </w:rPr>
              <w:t xml:space="preserve">» є вибірковою дисципліною із спеціальності  035 філологія для освітньої програми </w:t>
            </w:r>
            <w:r>
              <w:rPr>
                <w:b/>
                <w:color w:val="auto"/>
                <w:lang w:val="uk-UA"/>
              </w:rPr>
              <w:t>бакалавра «Англійська мова і література»</w:t>
            </w:r>
            <w:r>
              <w:rPr>
                <w:color w:val="auto"/>
                <w:lang w:val="uk-UA"/>
              </w:rPr>
              <w:t xml:space="preserve">, яка викладається в </w:t>
            </w:r>
            <w:r>
              <w:rPr>
                <w:b/>
                <w:color w:val="auto"/>
                <w:lang w:val="uk-UA"/>
              </w:rPr>
              <w:t xml:space="preserve">восьмому </w:t>
            </w:r>
            <w:r>
              <w:rPr>
                <w:color w:val="auto"/>
                <w:lang w:val="uk-UA"/>
              </w:rPr>
              <w:t>семестрі в обсязі 3 креди (за Європейською Кредитно-Трансферною Системою ECTS).</w:t>
            </w:r>
          </w:p>
          <w:p>
            <w:pPr>
              <w:pStyle w:val="Normal"/>
              <w:jc w:val="both"/>
              <w:rPr>
                <w:color w:val="auto"/>
                <w:lang w:val="uk-UA"/>
              </w:rPr>
            </w:pPr>
            <w:r>
              <w:rPr>
                <w:color w:val="auto"/>
                <w:lang w:val="uk-UA"/>
              </w:rPr>
              <w:t xml:space="preserve">____________________________. . </w:t>
            </w:r>
          </w:p>
        </w:tc>
      </w:tr>
      <w:tr>
        <w:trPr>
          <w:trHeight w:val="146" w:hRule="atLeast"/>
        </w:trPr>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Коротка анотація курсу</w:t>
            </w:r>
          </w:p>
        </w:tc>
        <w:tc>
          <w:tcPr>
            <w:tcW w:w="7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Курс розроблено таким чином, щоб надати студентам необхідні знання із політичного дискурсу, зокрема, його окремого жанру, політичної промови. Курс формуватиме компетентність аналізувати політичну промову з точки зору дискурсу, риторики, семантики та комунікативної лінгвістики. Така компетентність дасть змогу визначати успішну та неуспішну промову. Студенти знатимуть структуру, стиль, прийоми та механізми жанру політичної промови. Це допоможе набути вміння писати політичні промови (</w:t>
            </w:r>
            <w:r>
              <w:rPr>
                <w:color w:val="auto"/>
              </w:rPr>
              <w:t>speechwriting</w:t>
            </w:r>
            <w:r>
              <w:rPr>
                <w:color w:val="auto"/>
                <w:lang w:val="uk-UA"/>
              </w:rPr>
              <w:t>). Критичний огляд найпопулярніших історичних та сучасних промов, а також обов’язкове опрацювання двадцяти із них в аудіозаписах, закріпить компетентність студентів у цій галузі. Перевірка вміння проводиться у форматі написання політичної промови з актуальних питань сьогодення та письмового</w:t>
            </w:r>
            <w:r>
              <w:rPr>
                <w:color w:val="auto"/>
                <w:lang w:val="ru-RU"/>
              </w:rPr>
              <w:t xml:space="preserve"> </w:t>
            </w:r>
            <w:r>
              <w:rPr>
                <w:color w:val="auto"/>
                <w:lang w:val="uk-UA"/>
              </w:rPr>
              <w:t>розгорнутого аналізу окремо взятої політичної промови.</w:t>
            </w:r>
          </w:p>
        </w:tc>
      </w:tr>
      <w:tr>
        <w:trPr>
          <w:trHeight w:val="146" w:hRule="atLeast"/>
        </w:trPr>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Мета та цілі курсу</w:t>
            </w:r>
          </w:p>
        </w:tc>
        <w:tc>
          <w:tcPr>
            <w:tcW w:w="7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b/>
                <w:color w:val="auto"/>
                <w:lang w:val="uk-UA"/>
              </w:rPr>
              <w:t>Метою</w:t>
            </w:r>
            <w:r>
              <w:rPr>
                <w:color w:val="auto"/>
                <w:lang w:val="uk-UA"/>
              </w:rPr>
              <w:t xml:space="preserve"> вивчення вибіркової дисципліни «</w:t>
            </w:r>
            <w:r>
              <w:rPr>
                <w:color w:val="auto"/>
              </w:rPr>
              <w:t>Rhetoric</w:t>
            </w:r>
            <w:r>
              <w:rPr>
                <w:color w:val="auto"/>
                <w:lang w:val="uk-UA"/>
              </w:rPr>
              <w:t xml:space="preserve"> </w:t>
            </w:r>
            <w:r>
              <w:rPr>
                <w:color w:val="auto"/>
              </w:rPr>
              <w:t>and</w:t>
            </w:r>
            <w:r>
              <w:rPr>
                <w:color w:val="auto"/>
                <w:lang w:val="uk-UA"/>
              </w:rPr>
              <w:t xml:space="preserve"> </w:t>
            </w:r>
            <w:r>
              <w:rPr>
                <w:color w:val="auto"/>
              </w:rPr>
              <w:t>Discourse</w:t>
            </w:r>
            <w:r>
              <w:rPr>
                <w:color w:val="auto"/>
                <w:lang w:val="uk-UA"/>
              </w:rPr>
              <w:t xml:space="preserve"> </w:t>
            </w:r>
            <w:r>
              <w:rPr>
                <w:color w:val="auto"/>
              </w:rPr>
              <w:t>of</w:t>
            </w:r>
            <w:r>
              <w:rPr>
                <w:color w:val="auto"/>
                <w:lang w:val="uk-UA"/>
              </w:rPr>
              <w:t xml:space="preserve"> </w:t>
            </w:r>
            <w:r>
              <w:rPr>
                <w:color w:val="auto"/>
              </w:rPr>
              <w:t>Political</w:t>
            </w:r>
            <w:r>
              <w:rPr>
                <w:color w:val="auto"/>
                <w:lang w:val="uk-UA"/>
              </w:rPr>
              <w:t xml:space="preserve"> </w:t>
            </w:r>
            <w:r>
              <w:rPr>
                <w:color w:val="auto"/>
              </w:rPr>
              <w:t>Speeches</w:t>
            </w:r>
            <w:r>
              <w:rPr>
                <w:color w:val="auto"/>
                <w:lang w:val="uk-UA"/>
              </w:rPr>
              <w:t>» є ознайомлення студентів із теоретичними засадами жанру політичної промови, а також прищеплення компетентності аналізувати та написати політичну промову, залучаючи як історичні, так і сучасні надбання політичних промов, та методів їх дослідження.</w:t>
            </w:r>
          </w:p>
          <w:p>
            <w:pPr>
              <w:pStyle w:val="Normal"/>
              <w:jc w:val="both"/>
              <w:rPr>
                <w:color w:val="auto"/>
                <w:lang w:val="uk-UA"/>
              </w:rPr>
            </w:pPr>
            <w:r>
              <w:rPr>
                <w:color w:val="auto"/>
                <w:lang w:val="uk-UA"/>
              </w:rPr>
            </w:r>
          </w:p>
        </w:tc>
      </w:tr>
      <w:tr>
        <w:trPr>
          <w:trHeight w:val="146" w:hRule="atLeast"/>
        </w:trPr>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bCs/>
                <w:color w:val="auto"/>
                <w:lang w:val="uk-UA" w:eastAsia="uk-UA"/>
              </w:rPr>
              <w:t>Література для вивчення дисципліни</w:t>
            </w:r>
          </w:p>
        </w:tc>
        <w:tc>
          <w:tcPr>
            <w:tcW w:w="7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rPr>
                <w:color w:val="auto"/>
                <w:lang w:eastAsia="uk-UA"/>
              </w:rPr>
            </w:pPr>
            <w:r>
              <w:rPr>
                <w:color w:val="auto"/>
                <w:lang w:val="uk-UA" w:eastAsia="uk-UA"/>
              </w:rPr>
              <w:t> </w:t>
            </w:r>
            <w:r>
              <w:rPr>
                <w:color w:val="auto"/>
                <w:lang w:val="uk-UA" w:eastAsia="uk-UA"/>
              </w:rPr>
              <w:t>Основна література:</w:t>
            </w:r>
          </w:p>
          <w:p>
            <w:pPr>
              <w:pStyle w:val="Normal"/>
              <w:shd w:val="clear" w:color="auto" w:fill="FFFFFF"/>
              <w:rPr>
                <w:color w:val="auto"/>
                <w:lang w:eastAsia="uk-UA"/>
              </w:rPr>
            </w:pPr>
            <w:r>
              <w:rPr>
                <w:color w:val="auto"/>
                <w:lang w:eastAsia="uk-UA"/>
              </w:rPr>
              <w:t>1.</w:t>
            </w:r>
            <w:r>
              <w:rPr>
                <w:color w:val="auto"/>
                <w:lang w:val="uk-UA" w:eastAsia="uk-UA"/>
              </w:rPr>
              <w:t xml:space="preserve"> </w:t>
            </w:r>
            <w:r>
              <w:rPr>
                <w:color w:val="auto"/>
                <w:lang w:eastAsia="uk-UA"/>
              </w:rPr>
              <w:t>Jonathan Charteris-Black. Analysing political Speeches: Rhetoric, Discourse and</w:t>
            </w:r>
          </w:p>
          <w:p>
            <w:pPr>
              <w:pStyle w:val="Normal"/>
              <w:shd w:val="clear" w:color="auto" w:fill="FFFFFF"/>
              <w:rPr>
                <w:color w:val="auto"/>
                <w:lang w:eastAsia="uk-UA"/>
              </w:rPr>
            </w:pPr>
            <w:r>
              <w:rPr>
                <w:color w:val="auto"/>
                <w:lang w:eastAsia="uk-UA"/>
              </w:rPr>
              <w:t xml:space="preserve"> </w:t>
            </w:r>
            <w:r>
              <w:rPr>
                <w:color w:val="auto"/>
                <w:lang w:eastAsia="uk-UA"/>
              </w:rPr>
              <w:t>Metaphor. London, 2016.</w:t>
            </w:r>
          </w:p>
          <w:p>
            <w:pPr>
              <w:pStyle w:val="Normal"/>
              <w:shd w:val="clear" w:color="auto" w:fill="FFFFFF"/>
              <w:rPr>
                <w:color w:val="auto"/>
                <w:lang w:eastAsia="uk-UA"/>
              </w:rPr>
            </w:pPr>
            <w:r>
              <w:rPr>
                <w:color w:val="auto"/>
                <w:lang w:eastAsia="uk-UA"/>
              </w:rPr>
              <w:t>2. The Routledge Handbook on Language and Politics. Ed. by R.Wodak, B.Forchner</w:t>
            </w:r>
          </w:p>
          <w:p>
            <w:pPr>
              <w:pStyle w:val="Normal"/>
              <w:shd w:val="clear" w:color="auto" w:fill="FFFFFF"/>
              <w:rPr>
                <w:rFonts w:ascii="Arial" w:hAnsi="Arial" w:cs="Arial"/>
                <w:color w:val="222222"/>
              </w:rPr>
            </w:pPr>
            <w:r>
              <w:rPr>
                <w:color w:val="auto"/>
                <w:lang w:val="uk-UA" w:eastAsia="uk-UA"/>
              </w:rPr>
              <w:t xml:space="preserve">Додаються також інтернет-джерела: </w:t>
            </w:r>
          </w:p>
          <w:p>
            <w:pPr>
              <w:pStyle w:val="Normal"/>
              <w:shd w:val="clear" w:color="auto" w:fill="FFFFFF"/>
              <w:rPr>
                <w:rStyle w:val="HTMLCite"/>
                <w:rFonts w:ascii="Arial" w:hAnsi="Arial" w:cs="Arial"/>
                <w:i w:val="false"/>
                <w:i w:val="false"/>
                <w:iCs w:val="false"/>
                <w:color w:val="3C4043"/>
                <w:sz w:val="21"/>
                <w:szCs w:val="21"/>
                <w:lang w:val="uk-UA"/>
              </w:rPr>
            </w:pPr>
            <w:r>
              <w:rPr>
                <w:rStyle w:val="HTMLCite"/>
                <w:rFonts w:cs="Arial" w:ascii="Arial" w:hAnsi="Arial"/>
                <w:i w:val="false"/>
                <w:iCs w:val="false"/>
                <w:color w:val="3C4043"/>
                <w:sz w:val="21"/>
                <w:szCs w:val="21"/>
              </w:rPr>
              <w:t>millercenter.org › the-presidency › presidential-speeches</w:t>
            </w:r>
            <w:r>
              <w:rPr>
                <w:rStyle w:val="HTMLCite"/>
                <w:rFonts w:cs="Arial" w:ascii="Arial" w:hAnsi="Arial"/>
                <w:i w:val="false"/>
                <w:iCs w:val="false"/>
                <w:color w:val="3C4043"/>
                <w:sz w:val="21"/>
                <w:szCs w:val="21"/>
                <w:lang w:val="uk-UA"/>
              </w:rPr>
              <w:t xml:space="preserve"> </w:t>
            </w:r>
          </w:p>
          <w:p>
            <w:pPr>
              <w:pStyle w:val="Normal"/>
              <w:shd w:val="clear" w:color="auto" w:fill="FFFFFF"/>
              <w:rPr/>
            </w:pPr>
            <w:hyperlink r:id="rId3">
              <w:r>
                <w:rPr>
                  <w:rStyle w:val="ListLabel7"/>
                  <w:color w:val="222222"/>
                </w:rPr>
                <w:t>http</w:t>
              </w:r>
              <w:r>
                <w:rPr>
                  <w:rStyle w:val="ListLabel7"/>
                  <w:color w:val="222222"/>
                  <w:lang w:val="uk-UA"/>
                </w:rPr>
                <w:t>://</w:t>
              </w:r>
              <w:r>
                <w:rPr>
                  <w:rStyle w:val="ListLabel7"/>
                  <w:color w:val="222222"/>
                </w:rPr>
                <w:t>www</w:t>
              </w:r>
              <w:r>
                <w:rPr>
                  <w:rStyle w:val="ListLabel7"/>
                  <w:color w:val="222222"/>
                  <w:lang w:val="uk-UA"/>
                </w:rPr>
                <w:t>.</w:t>
              </w:r>
              <w:r>
                <w:rPr>
                  <w:rStyle w:val="ListLabel7"/>
                  <w:color w:val="222222"/>
                </w:rPr>
                <w:t>britishpoliticalspeech</w:t>
              </w:r>
              <w:r>
                <w:rPr>
                  <w:rStyle w:val="ListLabel7"/>
                  <w:color w:val="222222"/>
                  <w:lang w:val="uk-UA"/>
                </w:rPr>
                <w:t>.</w:t>
              </w:r>
              <w:r>
                <w:rPr>
                  <w:rStyle w:val="ListLabel7"/>
                  <w:color w:val="222222"/>
                </w:rPr>
                <w:t>org</w:t>
              </w:r>
              <w:r>
                <w:rPr>
                  <w:rStyle w:val="ListLabel7"/>
                  <w:color w:val="222222"/>
                  <w:lang w:val="uk-UA"/>
                </w:rPr>
                <w:t>/</w:t>
              </w:r>
              <w:r>
                <w:rPr>
                  <w:rStyle w:val="ListLabel7"/>
                  <w:color w:val="222222"/>
                </w:rPr>
                <w:t>speech</w:t>
              </w:r>
              <w:r>
                <w:rPr>
                  <w:rStyle w:val="ListLabel7"/>
                  <w:color w:val="222222"/>
                  <w:lang w:val="uk-UA"/>
                </w:rPr>
                <w:t>-</w:t>
              </w:r>
              <w:r>
                <w:rPr>
                  <w:rStyle w:val="ListLabel7"/>
                  <w:color w:val="222222"/>
                </w:rPr>
                <w:t>archive</w:t>
              </w:r>
              <w:r>
                <w:rPr>
                  <w:rStyle w:val="ListLabel7"/>
                  <w:color w:val="222222"/>
                  <w:lang w:val="uk-UA"/>
                </w:rPr>
                <w:t>.</w:t>
              </w:r>
              <w:r>
                <w:rPr>
                  <w:rStyle w:val="ListLabel7"/>
                  <w:color w:val="222222"/>
                </w:rPr>
                <w:t>htm</w:t>
              </w:r>
            </w:hyperlink>
            <w:r>
              <w:rPr>
                <w:lang w:val="uk-UA"/>
              </w:rPr>
              <w:t xml:space="preserve"> </w:t>
            </w:r>
          </w:p>
          <w:p>
            <w:pPr>
              <w:pStyle w:val="Normal"/>
              <w:shd w:val="clear" w:color="auto" w:fill="FFFFFF"/>
              <w:rPr/>
            </w:pPr>
            <w:hyperlink r:id="rId4">
              <w:r>
                <w:rPr>
                  <w:rStyle w:val="ListLabel7"/>
                  <w:color w:val="222222"/>
                </w:rPr>
                <w:t>https</w:t>
              </w:r>
              <w:r>
                <w:rPr>
                  <w:rStyle w:val="ListLabel7"/>
                  <w:color w:val="222222"/>
                  <w:lang w:val="uk-UA"/>
                </w:rPr>
                <w:t>://</w:t>
              </w:r>
              <w:r>
                <w:rPr>
                  <w:rStyle w:val="ListLabel7"/>
                  <w:color w:val="222222"/>
                </w:rPr>
                <w:t>www</w:t>
              </w:r>
              <w:r>
                <w:rPr>
                  <w:rStyle w:val="ListLabel7"/>
                  <w:color w:val="222222"/>
                  <w:lang w:val="uk-UA"/>
                </w:rPr>
                <w:t>.</w:t>
              </w:r>
              <w:r>
                <w:rPr>
                  <w:rStyle w:val="ListLabel7"/>
                  <w:color w:val="222222"/>
                </w:rPr>
                <w:t>americanrhetoric</w:t>
              </w:r>
              <w:r>
                <w:rPr>
                  <w:rStyle w:val="ListLabel7"/>
                  <w:color w:val="222222"/>
                  <w:lang w:val="uk-UA"/>
                </w:rPr>
                <w:t>.</w:t>
              </w:r>
              <w:r>
                <w:rPr>
                  <w:rStyle w:val="ListLabel7"/>
                  <w:color w:val="222222"/>
                </w:rPr>
                <w:t>com</w:t>
              </w:r>
              <w:r>
                <w:rPr>
                  <w:rStyle w:val="ListLabel7"/>
                  <w:color w:val="222222"/>
                  <w:lang w:val="uk-UA"/>
                </w:rPr>
                <w:t>/</w:t>
              </w:r>
              <w:r>
                <w:rPr>
                  <w:rStyle w:val="ListLabel7"/>
                  <w:color w:val="222222"/>
                </w:rPr>
                <w:t>top</w:t>
              </w:r>
              <w:r>
                <w:rPr>
                  <w:rStyle w:val="ListLabel7"/>
                  <w:color w:val="222222"/>
                  <w:lang w:val="uk-UA"/>
                </w:rPr>
                <w:t>100</w:t>
              </w:r>
              <w:r>
                <w:rPr>
                  <w:rStyle w:val="ListLabel7"/>
                  <w:color w:val="222222"/>
                </w:rPr>
                <w:t>speechesall</w:t>
              </w:r>
              <w:r>
                <w:rPr>
                  <w:rStyle w:val="ListLabel7"/>
                  <w:color w:val="222222"/>
                  <w:lang w:val="uk-UA"/>
                </w:rPr>
                <w:t>.</w:t>
              </w:r>
              <w:r>
                <w:rPr>
                  <w:rStyle w:val="ListLabel7"/>
                  <w:color w:val="222222"/>
                </w:rPr>
                <w:t>html</w:t>
              </w:r>
            </w:hyperlink>
          </w:p>
          <w:p>
            <w:pPr>
              <w:pStyle w:val="Normal"/>
              <w:shd w:val="clear" w:color="auto" w:fill="FFFFFF"/>
              <w:jc w:val="both"/>
              <w:textAlignment w:val="baseline"/>
              <w:rPr>
                <w:color w:val="auto"/>
                <w:lang w:val="uk-UA" w:eastAsia="uk-UA"/>
              </w:rPr>
            </w:pPr>
            <w:r>
              <w:rPr>
                <w:color w:val="auto"/>
                <w:lang w:val="uk-UA" w:eastAsia="uk-UA"/>
              </w:rPr>
            </w:r>
          </w:p>
          <w:p>
            <w:pPr>
              <w:pStyle w:val="Normal"/>
              <w:shd w:val="clear" w:color="auto" w:fill="FFFFFF"/>
              <w:jc w:val="both"/>
              <w:textAlignment w:val="baseline"/>
              <w:rPr>
                <w:color w:val="auto"/>
                <w:lang w:val="uk-UA" w:eastAsia="uk-UA"/>
              </w:rPr>
            </w:pPr>
            <w:r>
              <w:rPr>
                <w:color w:val="auto"/>
                <w:lang w:val="uk-UA" w:eastAsia="uk-UA"/>
              </w:rPr>
            </w:r>
          </w:p>
        </w:tc>
      </w:tr>
      <w:tr>
        <w:trPr>
          <w:trHeight w:val="146" w:hRule="atLeast"/>
        </w:trPr>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Тривалість курсу</w:t>
            </w:r>
          </w:p>
        </w:tc>
        <w:tc>
          <w:tcPr>
            <w:tcW w:w="7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40  год.</w:t>
            </w:r>
          </w:p>
          <w:p>
            <w:pPr>
              <w:pStyle w:val="Normal"/>
              <w:jc w:val="both"/>
              <w:rPr>
                <w:color w:val="auto"/>
                <w:lang w:val="uk-UA"/>
              </w:rPr>
            </w:pPr>
            <w:r>
              <w:rPr>
                <w:color w:val="auto"/>
                <w:lang w:val="uk-UA"/>
              </w:rPr>
            </w:r>
          </w:p>
        </w:tc>
      </w:tr>
      <w:tr>
        <w:trPr>
          <w:trHeight w:val="561" w:hRule="atLeast"/>
        </w:trPr>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Обсяг курсу</w:t>
            </w:r>
          </w:p>
        </w:tc>
        <w:tc>
          <w:tcPr>
            <w:tcW w:w="7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b/>
                <w:color w:val="auto"/>
                <w:lang w:val="uk-UA"/>
              </w:rPr>
              <w:t xml:space="preserve">20 </w:t>
            </w:r>
            <w:r>
              <w:rPr>
                <w:color w:val="auto"/>
                <w:lang w:val="uk-UA"/>
              </w:rPr>
              <w:t>годин аудиторних занять. З них 12 годин лекцій, 8 годин лабораторних робіт/практичних занять та 20 годин самостійної роботи</w:t>
            </w:r>
          </w:p>
        </w:tc>
      </w:tr>
      <w:tr>
        <w:trPr>
          <w:trHeight w:val="2246" w:hRule="atLeast"/>
        </w:trPr>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Очікувані результати навчання</w:t>
            </w:r>
          </w:p>
        </w:tc>
        <w:tc>
          <w:tcPr>
            <w:tcW w:w="7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 xml:space="preserve">Після завершення цього курсу студент буде : </w:t>
            </w:r>
          </w:p>
          <w:p>
            <w:pPr>
              <w:pStyle w:val="Normal"/>
              <w:numPr>
                <w:ilvl w:val="0"/>
                <w:numId w:val="1"/>
              </w:numPr>
              <w:jc w:val="both"/>
              <w:rPr>
                <w:color w:val="auto"/>
                <w:lang w:val="uk-UA"/>
              </w:rPr>
            </w:pPr>
            <w:r>
              <w:rPr>
                <w:color w:val="auto"/>
                <w:lang w:val="uk-UA"/>
              </w:rPr>
              <w:t>Знати : Особливості жанру політичної промови, їх класифікацію, порівняльний аналіз британських та американських промов, історичну спадщину славетних англомовних політичних промов, лінгвістичні методи дослідження промов;</w:t>
            </w:r>
          </w:p>
          <w:p>
            <w:pPr>
              <w:pStyle w:val="Normal"/>
              <w:numPr>
                <w:ilvl w:val="0"/>
                <w:numId w:val="1"/>
              </w:numPr>
              <w:jc w:val="both"/>
              <w:rPr>
                <w:color w:val="auto"/>
                <w:lang w:val="uk-UA"/>
              </w:rPr>
            </w:pPr>
            <w:r>
              <w:rPr>
                <w:color w:val="auto"/>
                <w:lang w:val="uk-UA"/>
              </w:rPr>
              <w:t xml:space="preserve">Вміти:  </w:t>
            </w:r>
          </w:p>
          <w:p>
            <w:pPr>
              <w:pStyle w:val="Normal"/>
              <w:jc w:val="both"/>
              <w:rPr>
                <w:color w:val="auto"/>
                <w:lang w:val="uk-UA"/>
              </w:rPr>
            </w:pPr>
            <w:r>
              <w:rPr>
                <w:color w:val="auto"/>
                <w:lang w:val="uk-UA" w:eastAsia="uk-UA"/>
              </w:rPr>
              <w:t>Конкретизуються відповідно до спеціальності і випливають із поставленої мети. Зазначається перелік знань, умінь та навиків, необхідних для освоєння дисципліни, а також перелік конкретних нових знань, умінь та навиків, які отримує студент після її освоєння</w:t>
            </w:r>
          </w:p>
        </w:tc>
      </w:tr>
      <w:tr>
        <w:trPr>
          <w:trHeight w:val="279" w:hRule="atLeast"/>
        </w:trPr>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Ключові слова</w:t>
            </w:r>
          </w:p>
        </w:tc>
        <w:tc>
          <w:tcPr>
            <w:tcW w:w="7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rPr>
            </w:pPr>
            <w:r>
              <w:rPr>
                <w:color w:val="auto"/>
              </w:rPr>
              <w:t>Discourse, political speech, speechwriting, rhetoric, structure of the speech;</w:t>
            </w:r>
          </w:p>
        </w:tc>
      </w:tr>
      <w:tr>
        <w:trPr>
          <w:trHeight w:val="279" w:hRule="atLeast"/>
        </w:trPr>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ru-RU"/>
              </w:rPr>
            </w:pPr>
            <w:r>
              <w:rPr>
                <w:b/>
                <w:color w:val="auto"/>
                <w:lang w:val="ru-RU"/>
              </w:rPr>
              <w:t>Формат курсу</w:t>
            </w:r>
          </w:p>
        </w:tc>
        <w:tc>
          <w:tcPr>
            <w:tcW w:w="7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 xml:space="preserve">Очний </w:t>
            </w:r>
          </w:p>
        </w:tc>
      </w:tr>
      <w:tr>
        <w:trPr>
          <w:trHeight w:val="262" w:hRule="atLeast"/>
        </w:trPr>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ru-RU"/>
              </w:rPr>
            </w:pPr>
            <w:r>
              <w:rPr>
                <w:b/>
                <w:color w:val="auto"/>
                <w:lang w:val="ru-RU"/>
              </w:rPr>
            </w:r>
          </w:p>
        </w:tc>
        <w:tc>
          <w:tcPr>
            <w:tcW w:w="7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ru-RU"/>
              </w:rPr>
            </w:pPr>
            <w:r>
              <w:rPr>
                <w:color w:val="auto"/>
                <w:lang w:val="ru-RU"/>
              </w:rPr>
              <w:t>Проведення лекцій, семінарів та консультацій для кращого розуміння тем</w:t>
            </w:r>
          </w:p>
        </w:tc>
      </w:tr>
      <w:tr>
        <w:trPr>
          <w:trHeight w:val="279" w:hRule="atLeast"/>
        </w:trPr>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jc w:val="center"/>
              <w:rPr>
                <w:b/>
                <w:b/>
                <w:color w:val="auto"/>
                <w:lang w:val="uk-UA"/>
              </w:rPr>
            </w:pPr>
            <w:r>
              <w:rPr>
                <w:b/>
                <w:color w:val="auto"/>
                <w:lang w:val="uk-UA"/>
              </w:rPr>
              <w:t>Теми</w:t>
            </w:r>
          </w:p>
        </w:tc>
        <w:tc>
          <w:tcPr>
            <w:tcW w:w="7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 xml:space="preserve"> </w:t>
            </w:r>
            <w:r>
              <w:rPr>
                <w:color w:val="auto"/>
                <w:lang w:val="uk-UA"/>
              </w:rPr>
              <w:t>Подано у СХЕМА КУРСУ</w:t>
            </w:r>
          </w:p>
        </w:tc>
      </w:tr>
      <w:tr>
        <w:trPr>
          <w:trHeight w:val="561" w:hRule="atLeast"/>
        </w:trPr>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Підсумковий контроль, форма</w:t>
            </w:r>
          </w:p>
        </w:tc>
        <w:tc>
          <w:tcPr>
            <w:tcW w:w="7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залік в кінці семестру/року</w:t>
            </w:r>
          </w:p>
          <w:p>
            <w:pPr>
              <w:pStyle w:val="Normal"/>
              <w:jc w:val="both"/>
              <w:rPr>
                <w:color w:val="auto"/>
                <w:lang w:val="uk-UA"/>
              </w:rPr>
            </w:pPr>
            <w:r>
              <w:rPr>
                <w:color w:val="auto"/>
                <w:lang w:val="uk-UA"/>
              </w:rPr>
              <w:t xml:space="preserve">письмовий та усний (комбінований) </w:t>
            </w:r>
          </w:p>
        </w:tc>
      </w:tr>
      <w:tr>
        <w:trPr>
          <w:trHeight w:val="841" w:hRule="atLeast"/>
        </w:trPr>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Пререквізити</w:t>
            </w:r>
          </w:p>
        </w:tc>
        <w:tc>
          <w:tcPr>
            <w:tcW w:w="7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 xml:space="preserve">Для вивчення курсу студенти потребують базових знань з дискурсної лінгвістики, комунікативної лінгвістики, семантики, достатніх для сприйняття категоріального апарату; розуміння джерел базується на навиках аудіювання та читання рівня </w:t>
            </w:r>
            <w:r>
              <w:rPr>
                <w:color w:val="auto"/>
              </w:rPr>
              <w:t>advanced</w:t>
            </w:r>
            <w:r>
              <w:rPr>
                <w:color w:val="auto"/>
                <w:lang w:val="uk-UA"/>
              </w:rPr>
              <w:t>.</w:t>
            </w:r>
          </w:p>
        </w:tc>
      </w:tr>
      <w:tr>
        <w:trPr>
          <w:trHeight w:val="1684" w:hRule="atLeast"/>
        </w:trPr>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Навчальні методи та техніки, які будуть використовуватися під час викладання курсу</w:t>
            </w:r>
          </w:p>
        </w:tc>
        <w:tc>
          <w:tcPr>
            <w:tcW w:w="7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Презентація, лекції, індивідуальний письмовий проект, проектно-орієнтоване навчання (виголошення промови), дискусія, самостійна робота, перегляд документальних відео.</w:t>
            </w:r>
          </w:p>
          <w:p>
            <w:pPr>
              <w:pStyle w:val="Normal"/>
              <w:jc w:val="both"/>
              <w:rPr>
                <w:color w:val="auto"/>
                <w:lang w:val="uk-UA"/>
              </w:rPr>
            </w:pPr>
            <w:r>
              <w:rPr>
                <w:color w:val="auto"/>
                <w:lang w:val="uk-UA"/>
              </w:rPr>
            </w:r>
          </w:p>
          <w:p>
            <w:pPr>
              <w:pStyle w:val="Normal"/>
              <w:jc w:val="both"/>
              <w:rPr>
                <w:color w:val="auto"/>
                <w:lang w:val="uk-UA"/>
              </w:rPr>
            </w:pPr>
            <w:r>
              <w:rPr>
                <w:color w:val="auto"/>
                <w:lang w:val="uk-UA"/>
              </w:rPr>
            </w:r>
          </w:p>
        </w:tc>
      </w:tr>
      <w:tr>
        <w:trPr>
          <w:trHeight w:val="543" w:hRule="atLeast"/>
        </w:trPr>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Необхідне обладнання</w:t>
            </w:r>
          </w:p>
        </w:tc>
        <w:tc>
          <w:tcPr>
            <w:tcW w:w="7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ru-RU"/>
              </w:rPr>
            </w:pPr>
            <w:r>
              <w:rPr>
                <w:color w:val="auto"/>
                <w:lang w:val="uk-UA"/>
              </w:rPr>
              <w:t>Комп</w:t>
            </w:r>
            <w:r>
              <w:rPr>
                <w:color w:val="auto"/>
                <w:lang w:val="ru-RU"/>
              </w:rPr>
              <w:t>’</w:t>
            </w:r>
            <w:r>
              <w:rPr>
                <w:color w:val="auto"/>
                <w:lang w:val="uk-UA"/>
              </w:rPr>
              <w:t xml:space="preserve">ютерний доступ до вебсайтів. Аудиторний проектор для відео. </w:t>
            </w:r>
          </w:p>
        </w:tc>
      </w:tr>
      <w:tr>
        <w:trPr>
          <w:trHeight w:val="7617" w:hRule="atLeast"/>
        </w:trPr>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Критерії оцінювання (окремо для кожного виду навчальної діяльності)</w:t>
            </w:r>
          </w:p>
        </w:tc>
        <w:tc>
          <w:tcPr>
            <w:tcW w:w="7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ru-RU"/>
              </w:rPr>
            </w:pPr>
            <w:r>
              <w:rPr>
                <w:color w:val="auto"/>
                <w:lang w:val="ru-RU"/>
              </w:rPr>
              <w:t xml:space="preserve">Оцінювання проводиться за 100-бальною шкалою. Бали нараховуються за наступним співідношенням: </w:t>
            </w:r>
          </w:p>
          <w:p>
            <w:pPr>
              <w:pStyle w:val="Normal"/>
              <w:jc w:val="both"/>
              <w:rPr>
                <w:color w:val="auto"/>
                <w:lang w:val="ru-RU"/>
              </w:rPr>
            </w:pPr>
            <w:r>
              <w:rPr>
                <w:color w:val="auto"/>
                <w:lang w:val="ru-RU"/>
              </w:rPr>
              <w:t xml:space="preserve">• </w:t>
            </w:r>
            <w:r>
              <w:rPr>
                <w:color w:val="auto"/>
                <w:lang w:val="ru-RU"/>
              </w:rPr>
              <w:t>практичні: ( участь) максимальна кількість балів_10;</w:t>
            </w:r>
          </w:p>
          <w:p>
            <w:pPr>
              <w:pStyle w:val="Normal"/>
              <w:jc w:val="both"/>
              <w:rPr>
                <w:color w:val="auto"/>
                <w:lang w:val="ru-RU"/>
              </w:rPr>
            </w:pPr>
            <w:r>
              <w:rPr>
                <w:color w:val="auto"/>
                <w:lang w:val="ru-RU"/>
              </w:rPr>
              <w:t xml:space="preserve">   </w:t>
            </w:r>
            <w:r>
              <w:rPr>
                <w:color w:val="auto"/>
                <w:lang w:val="uk-UA"/>
              </w:rPr>
              <w:t>аналіз політичної промови</w:t>
            </w:r>
            <w:r>
              <w:rPr>
                <w:color w:val="auto"/>
                <w:lang w:val="ru-RU"/>
              </w:rPr>
              <w:t xml:space="preserve">__15; </w:t>
            </w:r>
          </w:p>
          <w:p>
            <w:pPr>
              <w:pStyle w:val="Normal"/>
              <w:jc w:val="both"/>
              <w:rPr>
                <w:color w:val="auto"/>
                <w:lang w:val="ru-RU"/>
              </w:rPr>
            </w:pPr>
            <w:r>
              <w:rPr>
                <w:color w:val="auto"/>
                <w:lang w:val="ru-RU"/>
              </w:rPr>
              <w:t xml:space="preserve">• </w:t>
            </w:r>
            <w:r>
              <w:rPr>
                <w:color w:val="auto"/>
                <w:lang w:val="ru-RU"/>
              </w:rPr>
              <w:t>написання політичної промови - максимальна кількість балів_25;</w:t>
            </w:r>
          </w:p>
          <w:p>
            <w:pPr>
              <w:pStyle w:val="Normal"/>
              <w:jc w:val="both"/>
              <w:rPr>
                <w:color w:val="auto"/>
                <w:lang w:val="ru-RU"/>
              </w:rPr>
            </w:pPr>
            <w:r>
              <w:rPr>
                <w:color w:val="auto"/>
                <w:lang w:val="ru-RU"/>
              </w:rPr>
              <w:t xml:space="preserve"> • </w:t>
            </w:r>
            <w:r>
              <w:rPr>
                <w:color w:val="auto"/>
                <w:lang w:val="ru-RU"/>
              </w:rPr>
              <w:t>залік: 50% семестрової оцінки. Максимальна кількість балів_50___</w:t>
            </w:r>
          </w:p>
          <w:p>
            <w:pPr>
              <w:pStyle w:val="Normal"/>
              <w:jc w:val="both"/>
              <w:rPr>
                <w:color w:val="auto"/>
                <w:lang w:val="ru-RU"/>
              </w:rPr>
            </w:pPr>
            <w:r>
              <w:rPr>
                <w:color w:val="auto"/>
                <w:lang w:val="ru-RU"/>
              </w:rPr>
              <w:t>Підсумкова максимальна кількість балів_100.</w:t>
            </w:r>
          </w:p>
          <w:p>
            <w:pPr>
              <w:pStyle w:val="Normal"/>
              <w:jc w:val="both"/>
              <w:rPr>
                <w:color w:val="auto"/>
                <w:lang w:val="ru-RU"/>
              </w:rPr>
            </w:pPr>
            <w:r>
              <w:rPr>
                <w:color w:val="auto"/>
                <w:lang w:val="ru-RU"/>
              </w:rPr>
            </w:r>
          </w:p>
          <w:p>
            <w:pPr>
              <w:pStyle w:val="Normal"/>
              <w:jc w:val="both"/>
              <w:rPr>
                <w:color w:val="auto"/>
                <w:lang w:val="ru-RU"/>
              </w:rPr>
            </w:pPr>
            <w:r>
              <w:rPr>
                <w:color w:val="auto"/>
                <w:lang w:val="ru-RU"/>
              </w:rPr>
            </w:r>
          </w:p>
          <w:p>
            <w:pPr>
              <w:pStyle w:val="Normal"/>
              <w:jc w:val="both"/>
              <w:rPr>
                <w:color w:val="auto"/>
                <w:lang w:val="ru-RU"/>
              </w:rPr>
            </w:pPr>
            <w:r>
              <w:rPr>
                <w:b/>
                <w:lang w:val="ru-RU"/>
              </w:rPr>
              <w:t>Письмові роботи:</w:t>
            </w:r>
            <w:r>
              <w:rPr>
                <w:lang w:val="ru-RU"/>
              </w:rPr>
              <w:t xml:space="preserve"> </w:t>
            </w:r>
            <w:r>
              <w:rPr>
                <w:b/>
                <w:lang w:val="ru-RU"/>
              </w:rPr>
              <w:t>Академічна доброчесність</w:t>
            </w:r>
            <w:r>
              <w:rPr>
                <w:lang w:val="ru-RU"/>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r>
              <w:rPr>
                <w:b/>
                <w:lang w:val="ru-RU"/>
              </w:rPr>
              <w:t>Відвідання занять</w:t>
            </w:r>
            <w:r>
              <w:rPr>
                <w:lang w:val="ru-RU"/>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Pr>
                <w:b/>
                <w:lang w:val="ru-RU"/>
              </w:rPr>
              <w:t>Література.</w:t>
            </w:r>
            <w:r>
              <w:rPr>
                <w:lang w:val="ru-RU"/>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pStyle w:val="Normal"/>
              <w:jc w:val="both"/>
              <w:rPr>
                <w:color w:val="auto"/>
                <w:lang w:val="ru-RU"/>
              </w:rPr>
            </w:pPr>
            <w:r>
              <w:rPr>
                <w:color w:val="auto"/>
                <w:lang w:val="ru-RU"/>
              </w:rPr>
            </w:r>
          </w:p>
          <w:p>
            <w:pPr>
              <w:pStyle w:val="Normal"/>
              <w:shd w:val="clear" w:color="auto" w:fill="FFFFFF"/>
              <w:jc w:val="both"/>
              <w:textAlignment w:val="baseline"/>
              <w:rPr>
                <w:color w:val="auto"/>
                <w:lang w:val="uk-UA" w:eastAsia="uk-UA"/>
              </w:rPr>
            </w:pPr>
            <w:r>
              <w:rPr>
                <w:color w:val="auto"/>
                <w:lang w:val="ru-RU"/>
              </w:rPr>
              <w:t>П</w:t>
            </w:r>
            <w:r>
              <w:rPr>
                <w:b/>
                <w:bCs/>
                <w:color w:val="auto"/>
                <w:lang w:val="uk-UA" w:eastAsia="uk-UA"/>
              </w:rPr>
              <w:t>олітика виставлення балів.</w:t>
            </w:r>
            <w:r>
              <w:rPr>
                <w:color w:val="auto"/>
                <w:lang w:val="uk-UA" w:eastAsia="uk-UA"/>
              </w:rPr>
              <w:t> 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pPr>
              <w:pStyle w:val="Normal"/>
              <w:shd w:val="clear" w:color="auto" w:fill="FFFFFF"/>
              <w:jc w:val="both"/>
              <w:textAlignment w:val="baseline"/>
              <w:rPr>
                <w:color w:val="auto"/>
                <w:lang w:val="uk-UA" w:eastAsia="uk-UA"/>
              </w:rPr>
            </w:pPr>
            <w:r>
              <w:rPr>
                <w:color w:val="auto"/>
                <w:lang w:val="uk-UA" w:eastAsia="uk-UA"/>
              </w:rPr>
            </w:r>
          </w:p>
          <w:p>
            <w:pPr>
              <w:pStyle w:val="Normal"/>
              <w:shd w:val="clear" w:color="auto" w:fill="FFFFFF"/>
              <w:tabs>
                <w:tab w:val="left" w:pos="9000" w:leader="none"/>
              </w:tabs>
              <w:jc w:val="both"/>
              <w:textAlignment w:val="baseline"/>
              <w:rPr>
                <w:color w:val="auto"/>
                <w:lang w:val="ru-RU" w:eastAsia="uk-UA"/>
              </w:rPr>
            </w:pPr>
            <w:r>
              <w:rPr>
                <w:color w:val="auto"/>
                <w:lang w:val="ru-RU"/>
              </w:rPr>
              <w:t>Жодні форми порушення академічної доброчесності не толеруються.</w:t>
              <w:tab/>
            </w:r>
          </w:p>
          <w:p>
            <w:pPr>
              <w:pStyle w:val="Normal"/>
              <w:jc w:val="both"/>
              <w:rPr>
                <w:color w:val="auto"/>
                <w:lang w:val="ru-RU"/>
              </w:rPr>
            </w:pPr>
            <w:r>
              <w:rPr>
                <w:color w:val="auto"/>
                <w:lang w:val="ru-RU"/>
              </w:rPr>
            </w:r>
          </w:p>
        </w:tc>
      </w:tr>
      <w:tr>
        <w:trPr>
          <w:trHeight w:val="4702" w:hRule="atLeast"/>
        </w:trPr>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bCs/>
                <w:color w:val="auto"/>
                <w:lang w:val="uk-UA" w:eastAsia="uk-UA"/>
              </w:rPr>
              <w:t>Питання до заліку чи екзамену.</w:t>
            </w:r>
          </w:p>
        </w:tc>
        <w:tc>
          <w:tcPr>
            <w:tcW w:w="7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jc w:val="both"/>
              <w:textAlignment w:val="baseline"/>
              <w:rPr>
                <w:color w:val="auto"/>
                <w:lang w:val="ru-RU" w:eastAsia="uk-UA"/>
              </w:rPr>
            </w:pPr>
            <w:r>
              <w:rPr>
                <w:color w:val="auto"/>
                <w:lang w:val="uk-UA" w:eastAsia="uk-UA"/>
              </w:rPr>
              <w:t xml:space="preserve">Написання політичної промови на одну із тем: </w:t>
            </w:r>
          </w:p>
          <w:p>
            <w:pPr>
              <w:pStyle w:val="ListParagraph"/>
              <w:numPr>
                <w:ilvl w:val="0"/>
                <w:numId w:val="2"/>
              </w:numPr>
              <w:shd w:val="clear" w:color="auto" w:fill="FFFFFF"/>
              <w:jc w:val="both"/>
              <w:textAlignment w:val="baseline"/>
              <w:rPr>
                <w:rFonts w:ascii="Times New Roman" w:hAnsi="Times New Roman" w:cs="Times New Roman"/>
                <w:color w:val="auto"/>
                <w:sz w:val="24"/>
                <w:szCs w:val="24"/>
                <w:lang w:eastAsia="uk-UA"/>
              </w:rPr>
            </w:pPr>
            <w:r>
              <w:rPr>
                <w:rFonts w:cs="Times New Roman" w:ascii="Times New Roman" w:hAnsi="Times New Roman"/>
                <w:color w:val="auto"/>
                <w:sz w:val="24"/>
                <w:szCs w:val="24"/>
                <w:lang w:eastAsia="uk-UA"/>
              </w:rPr>
              <w:t>Climate Change;</w:t>
            </w:r>
          </w:p>
          <w:p>
            <w:pPr>
              <w:pStyle w:val="ListParagraph"/>
              <w:numPr>
                <w:ilvl w:val="0"/>
                <w:numId w:val="2"/>
              </w:numPr>
              <w:shd w:val="clear" w:color="auto" w:fill="FFFFFF"/>
              <w:jc w:val="both"/>
              <w:textAlignment w:val="baseline"/>
              <w:rPr>
                <w:rFonts w:ascii="Times New Roman" w:hAnsi="Times New Roman" w:cs="Times New Roman"/>
                <w:color w:val="auto"/>
                <w:sz w:val="24"/>
                <w:szCs w:val="24"/>
                <w:lang w:eastAsia="uk-UA"/>
              </w:rPr>
            </w:pPr>
            <w:r>
              <w:rPr>
                <w:rFonts w:cs="Times New Roman" w:ascii="Times New Roman" w:hAnsi="Times New Roman"/>
                <w:color w:val="auto"/>
                <w:sz w:val="24"/>
                <w:szCs w:val="24"/>
                <w:lang w:eastAsia="uk-UA"/>
              </w:rPr>
              <w:t>The Fight against Poverty;</w:t>
            </w:r>
          </w:p>
          <w:p>
            <w:pPr>
              <w:pStyle w:val="ListParagraph"/>
              <w:numPr>
                <w:ilvl w:val="0"/>
                <w:numId w:val="2"/>
              </w:numPr>
              <w:shd w:val="clear" w:color="auto" w:fill="FFFFFF"/>
              <w:jc w:val="both"/>
              <w:textAlignment w:val="baseline"/>
              <w:rPr>
                <w:rFonts w:ascii="Times New Roman" w:hAnsi="Times New Roman" w:cs="Times New Roman"/>
                <w:color w:val="auto"/>
                <w:sz w:val="24"/>
                <w:szCs w:val="24"/>
                <w:lang w:val="uk-UA" w:eastAsia="uk-UA"/>
              </w:rPr>
            </w:pPr>
            <w:r>
              <w:rPr>
                <w:rFonts w:cs="Times New Roman" w:ascii="Times New Roman" w:hAnsi="Times New Roman"/>
                <w:color w:val="auto"/>
                <w:sz w:val="24"/>
                <w:szCs w:val="24"/>
                <w:lang w:val="en-US" w:eastAsia="uk-UA"/>
              </w:rPr>
              <w:t>The Violation of State Borders in Modern World.</w:t>
            </w:r>
          </w:p>
          <w:p>
            <w:pPr>
              <w:pStyle w:val="Normal"/>
              <w:shd w:val="clear" w:color="auto" w:fill="FFFFFF"/>
              <w:ind w:left="360" w:hanging="0"/>
              <w:jc w:val="both"/>
              <w:textAlignment w:val="baseline"/>
              <w:rPr>
                <w:color w:val="auto"/>
                <w:lang w:eastAsia="uk-UA"/>
              </w:rPr>
            </w:pPr>
            <w:r>
              <w:rPr>
                <w:color w:val="auto"/>
                <w:lang w:eastAsia="uk-UA"/>
              </w:rPr>
            </w:r>
          </w:p>
          <w:p>
            <w:pPr>
              <w:pStyle w:val="Normal"/>
              <w:shd w:val="clear" w:color="auto" w:fill="FFFFFF"/>
              <w:jc w:val="both"/>
              <w:textAlignment w:val="baseline"/>
              <w:rPr>
                <w:color w:val="auto"/>
                <w:lang w:val="uk-UA" w:eastAsia="uk-UA"/>
              </w:rPr>
            </w:pPr>
            <w:r>
              <w:rPr>
                <w:color w:val="auto"/>
                <w:lang w:val="uk-UA" w:eastAsia="uk-UA"/>
              </w:rPr>
              <w:t>Аналіз політичних промов:</w:t>
            </w:r>
          </w:p>
          <w:tbl>
            <w:tblPr>
              <w:tblW w:w="7278" w:type="dxa"/>
              <w:jc w:val="left"/>
              <w:tblInd w:w="0" w:type="dxa"/>
              <w:tblBorders/>
              <w:tblCellMar>
                <w:top w:w="0" w:type="dxa"/>
                <w:left w:w="75" w:type="dxa"/>
                <w:bottom w:w="0" w:type="dxa"/>
                <w:right w:w="0" w:type="dxa"/>
              </w:tblCellMar>
              <w:tblLook w:firstRow="1" w:noVBand="1" w:lastRow="0" w:firstColumn="1" w:lastColumn="0" w:noHBand="0" w:val="04a0"/>
            </w:tblPr>
            <w:tblGrid>
              <w:gridCol w:w="2502"/>
              <w:gridCol w:w="3931"/>
              <w:gridCol w:w="845"/>
            </w:tblGrid>
            <w:tr>
              <w:trPr>
                <w:trHeight w:val="379" w:hRule="atLeast"/>
              </w:trPr>
              <w:tc>
                <w:tcPr>
                  <w:tcW w:w="6433" w:type="dxa"/>
                  <w:gridSpan w:val="2"/>
                  <w:tcBorders/>
                  <w:shd w:color="auto" w:fill="E2EBFE" w:val="clear"/>
                  <w:vAlign w:val="center"/>
                </w:tcPr>
                <w:tbl>
                  <w:tblPr>
                    <w:tblW w:w="6488" w:type="dxa"/>
                    <w:jc w:val="left"/>
                    <w:tblInd w:w="0" w:type="dxa"/>
                    <w:tblBorders/>
                    <w:tblCellMar>
                      <w:top w:w="0" w:type="dxa"/>
                      <w:left w:w="0" w:type="dxa"/>
                      <w:bottom w:w="0" w:type="dxa"/>
                      <w:right w:w="0" w:type="dxa"/>
                    </w:tblCellMar>
                    <w:tblLook w:firstRow="1" w:noVBand="1" w:lastRow="0" w:firstColumn="1" w:lastColumn="0" w:noHBand="0" w:val="04a0"/>
                  </w:tblPr>
                  <w:tblGrid>
                    <w:gridCol w:w="42"/>
                    <w:gridCol w:w="2378"/>
                    <w:gridCol w:w="1"/>
                    <w:gridCol w:w="4067"/>
                  </w:tblGrid>
                  <w:tr>
                    <w:trPr>
                      <w:trHeight w:val="379" w:hRule="atLeast"/>
                    </w:trPr>
                    <w:tc>
                      <w:tcPr>
                        <w:tcW w:w="42" w:type="dxa"/>
                        <w:tcBorders/>
                        <w:shd w:fill="00002F" w:val="clear"/>
                      </w:tcPr>
                      <w:p>
                        <w:pPr>
                          <w:pStyle w:val="Normal"/>
                          <w:shd w:val="clear" w:color="auto" w:fill="FFFFFF"/>
                          <w:jc w:val="both"/>
                          <w:textAlignment w:val="baseline"/>
                          <w:rPr>
                            <w:color w:val="auto"/>
                            <w:lang w:val="uk-UA" w:eastAsia="uk-UA"/>
                          </w:rPr>
                        </w:pPr>
                        <w:r>
                          <w:rPr>
                            <w:color w:val="auto"/>
                            <w:lang w:val="uk-UA" w:eastAsia="uk-UA"/>
                          </w:rPr>
                        </w:r>
                      </w:p>
                    </w:tc>
                    <w:tc>
                      <w:tcPr>
                        <w:tcW w:w="2379" w:type="dxa"/>
                        <w:gridSpan w:val="2"/>
                        <w:tcBorders/>
                        <w:shd w:color="auto" w:fill="E2EBFE" w:val="clear"/>
                        <w:tcMar>
                          <w:left w:w="75" w:type="dxa"/>
                        </w:tcMar>
                        <w:vAlign w:val="center"/>
                      </w:tcPr>
                      <w:p>
                        <w:pPr>
                          <w:pStyle w:val="Normal"/>
                          <w:spacing w:beforeAutospacing="1" w:afterAutospacing="1"/>
                          <w:rPr>
                            <w:color w:val="auto"/>
                            <w:lang w:val="uk-UA" w:eastAsia="uk-UA"/>
                          </w:rPr>
                        </w:pPr>
                        <w:r>
                          <w:rPr>
                            <w:color w:val="auto"/>
                            <w:lang w:val="uk-UA" w:eastAsia="uk-UA"/>
                          </w:rPr>
                          <w:t>Franklin Delano Roosevelt</w:t>
                        </w:r>
                      </w:p>
                    </w:tc>
                    <w:tc>
                      <w:tcPr>
                        <w:tcW w:w="4067" w:type="dxa"/>
                        <w:tcBorders/>
                        <w:shd w:color="auto" w:fill="FFFFFF" w:val="clear"/>
                        <w:tcMar>
                          <w:left w:w="75" w:type="dxa"/>
                        </w:tcMar>
                        <w:vAlign w:val="center"/>
                      </w:tcPr>
                      <w:p>
                        <w:pPr>
                          <w:pStyle w:val="Normal"/>
                          <w:rPr/>
                        </w:pPr>
                        <w:hyperlink r:id="rId5">
                          <w:r>
                            <w:rPr>
                              <w:rStyle w:val="ListLabel9"/>
                              <w:color w:val="auto"/>
                              <w:lang w:val="uk-UA" w:eastAsia="uk-UA"/>
                            </w:rPr>
                            <w:t>Pearl Harbor Address to the Nation</w:t>
                          </w:r>
                        </w:hyperlink>
                      </w:p>
                    </w:tc>
                  </w:tr>
                  <w:tr>
                    <w:trPr>
                      <w:trHeight w:val="379" w:hRule="atLeast"/>
                    </w:trPr>
                    <w:tc>
                      <w:tcPr>
                        <w:tcW w:w="2420" w:type="dxa"/>
                        <w:gridSpan w:val="2"/>
                        <w:tcBorders/>
                        <w:shd w:color="auto" w:fill="E2EBFE" w:val="clear"/>
                        <w:tcMar>
                          <w:left w:w="75" w:type="dxa"/>
                        </w:tcMar>
                        <w:vAlign w:val="center"/>
                      </w:tcPr>
                      <w:p>
                        <w:pPr>
                          <w:pStyle w:val="Normal"/>
                          <w:rPr>
                            <w:color w:val="auto"/>
                          </w:rPr>
                        </w:pPr>
                        <w:r>
                          <w:rPr>
                            <w:color w:val="auto"/>
                          </w:rPr>
                          <w:t>Lyndon Baines Johnson</w:t>
                        </w:r>
                      </w:p>
                    </w:tc>
                    <w:tc>
                      <w:tcPr>
                        <w:tcW w:w="4068" w:type="dxa"/>
                        <w:gridSpan w:val="2"/>
                        <w:tcBorders/>
                        <w:shd w:color="auto" w:fill="FFFFFF" w:val="clear"/>
                        <w:tcMar>
                          <w:left w:w="75" w:type="dxa"/>
                        </w:tcMar>
                        <w:vAlign w:val="center"/>
                      </w:tcPr>
                      <w:p>
                        <w:pPr>
                          <w:pStyle w:val="NormalWeb"/>
                          <w:spacing w:beforeAutospacing="1" w:afterAutospacing="1"/>
                          <w:rPr/>
                        </w:pPr>
                        <w:hyperlink r:id="rId6">
                          <w:r>
                            <w:rPr>
                              <w:rStyle w:val="Style13"/>
                              <w:color w:val="auto"/>
                            </w:rPr>
                            <w:t>We Shall Overcome</w:t>
                          </w:r>
                        </w:hyperlink>
                      </w:p>
                    </w:tc>
                  </w:tr>
                </w:tbl>
                <w:p>
                  <w:pPr>
                    <w:pStyle w:val="NormalWeb"/>
                    <w:spacing w:before="280" w:after="280"/>
                    <w:rPr>
                      <w:lang w:val="en-US"/>
                    </w:rPr>
                  </w:pPr>
                  <w:r>
                    <w:rPr>
                      <w:lang w:val="en-US"/>
                    </w:rPr>
                  </w:r>
                </w:p>
              </w:tc>
              <w:tc>
                <w:tcPr>
                  <w:tcW w:w="845" w:type="dxa"/>
                  <w:tcBorders/>
                  <w:shd w:color="auto" w:fill="FFFFFF" w:val="clear"/>
                  <w:vAlign w:val="center"/>
                </w:tcPr>
                <w:p>
                  <w:pPr>
                    <w:pStyle w:val="NormalWeb"/>
                    <w:spacing w:beforeAutospacing="1" w:afterAutospacing="1"/>
                    <w:rPr/>
                  </w:pPr>
                  <w:hyperlink r:id="rId7">
                    <w:r>
                      <w:rPr>
                        <w:rStyle w:val="Style13"/>
                        <w:color w:val="auto"/>
                      </w:rPr>
                      <w:t>Ich bin ein Berliner</w:t>
                    </w:r>
                  </w:hyperlink>
                </w:p>
              </w:tc>
            </w:tr>
            <w:tr>
              <w:trPr>
                <w:trHeight w:val="379" w:hRule="atLeast"/>
              </w:trPr>
              <w:tc>
                <w:tcPr>
                  <w:tcW w:w="6433" w:type="dxa"/>
                  <w:gridSpan w:val="2"/>
                  <w:tcBorders/>
                  <w:shd w:color="auto" w:fill="E2EBFE" w:val="clear"/>
                  <w:vAlign w:val="center"/>
                </w:tcPr>
                <w:tbl>
                  <w:tblPr>
                    <w:tblW w:w="6488" w:type="dxa"/>
                    <w:jc w:val="left"/>
                    <w:tblInd w:w="0" w:type="dxa"/>
                    <w:tblBorders/>
                    <w:tblCellMar>
                      <w:top w:w="0" w:type="dxa"/>
                      <w:left w:w="75" w:type="dxa"/>
                      <w:bottom w:w="0" w:type="dxa"/>
                      <w:right w:w="0" w:type="dxa"/>
                    </w:tblCellMar>
                    <w:tblLook w:firstRow="1" w:noVBand="1" w:lastRow="0" w:firstColumn="1" w:lastColumn="0" w:noHBand="0" w:val="04a0"/>
                  </w:tblPr>
                  <w:tblGrid>
                    <w:gridCol w:w="2420"/>
                    <w:gridCol w:w="4067"/>
                  </w:tblGrid>
                  <w:tr>
                    <w:trPr>
                      <w:trHeight w:val="379" w:hRule="atLeast"/>
                    </w:trPr>
                    <w:tc>
                      <w:tcPr>
                        <w:tcW w:w="2420" w:type="dxa"/>
                        <w:tcBorders/>
                        <w:shd w:color="auto" w:fill="E2EBFE" w:val="clear"/>
                        <w:vAlign w:val="center"/>
                      </w:tcPr>
                      <w:p>
                        <w:pPr>
                          <w:pStyle w:val="NormalWeb"/>
                          <w:spacing w:beforeAutospacing="1" w:afterAutospacing="1"/>
                          <w:rPr>
                            <w:lang w:val="en-US"/>
                          </w:rPr>
                        </w:pPr>
                        <w:r>
                          <w:rPr/>
                          <w:t>John Fitzgerald Kennedy</w:t>
                        </w:r>
                      </w:p>
                    </w:tc>
                    <w:tc>
                      <w:tcPr>
                        <w:tcW w:w="4067" w:type="dxa"/>
                        <w:tcBorders/>
                        <w:shd w:color="auto" w:fill="FFFFFF" w:val="clear"/>
                        <w:vAlign w:val="center"/>
                      </w:tcPr>
                      <w:p>
                        <w:pPr>
                          <w:pStyle w:val="NormalWeb"/>
                          <w:spacing w:beforeAutospacing="1" w:afterAutospacing="1"/>
                          <w:rPr/>
                        </w:pPr>
                        <w:hyperlink r:id="rId8">
                          <w:r>
                            <w:rPr>
                              <w:rStyle w:val="Style13"/>
                              <w:color w:val="auto"/>
                            </w:rPr>
                            <w:t>Ich bin ein Berliner</w:t>
                          </w:r>
                        </w:hyperlink>
                      </w:p>
                    </w:tc>
                  </w:tr>
                </w:tbl>
                <w:p>
                  <w:pPr>
                    <w:pStyle w:val="NormalWeb"/>
                    <w:spacing w:beforeAutospacing="1" w:afterAutospacing="1"/>
                    <w:rPr/>
                  </w:pPr>
                  <w:r>
                    <w:rPr/>
                  </w:r>
                </w:p>
              </w:tc>
              <w:tc>
                <w:tcPr>
                  <w:tcW w:w="845" w:type="dxa"/>
                  <w:tcBorders/>
                  <w:shd w:color="auto" w:fill="FFFFFF" w:val="clear"/>
                  <w:vAlign w:val="center"/>
                </w:tcPr>
                <w:p>
                  <w:pPr>
                    <w:pStyle w:val="NormalWeb"/>
                    <w:spacing w:before="280" w:after="280"/>
                    <w:rPr>
                      <w:lang w:val="en-US"/>
                    </w:rPr>
                  </w:pPr>
                  <w:r>
                    <w:rPr>
                      <w:lang w:val="en-US"/>
                    </w:rPr>
                  </w:r>
                </w:p>
              </w:tc>
            </w:tr>
            <w:tr>
              <w:trPr>
                <w:trHeight w:val="379" w:hRule="atLeast"/>
              </w:trPr>
              <w:tc>
                <w:tcPr>
                  <w:tcW w:w="2502" w:type="dxa"/>
                  <w:tcBorders/>
                  <w:shd w:color="auto" w:fill="E2EBFE" w:val="clear"/>
                  <w:vAlign w:val="center"/>
                </w:tcPr>
                <w:p>
                  <w:pPr>
                    <w:pStyle w:val="NormalWeb"/>
                    <w:spacing w:beforeAutospacing="1" w:afterAutospacing="1"/>
                    <w:rPr/>
                  </w:pPr>
                  <w:r>
                    <w:rPr/>
                    <w:t>Robert Francis Kennedy</w:t>
                  </w:r>
                </w:p>
              </w:tc>
              <w:tc>
                <w:tcPr>
                  <w:tcW w:w="3931" w:type="dxa"/>
                  <w:tcBorders/>
                  <w:shd w:color="auto" w:fill="FFFFFF" w:val="clear"/>
                  <w:vAlign w:val="center"/>
                </w:tcPr>
                <w:p>
                  <w:pPr>
                    <w:pStyle w:val="NormalWeb"/>
                    <w:spacing w:beforeAutospacing="1" w:afterAutospacing="1"/>
                    <w:rPr/>
                  </w:pPr>
                  <w:hyperlink r:id="rId9">
                    <w:r>
                      <w:rPr>
                        <w:rStyle w:val="Style13"/>
                        <w:color w:val="auto"/>
                      </w:rPr>
                      <w:t>Remarks on the Assassination of MLK</w:t>
                    </w:r>
                  </w:hyperlink>
                </w:p>
              </w:tc>
              <w:tc>
                <w:tcPr>
                  <w:tcW w:w="845" w:type="dxa"/>
                  <w:tcBorders/>
                  <w:shd w:fill="00002F" w:val="clear"/>
                  <w:tcMar>
                    <w:left w:w="0" w:type="dxa"/>
                  </w:tcMar>
                </w:tcPr>
                <w:p>
                  <w:pPr>
                    <w:pStyle w:val="Normal"/>
                    <w:rPr/>
                  </w:pPr>
                  <w:r>
                    <w:rPr/>
                  </w:r>
                </w:p>
              </w:tc>
            </w:tr>
          </w:tbl>
          <w:p>
            <w:pPr>
              <w:pStyle w:val="ListParagraph"/>
              <w:shd w:val="clear" w:color="auto" w:fill="FFFFFF"/>
              <w:ind w:left="1080" w:hanging="0"/>
              <w:jc w:val="both"/>
              <w:textAlignment w:val="baseline"/>
              <w:rPr>
                <w:rFonts w:ascii="Times New Roman" w:hAnsi="Times New Roman" w:cs="Times New Roman"/>
                <w:color w:val="auto"/>
                <w:lang w:val="uk-UA" w:eastAsia="uk-UA"/>
              </w:rPr>
            </w:pPr>
            <w:r>
              <w:rPr>
                <w:rFonts w:cs="Times New Roman" w:ascii="Times New Roman" w:hAnsi="Times New Roman"/>
                <w:color w:val="auto"/>
                <w:lang w:val="uk-UA" w:eastAsia="uk-UA"/>
              </w:rPr>
            </w:r>
          </w:p>
          <w:p>
            <w:pPr>
              <w:pStyle w:val="Normal"/>
              <w:jc w:val="both"/>
              <w:rPr>
                <w:color w:val="auto"/>
                <w:lang w:val="uk-UA"/>
              </w:rPr>
            </w:pPr>
            <w:r>
              <w:rPr>
                <w:color w:val="auto"/>
                <w:lang w:val="uk-UA"/>
              </w:rPr>
            </w:r>
          </w:p>
          <w:p>
            <w:pPr>
              <w:pStyle w:val="Normal"/>
              <w:jc w:val="both"/>
              <w:rPr>
                <w:color w:val="auto"/>
                <w:lang w:val="uk-UA"/>
              </w:rPr>
            </w:pPr>
            <w:r>
              <w:rPr>
                <w:color w:val="auto"/>
                <w:lang w:val="uk-UA"/>
              </w:rPr>
            </w:r>
          </w:p>
        </w:tc>
      </w:tr>
      <w:tr>
        <w:trPr>
          <w:trHeight w:val="262" w:hRule="atLeast"/>
        </w:trPr>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auto"/>
                <w:lang w:val="uk-UA"/>
              </w:rPr>
            </w:pPr>
            <w:r>
              <w:rPr>
                <w:b/>
                <w:color w:val="auto"/>
                <w:lang w:val="uk-UA"/>
              </w:rPr>
              <w:t>Опитування</w:t>
            </w:r>
          </w:p>
        </w:tc>
        <w:tc>
          <w:tcPr>
            <w:tcW w:w="7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auto"/>
                <w:lang w:val="uk-UA"/>
              </w:rPr>
            </w:pPr>
            <w:r>
              <w:rPr>
                <w:color w:val="auto"/>
                <w:lang w:val="uk-UA"/>
              </w:rPr>
              <w:t>Анкету-оцінку з метою оцінювання якості курсу буде надано по завершенню курсу.</w:t>
            </w:r>
          </w:p>
        </w:tc>
      </w:tr>
    </w:tbl>
    <w:p>
      <w:pPr>
        <w:pStyle w:val="Normal"/>
        <w:jc w:val="both"/>
        <w:rPr>
          <w:rFonts w:ascii="Garamond" w:hAnsi="Garamond" w:cs="Garamond"/>
          <w:sz w:val="8"/>
          <w:szCs w:val="8"/>
          <w:lang w:val="uk-UA"/>
        </w:rPr>
      </w:pPr>
      <w:r>
        <w:rPr>
          <w:rFonts w:cs="Garamond" w:ascii="Garamond" w:hAnsi="Garamond"/>
          <w:sz w:val="8"/>
          <w:szCs w:val="8"/>
          <w:lang w:val="uk-UA"/>
        </w:rPr>
      </w:r>
    </w:p>
    <w:p>
      <w:pPr>
        <w:pStyle w:val="Normal"/>
        <w:jc w:val="both"/>
        <w:rPr>
          <w:rFonts w:ascii="Garamond" w:hAnsi="Garamond" w:cs="Garamond"/>
          <w:sz w:val="28"/>
          <w:szCs w:val="28"/>
          <w:lang w:val="uk-UA"/>
        </w:rPr>
      </w:pPr>
      <w:r>
        <w:rPr>
          <w:rFonts w:cs="Garamond" w:ascii="Garamond" w:hAnsi="Garamond"/>
          <w:sz w:val="28"/>
          <w:szCs w:val="28"/>
          <w:lang w:val="uk-UA"/>
        </w:rPr>
      </w:r>
    </w:p>
    <w:p>
      <w:pPr>
        <w:pStyle w:val="Normal"/>
        <w:jc w:val="both"/>
        <w:rPr>
          <w:rFonts w:ascii="Garamond" w:hAnsi="Garamond" w:cs="Garamond"/>
          <w:b/>
          <w:b/>
          <w:i/>
          <w:i/>
          <w:sz w:val="28"/>
          <w:szCs w:val="28"/>
          <w:lang w:val="uk-UA"/>
        </w:rPr>
      </w:pPr>
      <w:r>
        <w:rPr>
          <w:rFonts w:cs="Garamond" w:ascii="Garamond" w:hAnsi="Garamond"/>
          <w:i/>
          <w:sz w:val="28"/>
          <w:szCs w:val="28"/>
          <w:lang w:val="uk-UA"/>
        </w:rPr>
        <w:t xml:space="preserve"> </w:t>
      </w:r>
      <w:r>
        <w:rPr>
          <w:rFonts w:cs="Garamond" w:ascii="Garamond" w:hAnsi="Garamond"/>
          <w:b/>
          <w:i/>
          <w:sz w:val="28"/>
          <w:szCs w:val="28"/>
          <w:lang w:val="uk-UA"/>
        </w:rPr>
        <w:t>Схема курсу</w:t>
      </w:r>
    </w:p>
    <w:p>
      <w:pPr>
        <w:pStyle w:val="Normal"/>
        <w:jc w:val="both"/>
        <w:rPr>
          <w:rFonts w:ascii="Garamond" w:hAnsi="Garamond" w:cs="Garamond"/>
          <w:i/>
          <w:i/>
          <w:sz w:val="28"/>
          <w:szCs w:val="28"/>
          <w:lang w:val="uk-UA"/>
        </w:rPr>
      </w:pPr>
      <w:r>
        <w:rPr>
          <w:rFonts w:cs="Garamond" w:ascii="Garamond" w:hAnsi="Garamond"/>
          <w:i/>
          <w:sz w:val="28"/>
          <w:szCs w:val="28"/>
          <w:lang w:val="uk-UA"/>
        </w:rPr>
      </w:r>
    </w:p>
    <w:p>
      <w:pPr>
        <w:pStyle w:val="Normal"/>
        <w:jc w:val="both"/>
        <w:rPr>
          <w:rFonts w:ascii="Garamond" w:hAnsi="Garamond" w:cs="Garamond"/>
          <w:i/>
          <w:i/>
          <w:sz w:val="28"/>
          <w:szCs w:val="28"/>
          <w:lang w:val="uk-UA"/>
        </w:rPr>
      </w:pPr>
      <w:r>
        <w:rPr>
          <w:rFonts w:cs="Garamond" w:ascii="Garamond" w:hAnsi="Garamond"/>
          <w:i/>
          <w:sz w:val="28"/>
          <w:szCs w:val="28"/>
          <w:lang w:val="uk-UA"/>
        </w:rPr>
      </w:r>
    </w:p>
    <w:tbl>
      <w:tblPr>
        <w:tblW w:w="10349" w:type="dxa"/>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379"/>
        <w:gridCol w:w="1236"/>
        <w:gridCol w:w="78"/>
        <w:gridCol w:w="2379"/>
        <w:gridCol w:w="1"/>
        <w:gridCol w:w="2157"/>
        <w:gridCol w:w="1"/>
        <w:gridCol w:w="1275"/>
        <w:gridCol w:w="1"/>
        <w:gridCol w:w="1841"/>
      </w:tblGrid>
      <w:tr>
        <w:trPr/>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42" w:hanging="0"/>
              <w:jc w:val="both"/>
              <w:rPr>
                <w:rFonts w:ascii="Garamond" w:hAnsi="Garamond" w:cs="Garamond"/>
                <w:i/>
                <w:i/>
                <w:sz w:val="20"/>
                <w:szCs w:val="20"/>
                <w:lang w:val="uk-UA"/>
              </w:rPr>
            </w:pPr>
            <w:r>
              <w:rPr>
                <w:sz w:val="20"/>
                <w:szCs w:val="20"/>
              </w:rPr>
              <w:t>Тиж. / дата / год.-</w:t>
            </w:r>
          </w:p>
        </w:tc>
        <w:tc>
          <w:tcPr>
            <w:tcW w:w="13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42" w:hanging="0"/>
              <w:jc w:val="both"/>
              <w:rPr>
                <w:rFonts w:ascii="Garamond" w:hAnsi="Garamond" w:cs="Garamond"/>
                <w:i/>
                <w:i/>
                <w:sz w:val="20"/>
                <w:szCs w:val="20"/>
                <w:lang w:val="uk-UA"/>
              </w:rPr>
            </w:pPr>
            <w:r>
              <w:rPr>
                <w:sz w:val="20"/>
                <w:szCs w:val="20"/>
              </w:rPr>
              <w:t>Тема, план, короткі тези</w:t>
            </w:r>
          </w:p>
        </w:tc>
        <w:tc>
          <w:tcPr>
            <w:tcW w:w="23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42" w:hanging="0"/>
              <w:jc w:val="both"/>
              <w:rPr>
                <w:rFonts w:ascii="Garamond" w:hAnsi="Garamond" w:cs="Garamond"/>
                <w:i/>
                <w:i/>
                <w:sz w:val="20"/>
                <w:szCs w:val="20"/>
                <w:lang w:val="uk-UA"/>
              </w:rPr>
            </w:pPr>
            <w:r>
              <w:rPr>
                <w:sz w:val="20"/>
                <w:szCs w:val="20"/>
                <w:lang w:val="uk-UA"/>
              </w:rPr>
              <w:t xml:space="preserve">Форма діяльності (заняття)* *лекція, самостійна, дискусія, групова робота) </w:t>
            </w:r>
          </w:p>
        </w:tc>
        <w:tc>
          <w:tcPr>
            <w:tcW w:w="21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42" w:hanging="0"/>
              <w:jc w:val="both"/>
              <w:rPr>
                <w:rFonts w:ascii="Garamond" w:hAnsi="Garamond" w:cs="Garamond"/>
                <w:i/>
                <w:i/>
                <w:sz w:val="20"/>
                <w:szCs w:val="20"/>
                <w:lang w:val="uk-UA"/>
              </w:rPr>
            </w:pPr>
            <w:r>
              <w:rPr>
                <w:sz w:val="20"/>
                <w:szCs w:val="20"/>
              </w:rPr>
              <w:t>Література.*** Ресурси в інтернеті</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42" w:hanging="0"/>
              <w:jc w:val="both"/>
              <w:rPr>
                <w:rFonts w:ascii="Garamond" w:hAnsi="Garamond" w:cs="Garamond"/>
                <w:i/>
                <w:i/>
                <w:sz w:val="20"/>
                <w:szCs w:val="20"/>
                <w:lang w:val="uk-UA"/>
              </w:rPr>
            </w:pPr>
            <w:r>
              <w:rPr>
                <w:sz w:val="20"/>
                <w:szCs w:val="20"/>
              </w:rPr>
              <w:t>Завдання, год</w:t>
            </w:r>
          </w:p>
        </w:tc>
        <w:tc>
          <w:tcPr>
            <w:tcW w:w="1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42" w:hanging="0"/>
              <w:jc w:val="both"/>
              <w:rPr>
                <w:rFonts w:ascii="Garamond" w:hAnsi="Garamond" w:cs="Garamond"/>
                <w:i/>
                <w:i/>
                <w:sz w:val="20"/>
                <w:szCs w:val="20"/>
                <w:lang w:val="uk-UA"/>
              </w:rPr>
            </w:pPr>
            <w:r>
              <w:rPr>
                <w:sz w:val="20"/>
                <w:szCs w:val="20"/>
              </w:rPr>
              <w:t>Термін виконання</w:t>
            </w:r>
          </w:p>
        </w:tc>
      </w:tr>
      <w:tr>
        <w:trPr>
          <w:trHeight w:val="1476" w:hRule="atLeast"/>
        </w:trPr>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42" w:firstLine="250"/>
              <w:jc w:val="both"/>
              <w:rPr>
                <w:lang w:val="uk-UA"/>
              </w:rPr>
            </w:pPr>
            <w:r>
              <w:rPr/>
              <w:t>5</w:t>
            </w:r>
            <w:r>
              <w:rPr>
                <w:lang w:val="uk-UA"/>
              </w:rPr>
              <w:t>тиж.</w:t>
            </w:r>
          </w:p>
          <w:p>
            <w:pPr>
              <w:pStyle w:val="Normal"/>
              <w:ind w:left="-142" w:firstLine="250"/>
              <w:jc w:val="both"/>
              <w:rPr>
                <w:lang w:val="uk-UA"/>
              </w:rPr>
            </w:pPr>
            <w:r>
              <w:rPr/>
              <w:t>13.03</w:t>
            </w:r>
            <w:r>
              <w:rPr>
                <w:lang w:val="uk-UA"/>
              </w:rPr>
              <w:t xml:space="preserve">.   </w:t>
            </w:r>
          </w:p>
          <w:p>
            <w:pPr>
              <w:pStyle w:val="Normal"/>
              <w:jc w:val="both"/>
              <w:rPr>
                <w:lang w:val="uk-UA"/>
              </w:rPr>
            </w:pPr>
            <w:r>
              <w:rPr>
                <w:lang w:val="uk-UA"/>
              </w:rPr>
              <w:t xml:space="preserve">  </w:t>
            </w:r>
            <w:r>
              <w:rPr>
                <w:lang w:val="uk-UA"/>
              </w:rPr>
              <w:t>18.10.</w:t>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42" w:hanging="0"/>
              <w:jc w:val="both"/>
              <w:rPr/>
            </w:pPr>
            <w:r>
              <w:rPr/>
              <w:t>Political Discourse.</w:t>
            </w:r>
          </w:p>
          <w:p>
            <w:pPr>
              <w:pStyle w:val="Normal"/>
              <w:ind w:left="-142" w:hanging="0"/>
              <w:jc w:val="both"/>
              <w:rPr/>
            </w:pPr>
            <w:r>
              <w:rPr/>
              <w:t>Genre of the political speech</w:t>
            </w:r>
          </w:p>
          <w:p>
            <w:pPr>
              <w:pStyle w:val="Normal"/>
              <w:ind w:left="-142" w:hanging="0"/>
              <w:jc w:val="both"/>
              <w:rPr/>
            </w:pPr>
            <w:r>
              <w:rPr/>
            </w:r>
          </w:p>
        </w:tc>
        <w:tc>
          <w:tcPr>
            <w:tcW w:w="24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42" w:hanging="0"/>
              <w:jc w:val="both"/>
              <w:rPr>
                <w:lang w:val="uk-UA"/>
              </w:rPr>
            </w:pPr>
            <w:r>
              <w:rPr>
                <w:lang w:val="uk-UA"/>
              </w:rPr>
              <w:t>лекція</w:t>
            </w:r>
          </w:p>
        </w:tc>
        <w:tc>
          <w:tcPr>
            <w:tcW w:w="21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42" w:hanging="0"/>
              <w:jc w:val="both"/>
              <w:rPr>
                <w:lang w:val="uk-UA"/>
              </w:rPr>
            </w:pPr>
            <w:r>
              <w:rPr>
                <w:lang w:val="uk-UA"/>
              </w:rPr>
              <w:t>Основна</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42" w:hanging="0"/>
              <w:jc w:val="both"/>
              <w:rPr>
                <w:rFonts w:ascii="Garamond" w:hAnsi="Garamond" w:cs="Garamond"/>
                <w:i/>
                <w:i/>
                <w:sz w:val="28"/>
                <w:szCs w:val="28"/>
                <w:lang w:val="uk-UA"/>
              </w:rPr>
            </w:pPr>
            <w:r>
              <w:rPr>
                <w:rFonts w:cs="Garamond" w:ascii="Garamond" w:hAnsi="Garamond"/>
                <w:i/>
                <w:sz w:val="28"/>
                <w:szCs w:val="28"/>
                <w:lang w:val="uk-UA"/>
              </w:rPr>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42" w:hanging="0"/>
              <w:jc w:val="both"/>
              <w:rPr>
                <w:rFonts w:ascii="Garamond" w:hAnsi="Garamond" w:cs="Garamond"/>
                <w:i/>
                <w:i/>
                <w:sz w:val="28"/>
                <w:szCs w:val="28"/>
                <w:lang w:val="uk-UA"/>
              </w:rPr>
            </w:pPr>
            <w:r>
              <w:rPr>
                <w:rFonts w:cs="Garamond" w:ascii="Garamond" w:hAnsi="Garamond"/>
                <w:i/>
                <w:sz w:val="28"/>
                <w:szCs w:val="28"/>
                <w:lang w:val="uk-UA"/>
              </w:rPr>
            </w:r>
          </w:p>
        </w:tc>
      </w:tr>
    </w:tbl>
    <w:p>
      <w:pPr>
        <w:pStyle w:val="Normal"/>
        <w:ind w:left="-142" w:hanging="0"/>
        <w:jc w:val="both"/>
        <w:rPr>
          <w:rFonts w:ascii="Garamond" w:hAnsi="Garamond" w:cs="Garamond"/>
          <w:i/>
          <w:i/>
          <w:sz w:val="28"/>
          <w:szCs w:val="28"/>
          <w:lang w:val="uk-UA"/>
        </w:rPr>
      </w:pPr>
      <w:r>
        <w:rPr>
          <w:rFonts w:cs="Garamond" w:ascii="Garamond" w:hAnsi="Garamond"/>
          <w:i/>
          <w:sz w:val="28"/>
          <w:szCs w:val="28"/>
          <w:lang w:val="uk-UA"/>
        </w:rPr>
      </w:r>
    </w:p>
    <w:p>
      <w:pPr>
        <w:pStyle w:val="Normal"/>
        <w:ind w:left="-142" w:hanging="0"/>
        <w:rPr>
          <w:lang w:val="uk-UA"/>
        </w:rPr>
      </w:pPr>
      <w:r>
        <w:rPr/>
        <w:t xml:space="preserve"> </w:t>
      </w:r>
      <w:r>
        <w:rPr>
          <w:lang w:val="uk-UA"/>
        </w:rPr>
        <w:t xml:space="preserve">6тиж.         </w:t>
      </w:r>
      <w:r>
        <w:rPr/>
        <w:t xml:space="preserve">Types of Political Speeches </w:t>
      </w:r>
    </w:p>
    <w:p>
      <w:pPr>
        <w:pStyle w:val="Normal"/>
        <w:ind w:left="-142" w:hanging="0"/>
        <w:rPr>
          <w:lang w:val="uk-UA"/>
        </w:rPr>
      </w:pPr>
      <w:r>
        <w:rPr>
          <w:lang w:val="uk-UA"/>
        </w:rPr>
        <w:t xml:space="preserve"> </w:t>
      </w:r>
      <w:r>
        <w:rPr>
          <w:lang w:val="uk-UA"/>
        </w:rPr>
        <w:t xml:space="preserve">20.03          </w:t>
      </w:r>
      <w:r>
        <w:rPr/>
        <w:t xml:space="preserve">The Comparable Analysis of the US and the UK political speeches  -- </w:t>
      </w:r>
      <w:r>
        <w:rPr>
          <w:lang w:val="uk-UA"/>
        </w:rPr>
        <w:t>лекція</w:t>
      </w:r>
    </w:p>
    <w:p>
      <w:pPr>
        <w:pStyle w:val="Normal"/>
        <w:ind w:left="-142" w:hanging="0"/>
        <w:rPr/>
      </w:pPr>
      <w:r>
        <w:rPr>
          <w:lang w:val="uk-UA"/>
        </w:rPr>
        <w:t xml:space="preserve">  </w:t>
      </w:r>
      <w:r>
        <w:rPr/>
        <w:t xml:space="preserve"> </w:t>
      </w:r>
    </w:p>
    <w:p>
      <w:pPr>
        <w:pStyle w:val="Normal"/>
        <w:ind w:left="-142" w:hanging="0"/>
        <w:rPr>
          <w:lang w:val="uk-UA"/>
        </w:rPr>
      </w:pPr>
      <w:r>
        <w:rPr>
          <w:lang w:val="uk-UA"/>
        </w:rPr>
        <w:t xml:space="preserve">7тиж.          </w:t>
      </w:r>
      <w:r>
        <w:rPr/>
        <w:t xml:space="preserve">Structure of the Political Speech -- </w:t>
      </w:r>
      <w:r>
        <w:rPr>
          <w:lang w:val="uk-UA"/>
        </w:rPr>
        <w:t>лекція</w:t>
      </w:r>
    </w:p>
    <w:p>
      <w:pPr>
        <w:pStyle w:val="Normal"/>
        <w:ind w:left="-142" w:hanging="0"/>
        <w:rPr>
          <w:lang w:val="uk-UA"/>
        </w:rPr>
      </w:pPr>
      <w:r>
        <w:rPr>
          <w:lang w:val="uk-UA"/>
        </w:rPr>
        <w:t xml:space="preserve">27.03          </w:t>
      </w:r>
    </w:p>
    <w:p>
      <w:pPr>
        <w:pStyle w:val="Normal"/>
        <w:ind w:left="-142" w:hanging="0"/>
        <w:rPr>
          <w:lang w:val="uk-UA"/>
        </w:rPr>
      </w:pPr>
      <w:r>
        <w:rPr>
          <w:lang w:val="uk-UA"/>
        </w:rPr>
      </w:r>
    </w:p>
    <w:p>
      <w:pPr>
        <w:pStyle w:val="Normal"/>
        <w:ind w:left="-142" w:hanging="0"/>
        <w:rPr>
          <w:lang w:val="uk-UA"/>
        </w:rPr>
      </w:pPr>
      <w:r>
        <w:rPr>
          <w:lang w:val="uk-UA"/>
        </w:rPr>
        <w:t xml:space="preserve">8 тиж.          </w:t>
      </w:r>
      <w:r>
        <w:rPr/>
        <w:t>Linguistic Strategy of Persuasion. --</w:t>
      </w:r>
      <w:r>
        <w:rPr>
          <w:lang w:val="uk-UA"/>
        </w:rPr>
        <w:t xml:space="preserve">лекція </w:t>
      </w:r>
    </w:p>
    <w:p>
      <w:pPr>
        <w:pStyle w:val="Normal"/>
        <w:ind w:left="-142" w:hanging="0"/>
        <w:rPr>
          <w:lang w:val="uk-UA"/>
        </w:rPr>
      </w:pPr>
      <w:r>
        <w:rPr>
          <w:lang w:val="uk-UA"/>
        </w:rPr>
        <w:t xml:space="preserve">3.04.       </w:t>
      </w:r>
    </w:p>
    <w:p>
      <w:pPr>
        <w:pStyle w:val="Normal"/>
        <w:ind w:left="-142" w:hanging="0"/>
        <w:rPr>
          <w:lang w:val="uk-UA"/>
        </w:rPr>
      </w:pPr>
      <w:r>
        <w:rPr>
          <w:lang w:val="uk-UA"/>
        </w:rPr>
      </w:r>
    </w:p>
    <w:p>
      <w:pPr>
        <w:pStyle w:val="Normal"/>
        <w:ind w:left="-142" w:hanging="0"/>
        <w:rPr>
          <w:lang w:val="uk-UA"/>
        </w:rPr>
      </w:pPr>
      <w:r>
        <w:rPr>
          <w:lang w:val="uk-UA"/>
        </w:rPr>
        <w:t xml:space="preserve">9 тиж.         </w:t>
      </w:r>
      <w:r>
        <w:rPr/>
        <w:t xml:space="preserve">Credibility and Political Language. -- </w:t>
      </w:r>
      <w:r>
        <w:rPr>
          <w:lang w:val="uk-UA"/>
        </w:rPr>
        <w:t>лекція</w:t>
      </w:r>
    </w:p>
    <w:p>
      <w:pPr>
        <w:pStyle w:val="Normal"/>
        <w:ind w:left="-142" w:hanging="0"/>
        <w:rPr>
          <w:lang w:val="uk-UA"/>
        </w:rPr>
      </w:pPr>
      <w:r>
        <w:rPr>
          <w:lang w:val="uk-UA"/>
        </w:rPr>
        <w:t>10.04</w:t>
      </w:r>
    </w:p>
    <w:p>
      <w:pPr>
        <w:pStyle w:val="Normal"/>
        <w:ind w:left="-142" w:hanging="0"/>
        <w:rPr>
          <w:lang w:val="uk-UA"/>
        </w:rPr>
      </w:pPr>
      <w:r>
        <w:rPr>
          <w:lang w:val="uk-UA"/>
        </w:rPr>
      </w:r>
    </w:p>
    <w:p>
      <w:pPr>
        <w:pStyle w:val="Normal"/>
        <w:ind w:left="-142" w:hanging="0"/>
        <w:rPr>
          <w:lang w:val="uk-UA"/>
        </w:rPr>
      </w:pPr>
      <w:r>
        <w:rPr>
          <w:lang w:val="uk-UA"/>
        </w:rPr>
        <w:t xml:space="preserve">10 тиж.      </w:t>
      </w:r>
      <w:r>
        <w:rPr/>
        <w:t>The Analysis of the Political Speeches:       --</w:t>
      </w:r>
      <w:r>
        <w:rPr>
          <w:lang w:val="uk-UA"/>
        </w:rPr>
        <w:t xml:space="preserve"> практичне </w:t>
      </w:r>
    </w:p>
    <w:p>
      <w:pPr>
        <w:pStyle w:val="Normal"/>
        <w:ind w:left="-142" w:hanging="0"/>
        <w:rPr/>
      </w:pPr>
      <w:r>
        <w:rPr>
          <w:lang w:val="uk-UA"/>
        </w:rPr>
        <w:t>17.04</w:t>
      </w:r>
      <w:r>
        <w:rPr/>
        <w:t xml:space="preserve">          </w:t>
      </w:r>
    </w:p>
    <w:tbl>
      <w:tblPr>
        <w:tblW w:w="11616" w:type="dxa"/>
        <w:jc w:val="left"/>
        <w:tblInd w:w="75" w:type="dxa"/>
        <w:tblBorders/>
        <w:tblCellMar>
          <w:top w:w="0" w:type="dxa"/>
          <w:left w:w="75" w:type="dxa"/>
          <w:bottom w:w="0" w:type="dxa"/>
          <w:right w:w="0" w:type="dxa"/>
        </w:tblCellMar>
        <w:tblLook w:firstRow="1" w:noVBand="1" w:lastRow="0" w:firstColumn="1" w:lastColumn="0" w:noHBand="0" w:val="04a0"/>
      </w:tblPr>
      <w:tblGrid>
        <w:gridCol w:w="2627"/>
        <w:gridCol w:w="8907"/>
        <w:gridCol w:w="1"/>
        <w:gridCol w:w="81"/>
      </w:tblGrid>
      <w:tr>
        <w:trPr>
          <w:trHeight w:val="372" w:hRule="atLeast"/>
        </w:trPr>
        <w:tc>
          <w:tcPr>
            <w:tcW w:w="11534" w:type="dxa"/>
            <w:gridSpan w:val="2"/>
            <w:tcBorders/>
            <w:shd w:color="auto" w:fill="E2EBFE" w:val="clear"/>
            <w:vAlign w:val="center"/>
          </w:tcPr>
          <w:tbl>
            <w:tblPr>
              <w:tblW w:w="11460" w:type="dxa"/>
              <w:jc w:val="left"/>
              <w:tblInd w:w="75" w:type="dxa"/>
              <w:tblBorders/>
              <w:tblCellMar>
                <w:top w:w="0" w:type="dxa"/>
                <w:left w:w="75" w:type="dxa"/>
                <w:bottom w:w="0" w:type="dxa"/>
                <w:right w:w="0" w:type="dxa"/>
              </w:tblCellMar>
              <w:tblLook w:firstRow="1" w:noVBand="1" w:lastRow="0" w:firstColumn="1" w:lastColumn="0" w:noHBand="0" w:val="04a0"/>
            </w:tblPr>
            <w:tblGrid>
              <w:gridCol w:w="2694"/>
              <w:gridCol w:w="8765"/>
            </w:tblGrid>
            <w:tr>
              <w:trPr>
                <w:trHeight w:val="372" w:hRule="atLeast"/>
              </w:trPr>
              <w:tc>
                <w:tcPr>
                  <w:tcW w:w="2694" w:type="dxa"/>
                  <w:tcBorders/>
                  <w:shd w:color="auto" w:fill="E2EBFE" w:val="clear"/>
                  <w:vAlign w:val="center"/>
                </w:tcPr>
                <w:p>
                  <w:pPr>
                    <w:pStyle w:val="NormalWeb"/>
                    <w:spacing w:beforeAutospacing="1" w:afterAutospacing="1"/>
                    <w:rPr>
                      <w:lang w:val="en-US"/>
                    </w:rPr>
                  </w:pPr>
                  <w:r>
                    <w:rPr/>
                    <w:t xml:space="preserve"> </w:t>
                  </w:r>
                  <w:r>
                    <w:rPr/>
                    <w:t>John Fitzgerald Kennedy</w:t>
                  </w:r>
                </w:p>
              </w:tc>
              <w:tc>
                <w:tcPr>
                  <w:tcW w:w="8765" w:type="dxa"/>
                  <w:tcBorders/>
                  <w:shd w:color="auto" w:fill="FFFFFF" w:val="clear"/>
                  <w:vAlign w:val="center"/>
                </w:tcPr>
                <w:p>
                  <w:pPr>
                    <w:pStyle w:val="NormalWeb"/>
                    <w:spacing w:beforeAutospacing="1" w:afterAutospacing="1"/>
                    <w:rPr/>
                  </w:pPr>
                  <w:hyperlink r:id="rId10">
                    <w:r>
                      <w:rPr>
                        <w:rStyle w:val="Style13"/>
                        <w:color w:val="auto"/>
                      </w:rPr>
                      <w:t>Ich bin ein Berliner</w:t>
                    </w:r>
                  </w:hyperlink>
                </w:p>
              </w:tc>
            </w:tr>
          </w:tbl>
          <w:p>
            <w:pPr>
              <w:pStyle w:val="NormalWeb"/>
              <w:spacing w:beforeAutospacing="1" w:afterAutospacing="1"/>
              <w:rPr/>
            </w:pPr>
            <w:r>
              <w:rPr/>
            </w:r>
          </w:p>
        </w:tc>
        <w:tc>
          <w:tcPr>
            <w:tcW w:w="82" w:type="dxa"/>
            <w:gridSpan w:val="2"/>
            <w:tcBorders/>
            <w:shd w:color="auto" w:fill="FFFFFF" w:val="clear"/>
            <w:vAlign w:val="center"/>
          </w:tcPr>
          <w:p>
            <w:pPr>
              <w:pStyle w:val="NormalWeb"/>
              <w:spacing w:before="280" w:after="280"/>
              <w:rPr>
                <w:lang w:val="en-US"/>
              </w:rPr>
            </w:pPr>
            <w:r>
              <w:rPr>
                <w:lang w:val="en-US"/>
              </w:rPr>
            </w:r>
          </w:p>
        </w:tc>
      </w:tr>
      <w:tr>
        <w:trPr>
          <w:trHeight w:val="372" w:hRule="atLeast"/>
        </w:trPr>
        <w:tc>
          <w:tcPr>
            <w:tcW w:w="2627" w:type="dxa"/>
            <w:tcBorders/>
            <w:shd w:color="auto" w:fill="E2EBFE" w:val="clear"/>
            <w:vAlign w:val="center"/>
          </w:tcPr>
          <w:p>
            <w:pPr>
              <w:pStyle w:val="NormalWeb"/>
              <w:spacing w:beforeAutospacing="1" w:afterAutospacing="1"/>
              <w:rPr/>
            </w:pPr>
            <w:r>
              <w:rPr/>
              <w:t xml:space="preserve">  </w:t>
            </w:r>
            <w:r>
              <w:rPr/>
              <w:t>Robert Francis Kennedy</w:t>
            </w:r>
          </w:p>
        </w:tc>
        <w:tc>
          <w:tcPr>
            <w:tcW w:w="8908" w:type="dxa"/>
            <w:gridSpan w:val="2"/>
            <w:tcBorders/>
            <w:shd w:color="auto" w:fill="FFFFFF" w:val="clear"/>
            <w:vAlign w:val="center"/>
          </w:tcPr>
          <w:p>
            <w:pPr>
              <w:pStyle w:val="NormalWeb"/>
              <w:spacing w:beforeAutospacing="1" w:afterAutospacing="1"/>
              <w:rPr/>
            </w:pPr>
            <w:hyperlink r:id="rId11">
              <w:r>
                <w:rPr>
                  <w:rStyle w:val="Style13"/>
                  <w:color w:val="auto"/>
                </w:rPr>
                <w:t>Remarks on the Assassination of MLK</w:t>
              </w:r>
            </w:hyperlink>
          </w:p>
        </w:tc>
        <w:tc>
          <w:tcPr>
            <w:tcW w:w="81" w:type="dxa"/>
            <w:tcBorders/>
            <w:shd w:fill="00002F" w:val="clear"/>
            <w:tcMar>
              <w:left w:w="0" w:type="dxa"/>
            </w:tcMar>
          </w:tcPr>
          <w:p>
            <w:pPr>
              <w:pStyle w:val="Normal"/>
              <w:rPr/>
            </w:pPr>
            <w:r>
              <w:rPr/>
            </w:r>
          </w:p>
        </w:tc>
      </w:tr>
    </w:tbl>
    <w:p>
      <w:pPr>
        <w:pStyle w:val="Normal"/>
        <w:shd w:val="clear" w:color="auto" w:fill="FFFFFF"/>
        <w:jc w:val="both"/>
        <w:textAlignment w:val="baseline"/>
        <w:rPr>
          <w:color w:val="auto"/>
          <w:lang w:val="uk-UA" w:eastAsia="uk-UA"/>
        </w:rPr>
      </w:pPr>
      <w:r>
        <w:rPr>
          <w:color w:val="auto"/>
          <w:lang w:val="uk-UA" w:eastAsia="uk-UA"/>
        </w:rPr>
      </w:r>
    </w:p>
    <w:p>
      <w:pPr>
        <w:pStyle w:val="Normal"/>
        <w:shd w:val="clear" w:color="auto" w:fill="FFFFFF"/>
        <w:jc w:val="both"/>
        <w:textAlignment w:val="baseline"/>
        <w:rPr>
          <w:color w:val="auto"/>
          <w:lang w:val="uk-UA" w:eastAsia="uk-UA"/>
        </w:rPr>
      </w:pPr>
      <w:r>
        <w:rPr>
          <w:color w:val="auto"/>
          <w:lang w:val="uk-UA" w:eastAsia="uk-UA"/>
        </w:rPr>
      </w:r>
    </w:p>
    <w:p>
      <w:pPr>
        <w:pStyle w:val="Normal"/>
        <w:shd w:val="clear" w:color="auto" w:fill="FFFFFF"/>
        <w:jc w:val="both"/>
        <w:textAlignment w:val="baseline"/>
        <w:rPr>
          <w:color w:val="auto"/>
          <w:lang w:val="uk-UA" w:eastAsia="uk-UA"/>
        </w:rPr>
      </w:pPr>
      <w:r>
        <w:rPr>
          <w:color w:val="auto"/>
          <w:lang w:val="uk-UA" w:eastAsia="uk-UA"/>
        </w:rPr>
        <w:t>11 тиж.</w:t>
      </w:r>
    </w:p>
    <w:p>
      <w:pPr>
        <w:pStyle w:val="Normal"/>
        <w:shd w:val="clear" w:color="auto" w:fill="FFFFFF"/>
        <w:jc w:val="both"/>
        <w:textAlignment w:val="baseline"/>
        <w:rPr>
          <w:color w:val="auto"/>
          <w:lang w:val="uk-UA" w:eastAsia="uk-UA"/>
        </w:rPr>
      </w:pPr>
      <w:r>
        <w:rPr>
          <w:color w:val="auto"/>
          <w:lang w:val="uk-UA" w:eastAsia="uk-UA"/>
        </w:rPr>
        <w:t xml:space="preserve">24.04         </w:t>
      </w:r>
      <w:r>
        <w:rPr>
          <w:color w:val="auto"/>
          <w:lang w:eastAsia="uk-UA"/>
        </w:rPr>
        <w:t xml:space="preserve">The Analysis of the Political Speeches:    -- </w:t>
      </w:r>
      <w:r>
        <w:rPr>
          <w:color w:val="auto"/>
          <w:lang w:val="uk-UA" w:eastAsia="uk-UA"/>
        </w:rPr>
        <w:t>практичне</w:t>
      </w:r>
    </w:p>
    <w:p>
      <w:pPr>
        <w:pStyle w:val="Normal"/>
        <w:shd w:val="clear" w:color="auto" w:fill="FFFFFF"/>
        <w:jc w:val="both"/>
        <w:textAlignment w:val="baseline"/>
        <w:rPr>
          <w:color w:val="auto"/>
          <w:lang w:eastAsia="uk-UA"/>
        </w:rPr>
      </w:pPr>
      <w:r>
        <w:rPr>
          <w:color w:val="auto"/>
          <w:lang w:val="uk-UA" w:eastAsia="uk-UA"/>
        </w:rPr>
        <w:t xml:space="preserve">                   </w:t>
      </w:r>
      <w:r>
        <w:rPr>
          <w:color w:val="auto"/>
          <w:lang w:eastAsia="uk-UA"/>
        </w:rPr>
        <w:t>W. Bush – September 20, 2001; B.Clinton - On Impeachment</w:t>
      </w:r>
    </w:p>
    <w:p>
      <w:pPr>
        <w:pStyle w:val="Normal"/>
        <w:shd w:val="clear" w:color="auto" w:fill="FFFFFF"/>
        <w:jc w:val="both"/>
        <w:textAlignment w:val="baseline"/>
        <w:rPr>
          <w:color w:val="auto"/>
          <w:lang w:eastAsia="uk-UA"/>
        </w:rPr>
      </w:pPr>
      <w:r>
        <w:rPr>
          <w:color w:val="auto"/>
          <w:lang w:eastAsia="uk-UA"/>
        </w:rPr>
      </w:r>
    </w:p>
    <w:p>
      <w:pPr>
        <w:pStyle w:val="Normal"/>
        <w:shd w:val="clear" w:color="auto" w:fill="FFFFFF"/>
        <w:jc w:val="both"/>
        <w:textAlignment w:val="baseline"/>
        <w:rPr>
          <w:color w:val="auto"/>
          <w:lang w:val="uk-UA" w:eastAsia="uk-UA"/>
        </w:rPr>
      </w:pPr>
      <w:r>
        <w:rPr>
          <w:color w:val="auto"/>
          <w:lang w:val="uk-UA" w:eastAsia="uk-UA"/>
        </w:rPr>
      </w:r>
    </w:p>
    <w:p>
      <w:pPr>
        <w:pStyle w:val="Normal"/>
        <w:shd w:val="clear" w:color="auto" w:fill="FFFFFF"/>
        <w:jc w:val="both"/>
        <w:textAlignment w:val="baseline"/>
        <w:rPr>
          <w:color w:val="auto"/>
          <w:lang w:eastAsia="uk-UA"/>
        </w:rPr>
      </w:pPr>
      <w:r>
        <w:rPr>
          <w:color w:val="auto"/>
          <w:lang w:eastAsia="uk-UA"/>
        </w:rPr>
        <w:t xml:space="preserve">12 </w:t>
      </w:r>
      <w:r>
        <w:rPr>
          <w:color w:val="auto"/>
          <w:lang w:val="uk-UA" w:eastAsia="uk-UA"/>
        </w:rPr>
        <w:t xml:space="preserve">тиж.       </w:t>
      </w:r>
      <w:r>
        <w:rPr>
          <w:color w:val="auto"/>
          <w:lang w:eastAsia="uk-UA"/>
        </w:rPr>
        <w:t>The Analysis of the Political Speeches:</w:t>
      </w:r>
    </w:p>
    <w:p>
      <w:pPr>
        <w:pStyle w:val="Normal"/>
        <w:shd w:val="clear" w:color="auto" w:fill="FFFFFF"/>
        <w:jc w:val="both"/>
        <w:textAlignment w:val="baseline"/>
        <w:rPr>
          <w:color w:val="auto"/>
          <w:lang w:val="uk-UA" w:eastAsia="uk-UA"/>
        </w:rPr>
      </w:pPr>
      <w:r>
        <w:rPr>
          <w:color w:val="auto"/>
          <w:lang w:val="uk-UA" w:eastAsia="uk-UA"/>
        </w:rPr>
        <w:t>8 травня</w:t>
      </w:r>
      <w:r>
        <w:rPr>
          <w:color w:val="auto"/>
          <w:lang w:eastAsia="uk-UA"/>
        </w:rPr>
        <w:t xml:space="preserve">       W. Churchill, H. McMillan, M. Thatcher</w:t>
      </w:r>
      <w:r>
        <w:rPr>
          <w:color w:val="auto"/>
          <w:lang w:val="uk-UA" w:eastAsia="uk-UA"/>
        </w:rPr>
        <w:t xml:space="preserve">   --практичне</w:t>
      </w:r>
    </w:p>
    <w:p>
      <w:pPr>
        <w:pStyle w:val="Normal"/>
        <w:shd w:val="clear" w:color="auto" w:fill="FFFFFF"/>
        <w:jc w:val="both"/>
        <w:textAlignment w:val="baseline"/>
        <w:rPr>
          <w:color w:val="auto"/>
          <w:lang w:eastAsia="uk-UA"/>
        </w:rPr>
      </w:pPr>
      <w:r>
        <w:rPr>
          <w:color w:val="auto"/>
          <w:lang w:eastAsia="uk-UA"/>
        </w:rPr>
      </w:r>
    </w:p>
    <w:p>
      <w:pPr>
        <w:pStyle w:val="Normal"/>
        <w:shd w:val="clear" w:color="auto" w:fill="FFFFFF"/>
        <w:jc w:val="both"/>
        <w:textAlignment w:val="baseline"/>
        <w:rPr>
          <w:color w:val="auto"/>
          <w:lang w:eastAsia="uk-UA"/>
        </w:rPr>
      </w:pPr>
      <w:r>
        <w:rPr>
          <w:color w:val="auto"/>
          <w:lang w:eastAsia="uk-UA"/>
        </w:rPr>
      </w:r>
    </w:p>
    <w:p>
      <w:pPr>
        <w:pStyle w:val="Normal"/>
        <w:shd w:val="clear" w:color="auto" w:fill="FFFFFF"/>
        <w:jc w:val="both"/>
        <w:textAlignment w:val="baseline"/>
        <w:rPr>
          <w:color w:val="auto"/>
          <w:lang w:val="uk-UA" w:eastAsia="uk-UA"/>
        </w:rPr>
      </w:pPr>
      <w:r>
        <w:rPr>
          <w:color w:val="auto"/>
          <w:lang w:eastAsia="uk-UA"/>
        </w:rPr>
        <w:t>13</w:t>
      </w:r>
      <w:r>
        <w:rPr>
          <w:color w:val="auto"/>
          <w:lang w:val="uk-UA" w:eastAsia="uk-UA"/>
        </w:rPr>
        <w:t xml:space="preserve">тиж.          </w:t>
      </w:r>
      <w:r>
        <w:rPr>
          <w:color w:val="auto"/>
          <w:lang w:eastAsia="uk-UA"/>
        </w:rPr>
        <w:t>New Tendencies in Political Rhetoric.</w:t>
      </w:r>
      <w:r>
        <w:rPr>
          <w:color w:val="auto"/>
          <w:lang w:val="uk-UA" w:eastAsia="uk-UA"/>
        </w:rPr>
        <w:t>--</w:t>
      </w:r>
      <w:r>
        <w:rPr>
          <w:color w:val="auto"/>
          <w:lang w:eastAsia="uk-UA"/>
        </w:rPr>
        <w:t xml:space="preserve"> </w:t>
      </w:r>
      <w:r>
        <w:rPr>
          <w:color w:val="auto"/>
          <w:lang w:val="uk-UA" w:eastAsia="uk-UA"/>
        </w:rPr>
        <w:t>лекція</w:t>
      </w:r>
    </w:p>
    <w:p>
      <w:pPr>
        <w:pStyle w:val="Normal"/>
        <w:shd w:val="clear" w:color="auto" w:fill="FFFFFF"/>
        <w:jc w:val="both"/>
        <w:textAlignment w:val="baseline"/>
        <w:rPr>
          <w:color w:val="auto"/>
          <w:lang w:val="uk-UA" w:eastAsia="uk-UA"/>
        </w:rPr>
      </w:pPr>
      <w:r>
        <w:rPr>
          <w:color w:val="auto"/>
          <w:lang w:val="uk-UA" w:eastAsia="uk-UA"/>
        </w:rPr>
        <w:t>15 травня</w:t>
      </w:r>
    </w:p>
    <w:p>
      <w:pPr>
        <w:pStyle w:val="Normal"/>
        <w:shd w:val="clear" w:color="auto" w:fill="FFFFFF"/>
        <w:jc w:val="both"/>
        <w:textAlignment w:val="baseline"/>
        <w:rPr>
          <w:color w:val="auto"/>
          <w:lang w:val="uk-UA" w:eastAsia="uk-UA"/>
        </w:rPr>
      </w:pPr>
      <w:r>
        <w:rPr>
          <w:color w:val="auto"/>
          <w:lang w:val="uk-UA" w:eastAsia="uk-UA"/>
        </w:rPr>
        <w:t xml:space="preserve">     </w:t>
      </w:r>
    </w:p>
    <w:p>
      <w:pPr>
        <w:pStyle w:val="Normal"/>
        <w:shd w:val="clear" w:color="auto" w:fill="FFFFFF"/>
        <w:jc w:val="both"/>
        <w:textAlignment w:val="baseline"/>
        <w:rPr>
          <w:color w:val="auto"/>
          <w:lang w:val="uk-UA" w:eastAsia="uk-UA"/>
        </w:rPr>
      </w:pPr>
      <w:r>
        <w:rPr>
          <w:color w:val="auto"/>
          <w:lang w:val="uk-UA" w:eastAsia="uk-UA"/>
        </w:rPr>
      </w:r>
    </w:p>
    <w:p>
      <w:pPr>
        <w:pStyle w:val="Normal"/>
        <w:ind w:left="-142" w:hanging="0"/>
        <w:rPr/>
      </w:pPr>
      <w:r>
        <w:rPr/>
      </w:r>
    </w:p>
    <w:p>
      <w:pPr>
        <w:pStyle w:val="Normal"/>
        <w:ind w:left="-142" w:hanging="0"/>
        <w:rPr/>
      </w:pPr>
      <w:r>
        <w:rPr/>
      </w:r>
    </w:p>
    <w:sectPr>
      <w:type w:val="nextPage"/>
      <w:pgSz w:w="11906" w:h="16838"/>
      <w:pgMar w:left="1417"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Garamond">
    <w:charset w:val="cc"/>
    <w:family w:val="roman"/>
    <w:pitch w:val="variable"/>
  </w:font>
  <w:font w:name="Garamond">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1"/>
      <w:numFmt w:val="bullet"/>
      <w:lvlText w:val="-"/>
      <w:lvlJc w:val="left"/>
      <w:pPr>
        <w:ind w:left="720" w:hanging="360"/>
      </w:pPr>
      <w:rPr>
        <w:rFonts w:ascii="Garamond" w:hAnsi="Garamond" w:cs="Garamond" w:hint="default"/>
        <w:rFonts w:cs="Garamond"/>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9"/>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uk-UA"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5ec3"/>
    <w:pPr>
      <w:widowControl/>
      <w:bidi w:val="0"/>
      <w:spacing w:lineRule="auto" w:line="240" w:before="0" w:after="0"/>
      <w:jc w:val="left"/>
    </w:pPr>
    <w:rPr>
      <w:rFonts w:ascii="Times New Roman" w:hAnsi="Times New Roman" w:eastAsia="Times New Roman" w:cs="Times New Roman"/>
      <w:color w:val="000000"/>
      <w:kern w:val="0"/>
      <w:sz w:val="24"/>
      <w:szCs w:val="24"/>
      <w:lang w:val="en-US" w:eastAsia="en-US" w:bidi="ar-SA"/>
    </w:rPr>
  </w:style>
  <w:style w:type="paragraph" w:styleId="3">
    <w:name w:val="Heading 3"/>
    <w:basedOn w:val="Normal"/>
    <w:link w:val="30"/>
    <w:uiPriority w:val="9"/>
    <w:qFormat/>
    <w:rsid w:val="00dd43a7"/>
    <w:pPr>
      <w:spacing w:beforeAutospacing="1" w:afterAutospacing="1"/>
      <w:outlineLvl w:val="2"/>
    </w:pPr>
    <w:rPr>
      <w:b/>
      <w:bCs/>
      <w:color w:val="auto"/>
      <w:sz w:val="27"/>
      <w:szCs w:val="27"/>
      <w:lang w:val="uk-UA" w:eastAsia="uk-UA"/>
    </w:rPr>
  </w:style>
  <w:style w:type="character" w:styleId="DefaultParagraphFont" w:default="1">
    <w:name w:val="Default Paragraph Font"/>
    <w:uiPriority w:val="1"/>
    <w:semiHidden/>
    <w:unhideWhenUsed/>
    <w:qFormat/>
    <w:rPr/>
  </w:style>
  <w:style w:type="character" w:styleId="Style13">
    <w:name w:val="Гіперпосилання"/>
    <w:basedOn w:val="DefaultParagraphFont"/>
    <w:uiPriority w:val="99"/>
    <w:unhideWhenUsed/>
    <w:rsid w:val="00675d7e"/>
    <w:rPr>
      <w:color w:val="0000FF" w:themeColor="hyperlink"/>
      <w:u w:val="single"/>
    </w:rPr>
  </w:style>
  <w:style w:type="character" w:styleId="31" w:customStyle="1">
    <w:name w:val="Заголовок 3 Знак"/>
    <w:basedOn w:val="DefaultParagraphFont"/>
    <w:link w:val="3"/>
    <w:uiPriority w:val="9"/>
    <w:qFormat/>
    <w:rsid w:val="00dd43a7"/>
    <w:rPr>
      <w:rFonts w:ascii="Times New Roman" w:hAnsi="Times New Roman" w:eastAsia="Times New Roman" w:cs="Times New Roman"/>
      <w:b/>
      <w:bCs/>
      <w:sz w:val="27"/>
      <w:szCs w:val="27"/>
      <w:lang w:eastAsia="uk-UA"/>
    </w:rPr>
  </w:style>
  <w:style w:type="character" w:styleId="HTMLCite">
    <w:name w:val="HTML Cite"/>
    <w:basedOn w:val="DefaultParagraphFont"/>
    <w:uiPriority w:val="99"/>
    <w:semiHidden/>
    <w:unhideWhenUsed/>
    <w:qFormat/>
    <w:rsid w:val="00dd43a7"/>
    <w:rPr>
      <w:i/>
      <w:iCs/>
    </w:rPr>
  </w:style>
  <w:style w:type="character" w:styleId="FollowedHyperlink">
    <w:name w:val="FollowedHyperlink"/>
    <w:basedOn w:val="DefaultParagraphFont"/>
    <w:uiPriority w:val="99"/>
    <w:semiHidden/>
    <w:unhideWhenUsed/>
    <w:qFormat/>
    <w:rsid w:val="00dd43a7"/>
    <w:rPr>
      <w:color w:val="800080" w:themeColor="followedHyperlink"/>
      <w:u w:val="single"/>
    </w:rPr>
  </w:style>
  <w:style w:type="character" w:styleId="Strong">
    <w:name w:val="Strong"/>
    <w:basedOn w:val="DefaultParagraphFont"/>
    <w:uiPriority w:val="22"/>
    <w:qFormat/>
    <w:rsid w:val="00796aed"/>
    <w:rPr>
      <w:b/>
      <w:bCs/>
    </w:rPr>
  </w:style>
  <w:style w:type="character" w:styleId="ListLabel1">
    <w:name w:val="ListLabel 1"/>
    <w:qFormat/>
    <w:rPr>
      <w:rFonts w:eastAsia="Times New Roman" w:cs="Garamond"/>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style>
  <w:style w:type="character" w:styleId="ListLabel6">
    <w:name w:val="ListLabel 6"/>
    <w:qFormat/>
    <w:rPr>
      <w:lang w:val="uk-UA"/>
    </w:rPr>
  </w:style>
  <w:style w:type="character" w:styleId="ListLabel7">
    <w:name w:val="ListLabel 7"/>
    <w:qFormat/>
    <w:rPr>
      <w:color w:val="222222"/>
    </w:rPr>
  </w:style>
  <w:style w:type="character" w:styleId="ListLabel8">
    <w:name w:val="ListLabel 8"/>
    <w:qFormat/>
    <w:rPr>
      <w:color w:val="222222"/>
      <w:lang w:val="uk-UA"/>
    </w:rPr>
  </w:style>
  <w:style w:type="character" w:styleId="ListLabel9">
    <w:name w:val="ListLabel 9"/>
    <w:qFormat/>
    <w:rPr>
      <w:color w:val="auto"/>
      <w:lang w:val="uk-UA" w:eastAsia="uk-UA"/>
    </w:rPr>
  </w:style>
  <w:style w:type="character" w:styleId="ListLabel10">
    <w:name w:val="ListLabel 10"/>
    <w:qFormat/>
    <w:rPr>
      <w:color w:val="auto"/>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ListParagraph">
    <w:name w:val="List Paragraph"/>
    <w:basedOn w:val="Normal"/>
    <w:qFormat/>
    <w:rsid w:val="00525ec3"/>
    <w:pPr>
      <w:spacing w:lineRule="auto" w:line="276" w:before="0" w:after="200"/>
      <w:ind w:left="720" w:hanging="0"/>
      <w:contextualSpacing/>
    </w:pPr>
    <w:rPr>
      <w:rFonts w:ascii="Calibri" w:hAnsi="Calibri" w:eastAsia="Calibri" w:cs="Calibri"/>
      <w:sz w:val="22"/>
      <w:szCs w:val="22"/>
      <w:lang w:val="tr-TR"/>
    </w:rPr>
  </w:style>
  <w:style w:type="paragraph" w:styleId="NormalWeb">
    <w:name w:val="Normal (Web)"/>
    <w:basedOn w:val="Normal"/>
    <w:uiPriority w:val="99"/>
    <w:unhideWhenUsed/>
    <w:qFormat/>
    <w:rsid w:val="00796aed"/>
    <w:pPr>
      <w:spacing w:beforeAutospacing="1" w:afterAutospacing="1"/>
    </w:pPr>
    <w:rPr>
      <w:color w:val="auto"/>
      <w:lang w:val="uk-UA" w:eastAsia="uk-U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kurpil@yahoo.com" TargetMode="External"/><Relationship Id="rId3" Type="http://schemas.openxmlformats.org/officeDocument/2006/relationships/hyperlink" Target="http://www.britishpoliticalspeech.org/speech-archive.htm" TargetMode="External"/><Relationship Id="rId4" Type="http://schemas.openxmlformats.org/officeDocument/2006/relationships/hyperlink" Target="https://www.americanrhetoric.com/top100speechesall.html" TargetMode="External"/><Relationship Id="rId5" Type="http://schemas.openxmlformats.org/officeDocument/2006/relationships/hyperlink" Target="https://www.americanrhetoric.com/speeches/fdrpearlharbor.htm" TargetMode="External"/><Relationship Id="rId6" Type="http://schemas.openxmlformats.org/officeDocument/2006/relationships/hyperlink" Target="https://www.americanrhetoric.com/speeches/lbjweshallovercome.htm" TargetMode="External"/><Relationship Id="rId7" Type="http://schemas.openxmlformats.org/officeDocument/2006/relationships/hyperlink" Target="https://www.americanrhetoric.com/speeches/jfkberliner.html" TargetMode="External"/><Relationship Id="rId8" Type="http://schemas.openxmlformats.org/officeDocument/2006/relationships/hyperlink" Target="https://www.americanrhetoric.com/speeches/jfkberliner.html" TargetMode="External"/><Relationship Id="rId9" Type="http://schemas.openxmlformats.org/officeDocument/2006/relationships/hyperlink" Target="https://www.americanrhetoric.com/speeches/rfkonmlkdeath.html" TargetMode="External"/><Relationship Id="rId10" Type="http://schemas.openxmlformats.org/officeDocument/2006/relationships/hyperlink" Target="https://www.americanrhetoric.com/speeches/jfkberliner.html" TargetMode="External"/><Relationship Id="rId11" Type="http://schemas.openxmlformats.org/officeDocument/2006/relationships/hyperlink" Target="https://www.americanrhetoric.com/speeches/rfkonmlkdeath.html"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LibreOffice/6.0.4.2$Windows_X86_64 LibreOffice_project/9b0d9b32d5dcda91d2f1a96dc04c645c450872bf</Application>
  <Pages>6</Pages>
  <Words>1097</Words>
  <Characters>7642</Characters>
  <CharactersWithSpaces>8864</CharactersWithSpaces>
  <Paragraphs>137</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2020-02-13T00:06:00Z</dcterms:created>
  <dc:creator>RePack by Diakov</dc:creator>
  <dc:description/>
  <dc:language>uk-UA</dc:language>
  <cp:lastModifiedBy/>
  <dcterms:modified xsi:type="dcterms:W3CDTF">2020-04-18T18:14:29Z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