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uk-UA"/>
        </w:rPr>
        <w:t xml:space="preserve">Силабус курсу </w:t>
      </w:r>
      <w:bookmarkStart w:id="0" w:name="__DdeLink__45313_2164730980"/>
      <w:r>
        <w:rPr>
          <w:b/>
          <w:color w:val="auto"/>
          <w:sz w:val="28"/>
          <w:szCs w:val="28"/>
          <w:lang w:val="uk-UA"/>
        </w:rPr>
        <w:t>Вікова дидактика англійської мови</w:t>
      </w:r>
      <w:bookmarkEnd w:id="0"/>
    </w:p>
    <w:p>
      <w:pPr>
        <w:pStyle w:val="Normal"/>
        <w:jc w:val="center"/>
        <w:rPr>
          <w:b/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                     </w:t>
      </w:r>
      <w:r>
        <w:rPr>
          <w:b/>
          <w:color w:val="auto"/>
          <w:sz w:val="28"/>
          <w:szCs w:val="28"/>
          <w:lang w:val="uk-UA"/>
        </w:rPr>
        <w:t>2019/2020 навчального року</w:t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rPr>
          <w:color w:val="auto"/>
          <w:lang w:val="uk-UA"/>
        </w:rPr>
      </w:pPr>
      <w:r>
        <w:rPr>
          <w:color w:val="auto"/>
          <w:lang w:val="uk-UA"/>
        </w:rPr>
      </w:r>
    </w:p>
    <w:tbl>
      <w:tblPr>
        <w:tblW w:w="103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744"/>
        <w:gridCol w:w="7623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Вікова дидактика англійської мови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англійської філології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color w:val="000000"/>
                <w:u w:val="none"/>
                <w:lang w:val="uk-UA"/>
              </w:rPr>
            </w:pPr>
            <w:r>
              <w:rPr>
                <w:b w:val="false"/>
                <w:bCs w:val="false"/>
                <w:color w:val="000000"/>
                <w:u w:val="none"/>
                <w:lang w:val="uk-UA"/>
              </w:rPr>
              <w:t>Галузь знань: 03 Гуманітарні науки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color w:val="000000"/>
                <w:u w:val="none"/>
                <w:lang w:val="uk-UA"/>
              </w:rPr>
            </w:pPr>
            <w:r>
              <w:rPr>
                <w:b w:val="false"/>
                <w:bCs w:val="false"/>
                <w:color w:val="000000"/>
                <w:u w:val="none"/>
                <w:lang w:val="uk-UA"/>
              </w:rPr>
              <w:t>Спеціальність: 035 Філологія</w:t>
            </w:r>
          </w:p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bCs w:val="false"/>
                <w:color w:val="000000"/>
                <w:sz w:val="22"/>
                <w:szCs w:val="22"/>
                <w:u w:val="none"/>
                <w:lang w:val="uk-UA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  <w:lang w:val="uk-UA"/>
              </w:rPr>
              <w:t xml:space="preserve">Спеціалізація: 035.04 германські мови та літератури (переклад включно)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Дацько Ю.М.,канд..філол.наук, доцент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jdatsko</w:t>
            </w:r>
            <w:r>
              <w:rPr>
                <w:color w:val="auto"/>
                <w:lang w:val="ru-RU"/>
              </w:rPr>
              <w:t>@</w:t>
            </w:r>
            <w:r>
              <w:rPr>
                <w:color w:val="auto"/>
              </w:rPr>
              <w:t>yahoo</w:t>
            </w:r>
            <w:r>
              <w:rPr>
                <w:color w:val="auto"/>
                <w:lang w:val="ru-RU"/>
              </w:rPr>
              <w:t>.</w:t>
            </w:r>
            <w:r>
              <w:rPr>
                <w:color w:val="auto"/>
              </w:rPr>
              <w:t>co</w:t>
            </w:r>
            <w:r>
              <w:rPr>
                <w:color w:val="auto"/>
                <w:lang w:val="ru-RU"/>
              </w:rPr>
              <w:t>.</w:t>
            </w:r>
            <w:r>
              <w:rPr>
                <w:color w:val="auto"/>
              </w:rPr>
              <w:t>uk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консультації. Для погодження часу он-лайн консультацій слід писати на електронну пошту викладача.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</w:rPr>
              <w:t>Сторінка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Дисципліна «Вікова дидактика англійської мови» є вибірковою дисципліною зі спеціальності англійська мова та література для освітньої програми _Філолог, викладач англійської мови та літератури , яка викладається в 7 семестрі в обсязі 3 кредитів (за Європейською Кредитно-Трансферною Системою ECTS).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</w:t>
            </w:r>
            <w:r>
              <w:rPr>
                <w:lang w:val="uk-UA"/>
              </w:rPr>
              <w:t>розширити теоретичну базу з методики навчання іноземної мови з урахуванням особливостей викладання англійської мови в початковій, основній і старшій школі, а також сформувати у них основи вмінь творчо застосовувати свої знання на практиці.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Метою вивчення вибіркової дисципліни «Вікова дидактика англійської мови» є </w:t>
            </w:r>
            <w:r>
              <w:rPr>
                <w:lang w:val="uk-UA"/>
              </w:rPr>
              <w:t xml:space="preserve">створити у студентів  теоретичну та практичну базу, що розкриває загальні та спеціальні закономірності процесу викладання англійської мови в початковій, основній і старшій школі як засобу спілкування, освіти, виховання й розвитку.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>
                <w:lang w:val="en-GB"/>
              </w:rPr>
              <w:t>Harmer J. How to Teach English.</w:t>
            </w:r>
            <w:r>
              <w:rPr>
                <w:lang w:val="uk-UA"/>
              </w:rPr>
              <w:t xml:space="preserve">- </w:t>
            </w:r>
            <w:r>
              <w:rPr>
                <w:lang w:val="en-GB"/>
              </w:rPr>
              <w:t>Longman, 1999.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>
                <w:lang w:val="en-GB"/>
              </w:rPr>
              <w:t xml:space="preserve">Harmer J. The Practice of English Language Teaching. </w:t>
            </w:r>
            <w:r>
              <w:rPr>
                <w:lang w:val="uk-UA"/>
              </w:rPr>
              <w:t xml:space="preserve">- </w:t>
            </w:r>
            <w:r>
              <w:rPr>
                <w:lang w:val="en-GB"/>
              </w:rPr>
              <w:t xml:space="preserve">Longman, </w:t>
            </w:r>
            <w:r>
              <w:rPr>
                <w:lang w:val="uk-UA"/>
              </w:rPr>
              <w:t>2007</w:t>
            </w:r>
            <w:r>
              <w:rPr>
                <w:lang w:val="en-GB"/>
              </w:rPr>
              <w:t>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/>
            </w:pPr>
            <w:r>
              <w:rPr>
                <w:color w:val="auto"/>
                <w:lang w:val="uk-UA" w:eastAsia="uk-UA"/>
              </w:rPr>
              <w:t>Інтернет-джерела:</w:t>
            </w:r>
          </w:p>
          <w:p>
            <w:pPr>
              <w:pStyle w:val="Normal"/>
              <w:numPr>
                <w:ilvl w:val="1"/>
                <w:numId w:val="4"/>
              </w:numPr>
              <w:tabs>
                <w:tab w:val="left" w:pos="360" w:leader="none"/>
              </w:tabs>
              <w:jc w:val="both"/>
              <w:rPr/>
            </w:pPr>
            <w:hyperlink r:id="rId2">
              <w:r>
                <w:rPr>
                  <w:rStyle w:val="Style15"/>
                  <w:lang w:val="en-GB"/>
                </w:rPr>
                <w:t>http://www.learnenglish.org.uk</w:t>
              </w:r>
            </w:hyperlink>
          </w:p>
          <w:p>
            <w:pPr>
              <w:pStyle w:val="Normal"/>
              <w:numPr>
                <w:ilvl w:val="1"/>
                <w:numId w:val="4"/>
              </w:numPr>
              <w:tabs>
                <w:tab w:val="left" w:pos="360" w:leader="none"/>
              </w:tabs>
              <w:jc w:val="both"/>
              <w:rPr/>
            </w:pPr>
            <w:hyperlink r:id="rId3">
              <w:r>
                <w:rPr>
                  <w:rStyle w:val="Style15"/>
                  <w:lang w:val="en-GB"/>
                </w:rPr>
                <w:t>http://www.learnenglish.org.uk.kid_frame.html</w:t>
              </w:r>
            </w:hyperlink>
          </w:p>
          <w:p>
            <w:pPr>
              <w:pStyle w:val="Normal"/>
              <w:numPr>
                <w:ilvl w:val="1"/>
                <w:numId w:val="4"/>
              </w:numPr>
              <w:tabs>
                <w:tab w:val="left" w:pos="360" w:leader="none"/>
              </w:tabs>
              <w:jc w:val="both"/>
              <w:rPr/>
            </w:pPr>
            <w:hyperlink r:id="rId4">
              <w:r>
                <w:rPr>
                  <w:rStyle w:val="Style15"/>
                  <w:lang w:val="en-GB"/>
                </w:rPr>
                <w:t>http://www.britishcouncil.lv/english/index.htm</w:t>
              </w:r>
            </w:hyperlink>
          </w:p>
          <w:p>
            <w:pPr>
              <w:pStyle w:val="Normal"/>
              <w:numPr>
                <w:ilvl w:val="1"/>
                <w:numId w:val="4"/>
              </w:numPr>
              <w:tabs>
                <w:tab w:val="left" w:pos="360" w:leader="none"/>
              </w:tabs>
              <w:jc w:val="both"/>
              <w:rPr/>
            </w:pPr>
            <w:hyperlink r:id="rId5">
              <w:r>
                <w:rPr>
                  <w:rStyle w:val="Style15"/>
                  <w:lang w:val="en-GB"/>
                </w:rPr>
                <w:t>http://searchenglish.britishcouncil.org/</w:t>
              </w:r>
            </w:hyperlink>
          </w:p>
          <w:p>
            <w:pPr>
              <w:pStyle w:val="Normal"/>
              <w:tabs>
                <w:tab w:val="left" w:pos="360" w:leader="none"/>
              </w:tabs>
              <w:ind w:left="180" w:hanging="0"/>
              <w:jc w:val="both"/>
              <w:rPr/>
            </w:pPr>
            <w:r>
              <w:rPr>
                <w:lang w:val="uk-UA"/>
              </w:rPr>
              <w:t>5.</w:t>
            </w:r>
            <w:hyperlink r:id="rId6">
              <w:r>
                <w:rPr>
                  <w:rStyle w:val="Style15"/>
                  <w:lang w:val="en-GB"/>
                </w:rPr>
                <w:t>http://www.teachingenglish.org.uk/</w:t>
              </w:r>
            </w:hyperlink>
          </w:p>
          <w:p>
            <w:pPr>
              <w:pStyle w:val="Normal"/>
              <w:tabs>
                <w:tab w:val="left" w:pos="360" w:leader="none"/>
              </w:tabs>
              <w:ind w:left="180" w:hanging="0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360" w:leader="none"/>
              </w:tabs>
              <w:ind w:left="180" w:hanging="0"/>
              <w:jc w:val="both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Статті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  <w:r>
              <w:rPr>
                <w:color w:val="auto"/>
                <w:lang w:val="uk-UA" w:eastAsia="uk-UA"/>
              </w:rPr>
              <w:t> 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1</w:t>
            </w:r>
            <w:r>
              <w:rPr>
                <w:color w:val="auto"/>
                <w:lang w:val="uk-UA"/>
              </w:rPr>
              <w:t xml:space="preserve"> семестр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32 </w:t>
            </w:r>
            <w:r>
              <w:rPr>
                <w:color w:val="auto"/>
                <w:lang w:val="uk-UA"/>
              </w:rPr>
              <w:t>годин аудиторних занять. З них 16 годин лекцій, 16 годин практичних занять та 58 годин самостійної роботи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lang w:val="ru-RU"/>
              </w:rPr>
            </w:pPr>
            <w:r>
              <w:rPr>
                <w:color w:val="auto"/>
                <w:lang w:val="uk-UA"/>
              </w:rPr>
              <w:t xml:space="preserve">  </w:t>
            </w:r>
            <w:r>
              <w:rPr>
                <w:b/>
                <w:color w:val="auto"/>
                <w:lang w:val="uk-UA"/>
              </w:rPr>
              <w:t>Знати:</w:t>
            </w:r>
          </w:p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основні положення праць методистів, які розробляли теоретичні засади методики викладання англійської мови в початковій, основній і старшій школі;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психофізіологічні особливості учнів,</w:t>
            </w:r>
          </w:p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напрями, методи, форми та засоби викладання англійської мови.   </w:t>
            </w:r>
          </w:p>
          <w:p>
            <w:pPr>
              <w:pStyle w:val="Normal"/>
              <w:ind w:left="720" w:hanging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Вміти:</w:t>
            </w:r>
          </w:p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вміло застосовувати різноманітні методи та прийоми формування англомовної комунікативної компетенції учнів, адекватні етапу  навчання;</w:t>
            </w:r>
          </w:p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адаптувати навчальні матеріали до рівня володіння учнями англійської мови;</w:t>
            </w:r>
          </w:p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/>
                <w:i/>
                <w:i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запроваджувати у навчальний процес нові інформаційні технології навчання іноземних мов.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відбирати і застосовувати необхідні засоби наочності з метою активізації нового матеріалу;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визначати та виправляти помилки учнів;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створювати доброзичливий психологічний клімат на уроці з урахуванням індивідуальних особливостей  учнів;</w:t>
            </w:r>
          </w:p>
          <w:p>
            <w:pPr>
              <w:pStyle w:val="Normal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ru-RU"/>
              </w:rPr>
              <w:t>оцінювати і коментувати відповіді учнів згідно з вимогами програми до кожного виду мовленнєвої діяльності.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Вікові особливості, англійська мова, викладання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learners of the English language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aspects of teaching young learners.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teaching with young learners..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the skills to young learners.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teenagers.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senior learners</w:t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b/>
                <w:sz w:val="20"/>
                <w:szCs w:val="20"/>
              </w:rPr>
              <w:t>Theory of multiple intelligence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_англійської мови для сприйняття категоріального апарату та розуміння джерел _______________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Презентації, лекції,  дискусії під час практичних занять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lang w:val="ru-RU"/>
              </w:rPr>
              <w:t xml:space="preserve">Програмне забезпечення,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практичні  : 50% семестрової оцінки; максимальна кількість балів 50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залік50% семестрової оцінки. Максимальна кількість балів 50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 100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 </w:t>
            </w: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на іспиті.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 заліку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learners of the English language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aspects of teaching young learners.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teaching with young learners..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the skills to young learners.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teenagers.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senior learners</w: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0"/>
                <w:szCs w:val="20"/>
              </w:rPr>
              <w:t>Theory of multiple intelligence</w:t>
            </w:r>
            <w:r>
              <w:rPr>
                <w:sz w:val="28"/>
                <w:szCs w:val="28"/>
                <w:lang w:val="es-ES_tradnl"/>
              </w:rPr>
              <w:t xml:space="preserve">       </w:t>
            </w:r>
          </w:p>
          <w:p>
            <w:pPr>
              <w:pStyle w:val="Normal"/>
              <w:ind w:left="360" w:hanging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jc w:val="both"/>
        <w:rPr>
          <w:rFonts w:ascii="Garamond" w:hAnsi="Garamond" w:cs="Garamond"/>
          <w:sz w:val="28"/>
          <w:szCs w:val="28"/>
          <w:lang w:val="uk-UA"/>
        </w:rPr>
      </w:pPr>
      <w:r>
        <w:rPr>
          <w:rFonts w:cs="Garamond" w:ascii="Garamond" w:hAnsi="Garamond"/>
          <w:sz w:val="28"/>
          <w:szCs w:val="28"/>
          <w:lang w:val="uk-UA"/>
        </w:rPr>
      </w:r>
    </w:p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</w:r>
    </w:p>
    <w:p>
      <w:pPr>
        <w:pStyle w:val="Normal"/>
        <w:jc w:val="both"/>
        <w:rPr>
          <w:rFonts w:ascii="Garamond" w:hAnsi="Garamond" w:cs="Garamond"/>
          <w:i/>
          <w:i/>
          <w:sz w:val="28"/>
          <w:szCs w:val="28"/>
          <w:lang w:val="uk-UA"/>
        </w:rPr>
      </w:pPr>
      <w:r>
        <w:rPr>
          <w:rFonts w:cs="Garamond" w:ascii="Garamond" w:hAnsi="Garamond"/>
          <w:i/>
          <w:sz w:val="28"/>
          <w:szCs w:val="28"/>
          <w:lang w:val="uk-UA"/>
        </w:rPr>
        <w:t>Схема курсу</w:t>
      </w:r>
    </w:p>
    <w:tbl>
      <w:tblPr>
        <w:tblW w:w="1056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6"/>
        <w:gridCol w:w="2271"/>
        <w:gridCol w:w="1417"/>
        <w:gridCol w:w="3827"/>
        <w:gridCol w:w="852"/>
        <w:gridCol w:w="990"/>
      </w:tblGrid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Завдання,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Термін виконання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>1.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uk-UA"/>
              </w:rPr>
              <w:t>4.09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learners of the English language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1.Age.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2.Learner differences.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Motivation.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1.Harmer, J. The Practice of English Language Teaching. The fourth edition. -Ch.5.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</w:rPr>
              <w:t>2. Harmer, J. How to Teach English. – Longman. 1999.- Ch.2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1.09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learners of the English language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1.Age.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2.Learner differences.</w:t>
            </w:r>
          </w:p>
          <w:p>
            <w:pPr>
              <w:pStyle w:val="Normal"/>
              <w:rPr>
                <w:b/>
                <w:b/>
                <w:sz w:val="16"/>
                <w:szCs w:val="16"/>
                <w:lang w:val="en-GB"/>
              </w:rPr>
            </w:pPr>
            <w:r>
              <w:rPr>
                <w:i/>
                <w:sz w:val="20"/>
                <w:szCs w:val="20"/>
              </w:rPr>
              <w:t>3. Motivation.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практичне заняття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en-GB"/>
              </w:rPr>
              <w:t>1.Harmer, J. The Practice of English Language Teaching. The fourth edition.Ch.5.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8.099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aspects of teaching young learners.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1.Age peculiarities of young learners.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2.Theories of learning and child development.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3.A primary language teacher tasks.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1.Harmer, J. The Practice of English Language Teaching. The fourth edition. -Ch.5.</w:t>
            </w:r>
          </w:p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Garamond" w:hAnsi="Garamond" w:cs="Garamond"/>
                <w:i/>
                <w:i/>
                <w:sz w:val="28"/>
                <w:szCs w:val="28"/>
                <w:lang w:val="uk-UA"/>
              </w:rPr>
            </w:pPr>
            <w:r>
              <w:rPr>
                <w:rFonts w:cs="Garamond" w:ascii="Garamond" w:hAnsi="Garamond"/>
                <w:i/>
                <w:sz w:val="28"/>
                <w:szCs w:val="28"/>
                <w:lang w:val="uk-UA"/>
              </w:rPr>
            </w:r>
          </w:p>
        </w:tc>
      </w:tr>
      <w:tr>
        <w:trPr>
          <w:trHeight w:val="70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General aspects of teaching young learners.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1.Peculiarities of  children aged five to seven  and ten and above.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2.The classroom as a learning environment.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3. Assessing young learners.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практичне заняття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1.Harmer, J. The Practice of English Language Teaching. The fourth edition. - Ch.5.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2.Hebden,M.Classroom organisation. (an article).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3.Read, C. Is younger better? (an article)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GB"/>
              </w:rPr>
              <w:t>4. Mallow ,A. Seven essential considerations for assessing young learners. (an article).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2.10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teaching with young learners..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1.Movement, games and special friends.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2.Chants, rhymes and songs.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1.Harmer, J. The Practice of English Language Teaching. The fourth edition. - Ch.5.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2125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6.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  <w:lang w:val="uk-UA"/>
              </w:rPr>
              <w:t>.10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teaching with young learners.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1.Movement, games and special friends.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en-GB"/>
              </w:rPr>
            </w:pPr>
            <w:r>
              <w:rPr>
                <w:i/>
                <w:sz w:val="20"/>
                <w:szCs w:val="20"/>
              </w:rPr>
              <w:t>2.Chants, rhymes and songs.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  <w:lang w:val="uk-UA"/>
              </w:rPr>
              <w:t>практичне занятт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lang w:val="uk-UA"/>
              </w:rPr>
              <w:t>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1.Harmer, J. The Practice of English Language Teaching. - (fourth edition) -  Ch.5.    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2.Clarke, S. Stirrers and settlers for the primary classroom.(an article).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 Steele, C. Setting up in the young learner classroom.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4. Moorhouse, B. English games days. (an article).</w:t>
            </w:r>
          </w:p>
          <w:p>
            <w:pPr>
              <w:pStyle w:val="ListParagraph"/>
              <w:ind w:left="810" w:hanging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70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7.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lang w:val="uk-UA"/>
              </w:rPr>
              <w:t>.10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the skills to young learners.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.Young learner listening.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2.Young learner speaking.</w:t>
            </w:r>
          </w:p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Young learner reading.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Young learner writing.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1.The Practice of English Language Teaching. The fourth edition. - Ch.5.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2190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</w:rPr>
              <w:t>10</w:t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the skills to young learners.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1Young learner listening.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2.Young learner speaking.</w:t>
            </w:r>
          </w:p>
          <w:p>
            <w:pPr>
              <w:pStyle w:val="Normal"/>
              <w:jc w:val="both"/>
              <w:rPr>
                <w:rFonts w:ascii="Calibri" w:hAnsi="Calibri" w:cs="Calibri"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3.Young learner reading.</w:t>
            </w:r>
          </w:p>
          <w:p>
            <w:pPr>
              <w:pStyle w:val="Normal"/>
              <w:jc w:val="both"/>
              <w:rPr>
                <w:i/>
                <w:i/>
                <w:sz w:val="16"/>
                <w:szCs w:val="16"/>
                <w:lang w:val="uk-UA"/>
              </w:rPr>
            </w:pPr>
            <w:r>
              <w:rPr>
                <w:i/>
                <w:sz w:val="20"/>
                <w:szCs w:val="20"/>
              </w:rPr>
              <w:t>4.Young learner writing.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практичне заняття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1.Trowbridge, S. Kids and listening. (an article).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2.Peachy, N. A framework for planning a listening skills lesson. (an article).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Trowbridge, S.Kids and speaking. (an article).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1653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</w:rPr>
              <w:t>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teenagers.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1.Peculiarities of teaching teenagers.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Motivating teenagers.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Discipline problems.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</w:rPr>
              <w:t>Harmer, J. The Practice of English Language Teaching  (the fourth ed.)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70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</w:t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  <w:lang w:val="uk-UA"/>
              </w:rPr>
              <w:t>.11</w:t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teenagers.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1.Peculiarities of teaching teenagers.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Motivating teenagers.</w:t>
            </w:r>
          </w:p>
          <w:p>
            <w:pPr>
              <w:pStyle w:val="Normal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Discipline problems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практичне заняття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1.Harris, R. Taming the teenager. (an article).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Taylor, J. Teenager challenges. (an article).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Greenaway, F. Managing teens. (an article).</w:t>
            </w:r>
          </w:p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Budden, J. Motivating teenagers.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1589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</w:t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  <w:lang w:val="uk-UA"/>
              </w:rPr>
              <w:t>11</w:t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teenagers.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1.Selecting materials.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Teaching the skills (reading, writing, speaking and reading)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.Harmer J.</w:t>
            </w:r>
            <w:r>
              <w:rPr>
                <w:sz w:val="20"/>
                <w:szCs w:val="20"/>
                <w:lang w:val="en-GB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Practice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English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Language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Teaching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1950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</w:t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uk-UA"/>
              </w:rPr>
              <w:t>.11</w:t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teenagers.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Selecting materials.</w:t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Teaching the skills (reading, writing, speaking and reading)</w:t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rPr>
                <w:i/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практичне заняття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.Harmer J.</w:t>
            </w:r>
            <w:r>
              <w:rPr>
                <w:sz w:val="20"/>
                <w:szCs w:val="20"/>
                <w:lang w:val="en-GB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Practice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English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Language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Teaching</w:t>
            </w:r>
            <w:r>
              <w:rPr>
                <w:sz w:val="20"/>
                <w:szCs w:val="20"/>
              </w:rPr>
              <w:t>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1025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</w:t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  <w:lang w:val="uk-UA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right="-250" w:hanging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senior learners.</w:t>
            </w:r>
            <w:r>
              <w:rPr>
                <w:i/>
                <w:sz w:val="20"/>
                <w:szCs w:val="20"/>
              </w:rPr>
              <w:t xml:space="preserve"> 1.Peculiarities of teaching adults.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2.Motivating adults.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.Harmer J.</w:t>
            </w:r>
            <w:r>
              <w:rPr>
                <w:sz w:val="20"/>
                <w:szCs w:val="20"/>
                <w:lang w:val="en-GB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Practice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English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Language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Teaching</w:t>
            </w:r>
            <w:r>
              <w:rPr>
                <w:sz w:val="20"/>
                <w:szCs w:val="20"/>
              </w:rPr>
              <w:t>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2.Donaghy, K.How to maximase the language learning of senior learners.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1920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  <w:lang w:val="uk-UA"/>
              </w:rPr>
              <w:t>.12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English to senior learners.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1.Peculiarities of teaching adults.</w:t>
            </w:r>
          </w:p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2.Motivating adults.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  <w:lang w:val="uk-UA"/>
              </w:rPr>
              <w:t>практичне заняття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</w:rPr>
              <w:t>.Harmer J.</w:t>
            </w:r>
            <w:r>
              <w:rPr>
                <w:sz w:val="20"/>
                <w:szCs w:val="20"/>
                <w:lang w:val="en-GB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Practice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English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Language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Teaching</w:t>
            </w:r>
            <w:r>
              <w:rPr>
                <w:sz w:val="20"/>
                <w:szCs w:val="20"/>
              </w:rPr>
              <w:t>..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2.Donaghy, K.How to maximase the language learning of senior learners.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Hughes, S. Top ten tips for motivating adults. (an article)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Esztergalyos, K. 5 points to consider when teaching adults. (an article)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  <w:tr>
        <w:trPr>
          <w:trHeight w:val="1815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uk-UA"/>
              </w:rPr>
              <w:t>.12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Theory of multiple intelligence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лекція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>
          <w:trHeight w:val="1052" w:hRule="atLeast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lang w:val="uk-UA"/>
              </w:rPr>
              <w:t>.12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</w:rPr>
              <w:t>Theory of multiple intelligence</w:t>
            </w:r>
          </w:p>
          <w:p>
            <w:pPr>
              <w:pStyle w:val="Normal"/>
              <w:rPr>
                <w:b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</w:r>
          </w:p>
          <w:p>
            <w:pPr>
              <w:pStyle w:val="Normal"/>
              <w:ind w:left="-105" w:firstLine="105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-105" w:firstLine="105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-105" w:firstLine="105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-105" w:firstLine="105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-105" w:firstLine="105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-105" w:firstLine="105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-105" w:firstLine="105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-105" w:firstLine="105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-105" w:firstLine="105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практичне заняття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1.Ramadan, M. What every teacher ought to know about learning styles. (an article)</w:t>
            </w:r>
          </w:p>
          <w:p>
            <w:pPr>
              <w:pStyle w:val="Normal"/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/>
      </w:pPr>
      <w:r>
        <w:rPr/>
      </w:r>
    </w:p>
    <w:sectPr>
      <w:footerReference w:type="default" r:id="rId7"/>
      <w:type w:val="nextPage"/>
      <w:pgSz w:w="12240" w:h="15840"/>
      <w:pgMar w:left="1134" w:right="1134" w:header="0" w:top="48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aramond">
    <w:charset w:val="cc"/>
    <w:family w:val="roman"/>
    <w:pitch w:val="variable"/>
  </w:font>
  <w:font w:name="Garamond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46.3pt;mso-position-horizontal-relative:page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  <w:rFonts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false"/>
        <w:rFonts w:eastAsia="Times New Roman" w:cs="Times New Roman"/>
        <w:lang w:val="uk-UA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0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e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635e80"/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character" w:styleId="Style15">
    <w:name w:val="Гіперпосилання"/>
    <w:rsid w:val="00635e80"/>
    <w:rPr>
      <w:color w:val="0000FF"/>
      <w:u w:val="single"/>
    </w:rPr>
  </w:style>
  <w:style w:type="character" w:styleId="ListLabel1">
    <w:name w:val="ListLabel 1"/>
    <w:qFormat/>
    <w:rPr>
      <w:rFonts w:eastAsia="Times New Roman" w:cs="Garamond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  <w:b w:val="false"/>
      <w:lang w:val="uk-U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color w:val="auto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i w:val="false"/>
    </w:rPr>
  </w:style>
  <w:style w:type="character" w:styleId="ListLabel29">
    <w:name w:val="ListLabel 29"/>
    <w:qFormat/>
    <w:rPr>
      <w:rFonts w:ascii="Times New Roman" w:hAnsi="Times New Roman"/>
      <w:i w:val="false"/>
      <w:sz w:val="20"/>
    </w:rPr>
  </w:style>
  <w:style w:type="character" w:styleId="ListLabel30">
    <w:name w:val="ListLabel 30"/>
    <w:qFormat/>
    <w:rPr>
      <w:lang w:val="en-GB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Footer"/>
    <w:basedOn w:val="Normal"/>
    <w:link w:val="a4"/>
    <w:rsid w:val="00635e80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635e80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arnenglish.org.uk/" TargetMode="External"/><Relationship Id="rId3" Type="http://schemas.openxmlformats.org/officeDocument/2006/relationships/hyperlink" Target="http://www.learnenglish.org.uk.kid_frame.html/" TargetMode="External"/><Relationship Id="rId4" Type="http://schemas.openxmlformats.org/officeDocument/2006/relationships/hyperlink" Target="http://www.britishcouncil.lv/english/index.htm" TargetMode="External"/><Relationship Id="rId5" Type="http://schemas.openxmlformats.org/officeDocument/2006/relationships/hyperlink" Target="http://searchenglish.britishcouncil.org/" TargetMode="External"/><Relationship Id="rId6" Type="http://schemas.openxmlformats.org/officeDocument/2006/relationships/hyperlink" Target="http://www.teachingenglish.org.uk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LibreOffice/6.0.4.2$Windows_X86_64 LibreOffice_project/9b0d9b32d5dcda91d2f1a96dc04c645c450872bf</Application>
  <Pages>6</Pages>
  <Words>1306</Words>
  <Characters>8530</Characters>
  <CharactersWithSpaces>9688</CharactersWithSpaces>
  <Paragraphs>237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2020-04-20T11:32:54Z</dcterms:created>
  <dc:creator/>
  <dc:description/>
  <dc:language>uk-UA</dc:language>
  <cp:lastModifiedBy/>
  <dcterms:modified xsi:type="dcterms:W3CDTF">2020-04-20T11:33:56Z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