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10" w:rsidRPr="00F75C23" w:rsidRDefault="001734BB">
      <w:pPr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>
            <wp:extent cx="467995" cy="783590"/>
            <wp:effectExtent l="0" t="0" r="825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10" w:rsidRPr="00F75C23" w:rsidRDefault="00256112">
      <w:pPr>
        <w:pBdr>
          <w:top w:val="nil"/>
          <w:left w:val="nil"/>
          <w:bottom w:val="nil"/>
          <w:right w:val="nil"/>
          <w:between w:val="nil"/>
        </w:pBdr>
        <w:spacing w:line="355" w:lineRule="auto"/>
        <w:jc w:val="center"/>
        <w:rPr>
          <w:rFonts w:ascii="Times New Roman" w:eastAsia="Impact" w:hAnsi="Times New Roman" w:cs="Times New Roman"/>
          <w:b/>
          <w:sz w:val="22"/>
          <w:szCs w:val="22"/>
        </w:rPr>
      </w:pPr>
      <w:r w:rsidRPr="00F75C23">
        <w:rPr>
          <w:rFonts w:ascii="Times New Roman" w:eastAsia="Impact" w:hAnsi="Times New Roman" w:cs="Times New Roman"/>
          <w:b/>
          <w:sz w:val="22"/>
          <w:szCs w:val="22"/>
        </w:rPr>
        <w:t>НАЦІОНАЛЬНЕ АГЕНТСТВО ІЗ ЗАБЕЗПЕЧЕННЯ ЯКОСТІ ВИЩОЇ ОСВІТИ</w:t>
      </w:r>
    </w:p>
    <w:p w:rsidR="00AE4AD8" w:rsidRPr="008B48A3" w:rsidRDefault="00AE4AD8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142909" w:rsidRPr="008B48A3" w:rsidRDefault="00142909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221210" w:rsidRPr="00F75C23" w:rsidRDefault="00256112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Times New Roman" w:eastAsia="Georgia" w:hAnsi="Times New Roman" w:cs="Times New Roman"/>
          <w:b/>
          <w:sz w:val="22"/>
          <w:szCs w:val="22"/>
        </w:rPr>
      </w:pPr>
      <w:r w:rsidRPr="00F75C23">
        <w:rPr>
          <w:rFonts w:ascii="Times New Roman" w:eastAsia="Georgia" w:hAnsi="Times New Roman" w:cs="Times New Roman"/>
          <w:b/>
          <w:sz w:val="22"/>
          <w:szCs w:val="22"/>
        </w:rPr>
        <w:t>ПРОГРАМА</w:t>
      </w:r>
    </w:p>
    <w:p w:rsidR="00221210" w:rsidRPr="008B48A3" w:rsidRDefault="00221210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:rsidR="00142909" w:rsidRPr="008B48A3" w:rsidRDefault="00142909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:rsidR="00221210" w:rsidRPr="00810107" w:rsidRDefault="009E7FC4" w:rsidP="0002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0"/>
          <w:id w:val="88664439"/>
        </w:sdtPr>
        <w:sdtEndPr/>
        <w:sdtContent>
          <w:r w:rsidR="00256112" w:rsidRPr="00F75C23">
            <w:rPr>
              <w:rFonts w:ascii="Times New Roman" w:hAnsi="Times New Roman" w:cs="Times New Roman"/>
              <w:b/>
              <w:sz w:val="28"/>
              <w:szCs w:val="28"/>
            </w:rPr>
            <w:t xml:space="preserve">онлайн візиту експертної групи під час проведення акредитаційної експертизи освітніх програм «Переклад (англійська мова)» за справою № </w:t>
          </w:r>
        </w:sdtContent>
      </w:sdt>
      <w:r w:rsidR="00256112" w:rsidRPr="00F75C23">
        <w:rPr>
          <w:rFonts w:ascii="Times New Roman" w:hAnsi="Times New Roman" w:cs="Times New Roman"/>
          <w:b/>
          <w:sz w:val="28"/>
          <w:szCs w:val="28"/>
        </w:rPr>
        <w:t>446/АС-20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1"/>
          <w:id w:val="-673728657"/>
        </w:sdtPr>
        <w:sdtEndPr/>
        <w:sdtContent>
          <w:r w:rsidR="00256112" w:rsidRPr="00F75C23">
            <w:rPr>
              <w:rFonts w:ascii="Times New Roman" w:hAnsi="Times New Roman" w:cs="Times New Roman"/>
              <w:b/>
              <w:sz w:val="28"/>
              <w:szCs w:val="28"/>
            </w:rPr>
            <w:t xml:space="preserve"> та «Переклад (німецька мова)» за справою № </w:t>
          </w:r>
        </w:sdtContent>
      </w:sdt>
      <w:r w:rsidR="00256112" w:rsidRPr="00F75C23">
        <w:rPr>
          <w:rFonts w:ascii="Times New Roman" w:hAnsi="Times New Roman" w:cs="Times New Roman"/>
          <w:b/>
          <w:sz w:val="28"/>
          <w:szCs w:val="28"/>
        </w:rPr>
        <w:t>447/АС-20 у Львівському національному університеті імені Івана Франка</w:t>
      </w:r>
    </w:p>
    <w:p w:rsidR="00F75C23" w:rsidRPr="00810107" w:rsidRDefault="00F75C23" w:rsidP="000205F9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909" w:rsidRPr="00810107" w:rsidRDefault="00142909" w:rsidP="000205F9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210" w:rsidRPr="00F75C23" w:rsidRDefault="002561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rPr>
          <w:rFonts w:ascii="Times New Roman" w:eastAsia="Georgia" w:hAnsi="Times New Roman" w:cs="Times New Roman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 w:rsidRPr="00F75C23">
        <w:rPr>
          <w:rFonts w:ascii="Times New Roman" w:eastAsia="Georgia" w:hAnsi="Times New Roman" w:cs="Times New Roman"/>
          <w:b/>
          <w:sz w:val="22"/>
          <w:szCs w:val="22"/>
        </w:rPr>
        <w:t>Призначення та статус цієї програми</w:t>
      </w:r>
    </w:p>
    <w:p w:rsidR="00221210" w:rsidRPr="00F75C23" w:rsidRDefault="002561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>Ця програма є документом, що фіксує спільний погоджений план роботи експертної групи у закладі вищої освіти (далі - ЗВО) під час проведення акредитаційної експертизи освітньої програми, а також умови її роботи. Дотримання цієї програми є обов’язковим як для ЗВО, так і для експертної групи. Будь-які подальші зміни цієї програми можливі лише за згодою як експертної групи, так і ЗВО.</w:t>
      </w:r>
    </w:p>
    <w:p w:rsidR="00221210" w:rsidRPr="00F75C23" w:rsidRDefault="002561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>Узгоджена програма виїзду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:rsidR="00221210" w:rsidRPr="00F75C23" w:rsidRDefault="002561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b/>
          <w:sz w:val="22"/>
          <w:szCs w:val="22"/>
        </w:rPr>
      </w:pPr>
      <w:r w:rsidRPr="00F75C23">
        <w:rPr>
          <w:rFonts w:ascii="Times New Roman" w:eastAsia="Georgia" w:hAnsi="Times New Roman" w:cs="Times New Roman"/>
          <w:b/>
          <w:sz w:val="22"/>
          <w:szCs w:val="22"/>
        </w:rPr>
        <w:t xml:space="preserve"> Загальні умови роботи експертної групи</w:t>
      </w:r>
    </w:p>
    <w:p w:rsidR="00221210" w:rsidRPr="00F75C23" w:rsidRDefault="002561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ЗВО на час виїзду експертної групи надає їй приміщення для роботи, та, за потреби, окреме приміщення для проведення зустрічей.</w:t>
      </w:r>
    </w:p>
    <w:p w:rsidR="00221210" w:rsidRPr="00F75C23" w:rsidRDefault="002561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ЗВО забезпечує доступ членів експертної групи до мережі Інтернет із використанням бездротової технології </w:t>
      </w:r>
      <w:proofErr w:type="spellStart"/>
      <w:r w:rsidRPr="00F75C23">
        <w:rPr>
          <w:rFonts w:ascii="Times New Roman" w:eastAsia="Georgia" w:hAnsi="Times New Roman" w:cs="Times New Roman"/>
          <w:sz w:val="22"/>
          <w:szCs w:val="22"/>
        </w:rPr>
        <w:t>Wi-Fi</w:t>
      </w:r>
      <w:proofErr w:type="spellEnd"/>
      <w:r w:rsidRPr="00F75C23">
        <w:rPr>
          <w:rFonts w:ascii="Times New Roman" w:eastAsia="Georgia" w:hAnsi="Times New Roman" w:cs="Times New Roman"/>
          <w:sz w:val="22"/>
          <w:szCs w:val="22"/>
        </w:rPr>
        <w:t>. У виняткових випадках доступ до мережі Інтернет може бути забезпечений в інший спосіб.</w:t>
      </w:r>
    </w:p>
    <w:p w:rsidR="00221210" w:rsidRPr="00F75C23" w:rsidRDefault="002561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Внутрішні зустрічі експертної групи є закритими; крім випадків, коли це погоджено експертною групою, на ній не можуть бути присутні працівники ЗВО та інші особи.</w:t>
      </w:r>
    </w:p>
    <w:p w:rsidR="00221210" w:rsidRPr="00F75C23" w:rsidRDefault="002561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ЗВО забезпечує присутність осіб, визначених у розкладі виїзду для кожної зустрічі, у погоджений час. Зустрічі, включені до розкладу виїзду, є закритими. На них не можуть бути присутніми особи, що не запрошені на неї відповідно до розкладу.</w:t>
      </w:r>
    </w:p>
    <w:p w:rsidR="00221210" w:rsidRPr="00F75C23" w:rsidRDefault="002561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У розкладі виїзду передбачається резервна зустріч,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зустрічі.</w:t>
      </w:r>
    </w:p>
    <w:p w:rsidR="00221210" w:rsidRPr="00F75C23" w:rsidRDefault="002561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У розкладу виїзду передбачено відкриту зустріч. ЗВО зобов’язаний завчасно повідомити усіх учасників освітнього процесу за відповідною освітньою програмою про дату, часу і місце проведення такої зустрічі.</w:t>
      </w:r>
    </w:p>
    <w:p w:rsidR="00221210" w:rsidRPr="00F75C23" w:rsidRDefault="002561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ЗВО надає документи та іншу інформацію, необхідну для проведення акредитаційної експертизи, на запит експертної групи.</w:t>
      </w:r>
    </w:p>
    <w:p w:rsidR="00221210" w:rsidRPr="00F75C23" w:rsidRDefault="002561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Контактною особою від ЗВО з усіх питань, пов’язаних з акредитацію освітньою програми, є гарант освітньої програми, вказаний у відомостях про </w:t>
      </w:r>
      <w:proofErr w:type="spellStart"/>
      <w:r w:rsidRPr="00F75C23">
        <w:rPr>
          <w:rFonts w:ascii="Times New Roman" w:eastAsia="Georgia" w:hAnsi="Times New Roman" w:cs="Times New Roman"/>
          <w:sz w:val="22"/>
          <w:szCs w:val="22"/>
        </w:rPr>
        <w:t>самооцінювання</w:t>
      </w:r>
      <w:proofErr w:type="spellEnd"/>
      <w:r w:rsidRPr="00F75C23">
        <w:rPr>
          <w:rFonts w:ascii="Times New Roman" w:eastAsia="Georgia" w:hAnsi="Times New Roman" w:cs="Times New Roman"/>
          <w:sz w:val="22"/>
          <w:szCs w:val="22"/>
        </w:rPr>
        <w:t>.</w:t>
      </w:r>
    </w:p>
    <w:p w:rsidR="00221210" w:rsidRPr="00F75C23" w:rsidRDefault="002561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Georgia" w:hAnsi="Times New Roman" w:cs="Times New Roman"/>
          <w:sz w:val="22"/>
          <w:szCs w:val="22"/>
        </w:rPr>
        <w:sectPr w:rsidR="00221210" w:rsidRPr="00F75C23" w:rsidSect="00F75C23">
          <w:pgSz w:w="11909" w:h="16834"/>
          <w:pgMar w:top="851" w:right="817" w:bottom="1513" w:left="1454" w:header="0" w:footer="3" w:gutter="0"/>
          <w:pgNumType w:start="1"/>
          <w:cols w:space="720" w:equalWidth="0">
            <w:col w:w="9689"/>
          </w:cols>
        </w:sectPr>
      </w:pPr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Акредитаційна експертиза проводиться із використанням технічних засобів </w:t>
      </w:r>
      <w:proofErr w:type="spellStart"/>
      <w:r w:rsidRPr="00F75C23">
        <w:rPr>
          <w:rFonts w:ascii="Times New Roman" w:eastAsia="Georgia" w:hAnsi="Times New Roman" w:cs="Times New Roman"/>
          <w:sz w:val="22"/>
          <w:szCs w:val="22"/>
        </w:rPr>
        <w:t>відеозв’язку</w:t>
      </w:r>
      <w:proofErr w:type="spellEnd"/>
      <w:r w:rsidRPr="00F75C23">
        <w:rPr>
          <w:rFonts w:ascii="Times New Roman" w:eastAsia="Georgia" w:hAnsi="Times New Roman" w:cs="Times New Roman"/>
          <w:sz w:val="22"/>
          <w:szCs w:val="22"/>
        </w:rPr>
        <w:t xml:space="preserve"> за допомогою платформи </w:t>
      </w:r>
      <w:proofErr w:type="spellStart"/>
      <w:r w:rsidRPr="00F75C23">
        <w:rPr>
          <w:rFonts w:ascii="Times New Roman" w:eastAsia="Georgia" w:hAnsi="Times New Roman" w:cs="Times New Roman"/>
          <w:sz w:val="22"/>
          <w:szCs w:val="22"/>
        </w:rPr>
        <w:t>Zoom</w:t>
      </w:r>
      <w:proofErr w:type="spellEnd"/>
      <w:r w:rsidRPr="00F75C23">
        <w:rPr>
          <w:rFonts w:ascii="Times New Roman" w:eastAsia="Georgia" w:hAnsi="Times New Roman" w:cs="Times New Roman"/>
          <w:sz w:val="22"/>
          <w:szCs w:val="22"/>
        </w:rPr>
        <w:t>.</w:t>
      </w:r>
    </w:p>
    <w:p w:rsidR="00221210" w:rsidRPr="00924143" w:rsidRDefault="00256112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Georgia" w:eastAsia="Georgia" w:hAnsi="Georgia" w:cs="Georgia"/>
          <w:b/>
        </w:rPr>
      </w:pPr>
      <w:r w:rsidRPr="00924143">
        <w:rPr>
          <w:rFonts w:ascii="Georgia" w:eastAsia="Georgia" w:hAnsi="Georgia" w:cs="Georgia"/>
          <w:b/>
        </w:rPr>
        <w:lastRenderedPageBreak/>
        <w:t>3. Розклад роботи експертної групи</w:t>
      </w:r>
    </w:p>
    <w:tbl>
      <w:tblPr>
        <w:tblStyle w:val="a7"/>
        <w:tblW w:w="978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28"/>
        <w:gridCol w:w="2977"/>
        <w:gridCol w:w="5376"/>
      </w:tblGrid>
      <w:tr w:rsidR="00221210" w:rsidRPr="00AE4AD8" w:rsidTr="00A77038">
        <w:trPr>
          <w:trHeight w:val="3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rFonts w:ascii="Times New Roman" w:eastAsia="Georgia" w:hAnsi="Times New Roman" w:cs="Times New Roman"/>
              </w:rPr>
            </w:pPr>
            <w:r w:rsidRPr="00AE4AD8">
              <w:rPr>
                <w:rFonts w:ascii="Times New Roman" w:eastAsia="Georgia" w:hAnsi="Times New Roman" w:cs="Times New Roman"/>
                <w:b/>
              </w:rPr>
              <w:t>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Зустріч або інші активності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6"/>
              </w:tabs>
              <w:ind w:firstLine="57"/>
              <w:jc w:val="center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Учасники</w:t>
            </w:r>
          </w:p>
        </w:tc>
      </w:tr>
      <w:tr w:rsidR="00221210" w:rsidRPr="00142909" w:rsidTr="00A77038">
        <w:trPr>
          <w:trHeight w:val="31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День 1 - </w:t>
            </w:r>
            <w:r w:rsidRPr="00142909">
              <w:rPr>
                <w:rFonts w:ascii="Times New Roman" w:eastAsia="Georgia" w:hAnsi="Times New Roman" w:cs="Times New Roman"/>
                <w:b/>
                <w:i/>
                <w:color w:val="FF0000"/>
                <w:sz w:val="22"/>
                <w:szCs w:val="22"/>
              </w:rPr>
              <w:t>(21.04.2020)</w:t>
            </w:r>
          </w:p>
        </w:tc>
      </w:tr>
      <w:tr w:rsidR="00221210" w:rsidRPr="00AE4AD8" w:rsidTr="00A77038">
        <w:trPr>
          <w:trHeight w:val="63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</w:rPr>
            </w:pPr>
            <w:r w:rsidRPr="00AE4AD8">
              <w:rPr>
                <w:rFonts w:ascii="Times New Roman" w:eastAsia="Georgia" w:hAnsi="Times New Roman" w:cs="Times New Roman"/>
              </w:rPr>
              <w:t>09:15-09:30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Організаційна зустріч 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з гарантами ОП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 гаранти ОПП</w:t>
            </w:r>
          </w:p>
        </w:tc>
      </w:tr>
      <w:tr w:rsidR="00221210" w:rsidRPr="00AE4AD8" w:rsidTr="00A77038">
        <w:trPr>
          <w:trHeight w:val="3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</w:rPr>
            </w:pPr>
            <w:r w:rsidRPr="00AE4AD8">
              <w:rPr>
                <w:rFonts w:ascii="Times New Roman" w:eastAsia="Georgia" w:hAnsi="Times New Roman" w:cs="Times New Roman"/>
              </w:rPr>
              <w:t>09:30-10:00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Підготовка до зустрічі 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 w:rsidTr="00A77038">
        <w:trPr>
          <w:trHeight w:val="217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</w:rPr>
            </w:pPr>
            <w:r w:rsidRPr="00AE4AD8">
              <w:rPr>
                <w:rFonts w:ascii="Times New Roman" w:eastAsia="Georgia" w:hAnsi="Times New Roman" w:cs="Times New Roman"/>
              </w:rPr>
              <w:t>10:00-10:30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Зустріч 1 </w:t>
            </w:r>
          </w:p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з керівником та менеджментом ЗВО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</w:t>
            </w:r>
          </w:p>
          <w:p w:rsidR="00A7703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810107">
              <w:rPr>
                <w:rFonts w:ascii="Times New Roman" w:eastAsia="Georgia" w:hAnsi="Times New Roman" w:cs="Times New Roman"/>
                <w:sz w:val="22"/>
                <w:szCs w:val="22"/>
              </w:rPr>
              <w:t>гаранти ОПП</w:t>
            </w:r>
            <w:r w:rsidR="00A77038" w:rsidRPr="00810107">
              <w:rPr>
                <w:rFonts w:ascii="Times New Roman" w:eastAsia="Georgia" w:hAnsi="Times New Roman" w:cs="Times New Roman"/>
                <w:sz w:val="22"/>
                <w:szCs w:val="22"/>
              </w:rPr>
              <w:t>:</w:t>
            </w:r>
          </w:p>
          <w:p w:rsidR="00810107" w:rsidRDefault="00810107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proofErr w:type="spellStart"/>
            <w:r w:rsidRPr="009E7FC4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Дзера</w:t>
            </w:r>
            <w:proofErr w:type="spellEnd"/>
            <w:r w:rsidRPr="009E7FC4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Оксана Василівна</w:t>
            </w:r>
            <w:bookmarkEnd w:id="0"/>
            <w:r w:rsidRPr="00810107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Georgia" w:hAnsi="Times New Roman" w:cs="Times New Roman"/>
                <w:sz w:val="22"/>
                <w:szCs w:val="22"/>
              </w:rPr>
              <w:t>гарант О</w:t>
            </w: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ПП Переклад (англійська мова)</w:t>
            </w:r>
            <w:r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;</w:t>
            </w:r>
          </w:p>
          <w:p w:rsidR="00810107" w:rsidRDefault="00810107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proofErr w:type="spellStart"/>
            <w:r w:rsidRPr="009E7FC4"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  <w:t>Паславська</w:t>
            </w:r>
            <w:proofErr w:type="spellEnd"/>
            <w:r w:rsidRPr="009E7FC4"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  <w:t xml:space="preserve"> Алла Йосипівна</w:t>
            </w:r>
            <w:r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2"/>
                <w:szCs w:val="22"/>
              </w:rPr>
              <w:t>гарант О</w:t>
            </w: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ПП Переклад (</w:t>
            </w:r>
            <w:r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німецька</w:t>
            </w: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 xml:space="preserve"> мова)</w:t>
            </w:r>
          </w:p>
          <w:p w:rsidR="00A77038" w:rsidRDefault="00A77038" w:rsidP="0081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eorgia" w:hAnsi="Times New Roman" w:cs="Times New Roman"/>
                <w:b/>
                <w:i/>
                <w:sz w:val="22"/>
                <w:szCs w:val="22"/>
                <w:highlight w:val="yellow"/>
              </w:rPr>
            </w:pPr>
          </w:p>
          <w:p w:rsidR="00221210" w:rsidRPr="00A77038" w:rsidRDefault="00A77038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Ректор </w:t>
            </w:r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Мельник Володимир </w:t>
            </w:r>
            <w:r w:rsidR="00256112"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П</w:t>
            </w:r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етрович</w:t>
            </w:r>
            <w:r w:rsidR="00256112"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>;</w:t>
            </w:r>
          </w:p>
          <w:p w:rsidR="00221210" w:rsidRPr="00A77038" w:rsidRDefault="00A77038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перший проректор </w:t>
            </w:r>
            <w:proofErr w:type="spellStart"/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Гукалюк</w:t>
            </w:r>
            <w:proofErr w:type="spellEnd"/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Андрій </w:t>
            </w:r>
            <w:r w:rsidR="00256112"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Ф</w:t>
            </w:r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едорович</w:t>
            </w:r>
            <w:r w:rsidR="00256112"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>;</w:t>
            </w:r>
          </w:p>
          <w:p w:rsidR="00221210" w:rsidRPr="00A7703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проректор з науково-педагогічної роботи та інформатизації </w:t>
            </w:r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Кухарський В</w:t>
            </w:r>
            <w:r w:rsidR="00A77038"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італій Михайлович</w:t>
            </w:r>
            <w:r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>;</w:t>
            </w:r>
          </w:p>
          <w:p w:rsidR="00A77038" w:rsidRPr="00A77038" w:rsidRDefault="00A77038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1"/>
              <w:jc w:val="both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керівник Центру забезпечення якості освіти </w:t>
            </w:r>
            <w:r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br/>
            </w:r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Іваночко Ірина Богданівна</w:t>
            </w:r>
            <w:r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>;</w:t>
            </w:r>
          </w:p>
          <w:p w:rsidR="00221210" w:rsidRPr="00A77038" w:rsidRDefault="00A77038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1"/>
              <w:jc w:val="both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proofErr w:type="spellStart"/>
            <w:r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>в</w:t>
            </w:r>
            <w:r w:rsidR="00256112"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>.о</w:t>
            </w:r>
            <w:proofErr w:type="spellEnd"/>
            <w:r w:rsidR="00256112"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декана факультету іноземних мов </w:t>
            </w:r>
            <w:r w:rsidRPr="00A77038">
              <w:rPr>
                <w:rFonts w:ascii="Times New Roman" w:eastAsia="Georgia" w:hAnsi="Times New Roman" w:cs="Times New Roman"/>
                <w:sz w:val="22"/>
                <w:szCs w:val="22"/>
              </w:rPr>
              <w:br/>
            </w:r>
            <w:r w:rsidR="00256112"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Кость Г</w:t>
            </w:r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анна </w:t>
            </w:r>
            <w:r w:rsidR="00256112"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М</w:t>
            </w:r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ирославівна.</w:t>
            </w:r>
          </w:p>
          <w:p w:rsidR="00A77038" w:rsidRPr="00AE4AD8" w:rsidRDefault="00A77038" w:rsidP="00A7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Georgia" w:hAnsi="Times New Roman" w:cs="Times New Roman"/>
                <w:sz w:val="22"/>
                <w:szCs w:val="22"/>
              </w:rPr>
            </w:pPr>
          </w:p>
        </w:tc>
      </w:tr>
      <w:tr w:rsidR="00221210" w:rsidRPr="00AE4AD8" w:rsidTr="00A7703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</w:rPr>
            </w:pPr>
            <w:r w:rsidRPr="00AE4AD8">
              <w:rPr>
                <w:rFonts w:ascii="Times New Roman" w:eastAsia="Georgia" w:hAnsi="Times New Roman" w:cs="Times New Roman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Підготовка до зустрічі 2.1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142909" w:rsidRPr="00142909" w:rsidTr="00A77038">
        <w:trPr>
          <w:trHeight w:val="91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</w:rPr>
              <w:t>11:00-11:30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  <w:t xml:space="preserve">Зустріч 2.1 </w:t>
            </w:r>
          </w:p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з академічним персоналом ОПП Переклад (англійська мова)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Члени експертної групи; гарант ОПП;</w:t>
            </w:r>
          </w:p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(не більше 5 осіб)</w:t>
            </w:r>
          </w:p>
        </w:tc>
      </w:tr>
      <w:tr w:rsidR="00142909" w:rsidRPr="00142909" w:rsidTr="00A77038">
        <w:trPr>
          <w:trHeight w:val="3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</w:rPr>
              <w:t>11:30-12:00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Підготовка до зустрічі 2.2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Члени експертної групи</w:t>
            </w:r>
          </w:p>
        </w:tc>
      </w:tr>
      <w:tr w:rsidR="00142909" w:rsidRPr="00142909" w:rsidTr="00A77038">
        <w:trPr>
          <w:trHeight w:val="93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</w:rPr>
              <w:t>12:00-12:30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  <w:t xml:space="preserve">Зустріч 2.2 </w:t>
            </w:r>
          </w:p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з академічним персоналом ОПП Переклад (німецька мова)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Члени експертної групи; гарант ОПП;</w:t>
            </w:r>
          </w:p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(не більше 5 осіб)</w:t>
            </w:r>
          </w:p>
        </w:tc>
      </w:tr>
      <w:tr w:rsidR="00142909" w:rsidRPr="00142909" w:rsidTr="00A7703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</w:rPr>
              <w:t>12:30-13:00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Підведення підсумків зустрічей 2.1 і 2.2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Члени експертної групи</w:t>
            </w:r>
          </w:p>
        </w:tc>
      </w:tr>
      <w:tr w:rsidR="00142909" w:rsidRPr="00142909" w:rsidTr="00A7703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</w:rPr>
              <w:t>13:00-14:00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  <w:t>Перерва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21210" w:rsidP="00E353D1">
            <w:pPr>
              <w:ind w:lef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2909" w:rsidRPr="00142909" w:rsidTr="00A77038">
        <w:trPr>
          <w:trHeight w:val="94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</w:rPr>
              <w:t>14:00-14:30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  <w:t>Зустріч 3.1</w:t>
            </w:r>
          </w:p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зі здобувачами вищої освіти ОПП Переклад (англійська мова)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Члени експертної групи;</w:t>
            </w:r>
          </w:p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здобувачі вищої освіти, які навчаються на ОП</w:t>
            </w:r>
          </w:p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(по 1-2 здобувачі з кожного року навчання)</w:t>
            </w:r>
          </w:p>
        </w:tc>
      </w:tr>
      <w:tr w:rsidR="00142909" w:rsidRPr="00142909" w:rsidTr="00A77038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14:30-15:00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Підготовка до зустрічі 3.2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02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Члени експертної групи</w:t>
            </w:r>
          </w:p>
        </w:tc>
      </w:tr>
    </w:tbl>
    <w:p w:rsidR="00221210" w:rsidRPr="00142909" w:rsidRDefault="00221210">
      <w:pPr>
        <w:rPr>
          <w:color w:val="auto"/>
          <w:sz w:val="2"/>
          <w:szCs w:val="2"/>
        </w:rPr>
        <w:sectPr w:rsidR="00221210" w:rsidRPr="00142909">
          <w:pgSz w:w="11909" w:h="16834"/>
          <w:pgMar w:top="993" w:right="958" w:bottom="958" w:left="993" w:header="0" w:footer="3" w:gutter="0"/>
          <w:cols w:space="720" w:equalWidth="0">
            <w:col w:w="9689"/>
          </w:cols>
        </w:sectPr>
      </w:pPr>
    </w:p>
    <w:p w:rsidR="00221210" w:rsidRPr="00142909" w:rsidRDefault="002212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"/>
          <w:szCs w:val="2"/>
        </w:rPr>
      </w:pPr>
    </w:p>
    <w:tbl>
      <w:tblPr>
        <w:tblStyle w:val="a8"/>
        <w:tblW w:w="97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28"/>
        <w:gridCol w:w="2976"/>
        <w:gridCol w:w="5386"/>
      </w:tblGrid>
      <w:tr w:rsidR="00142909" w:rsidRPr="00142909">
        <w:trPr>
          <w:trHeight w:val="93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15:00-15:30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b/>
                <w:color w:val="auto"/>
                <w:sz w:val="22"/>
                <w:szCs w:val="22"/>
              </w:rPr>
              <w:t xml:space="preserve">Зустріч 3.2 </w:t>
            </w:r>
          </w:p>
          <w:p w:rsidR="00221210" w:rsidRPr="00142909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зі здобувачами вищої освіти ОПП Переклад (німецька мова)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Члени експертної групи;</w:t>
            </w:r>
          </w:p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здобувачі вищої освіти, які навчаються на ОП</w:t>
            </w:r>
          </w:p>
          <w:p w:rsidR="00221210" w:rsidRPr="00142909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</w:pPr>
            <w:r w:rsidRPr="00142909">
              <w:rPr>
                <w:rFonts w:ascii="Times New Roman" w:eastAsia="Georgia" w:hAnsi="Times New Roman" w:cs="Times New Roman"/>
                <w:color w:val="auto"/>
                <w:sz w:val="22"/>
                <w:szCs w:val="22"/>
              </w:rPr>
              <w:t>(по 1-2 здобувачі з кожного року навчання)</w:t>
            </w:r>
          </w:p>
        </w:tc>
      </w:tr>
      <w:tr w:rsidR="00221210" w:rsidRPr="00AE4AD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Підведення підсумків зустрічей 3.1, 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89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Відкрита зустріч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усі охочі учасники освітнього процесу (крім гаранта ОПП та представників адміністрації ЗВО)</w:t>
            </w:r>
          </w:p>
        </w:tc>
      </w:tr>
      <w:tr w:rsidR="00221210" w:rsidRPr="00AE4AD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16:30-17:00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Підведення підсумків відкритої зустрічі. Підготовка до зустрічі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89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lastRenderedPageBreak/>
              <w:t>17:00-17:30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Зустріч 4</w:t>
            </w:r>
          </w:p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з роботодавцями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представники роботодавців, що залучені до здійснення процедур внутрішнього забезпечення якості ОПП ( 6- 10 осіб)</w:t>
            </w:r>
          </w:p>
        </w:tc>
      </w:tr>
      <w:tr w:rsidR="00221210" w:rsidRPr="00AE4AD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17:30-18:00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Підведення підсумків зустрічі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322"/>
        </w:trPr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color w:val="FF0000"/>
                <w:sz w:val="22"/>
                <w:szCs w:val="22"/>
              </w:rPr>
              <w:t xml:space="preserve">День 2 - </w:t>
            </w:r>
            <w:r w:rsidRPr="00AE4AD8">
              <w:rPr>
                <w:rFonts w:ascii="Times New Roman" w:eastAsia="Georgia" w:hAnsi="Times New Roman" w:cs="Times New Roman"/>
                <w:b/>
                <w:i/>
                <w:color w:val="FF0000"/>
                <w:sz w:val="22"/>
                <w:szCs w:val="22"/>
              </w:rPr>
              <w:t>(22.04)</w:t>
            </w:r>
          </w:p>
        </w:tc>
      </w:tr>
      <w:tr w:rsidR="00221210" w:rsidRPr="00AE4AD8">
        <w:trPr>
          <w:trHeight w:val="3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08:30-09:00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Підготовка до зустрічей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62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09:00-09:30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Ознайомлення з матеріально-технічною базою, що використовується під час реалізації ОПП. Обговорення з гарантами ОПП наданих фото / відео матеріалів щодо матеріально-технічної бази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 гаранти ОПП</w:t>
            </w:r>
          </w:p>
        </w:tc>
      </w:tr>
      <w:tr w:rsidR="00221210" w:rsidRPr="00AE4AD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09:30-10:00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Підготовка до зустрічі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185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10:00-10:30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Зустріч 5</w:t>
            </w:r>
          </w:p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із адміністративним персоналом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керівник або представник центру моніторингу</w:t>
            </w:r>
            <w:r w:rsidR="00A7703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</w:t>
            </w:r>
            <w:r w:rsidR="00A77038">
              <w:rPr>
                <w:rFonts w:ascii="Times New Roman" w:eastAsia="Georgia" w:hAnsi="Times New Roman" w:cs="Times New Roman"/>
                <w:sz w:val="22"/>
                <w:szCs w:val="22"/>
              </w:rPr>
              <w:br/>
            </w:r>
            <w:proofErr w:type="spellStart"/>
            <w:r w:rsidR="00A77038"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Ілик</w:t>
            </w:r>
            <w:proofErr w:type="spellEnd"/>
            <w:r w:rsid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Христина Василівна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; </w:t>
            </w:r>
          </w:p>
          <w:p w:rsidR="0010402A" w:rsidRPr="0010402A" w:rsidRDefault="00256112" w:rsidP="00B1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керівник центру забезпечення якості освіти</w:t>
            </w:r>
            <w:r w:rsidR="00A77038">
              <w:rPr>
                <w:rFonts w:ascii="Times New Roman" w:eastAsia="Georgia" w:hAnsi="Times New Roman" w:cs="Times New Roman"/>
                <w:sz w:val="22"/>
                <w:szCs w:val="22"/>
              </w:rPr>
              <w:br/>
            </w:r>
            <w:r w:rsidR="00A77038"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Іваночко Ірина</w:t>
            </w:r>
            <w:r w:rsid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Богданівна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; </w:t>
            </w:r>
          </w:p>
          <w:p w:rsidR="00221210" w:rsidRPr="00AE4AD8" w:rsidRDefault="00256112" w:rsidP="0010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керівник або представник навчально-методичного відділу</w:t>
            </w:r>
            <w:r w:rsidR="00A7703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</w:t>
            </w:r>
            <w:r w:rsidR="00A77038"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Сак Неля Ростиславівна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; </w:t>
            </w:r>
          </w:p>
          <w:p w:rsidR="00B164A1" w:rsidRDefault="00256112" w:rsidP="00A7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представник інституту післядипломної освіти та </w:t>
            </w:r>
            <w:proofErr w:type="spellStart"/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доуніверситетської</w:t>
            </w:r>
            <w:proofErr w:type="spellEnd"/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підготовки</w:t>
            </w:r>
            <w:r w:rsidR="00B164A1"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164A1" w:rsidRDefault="00B164A1" w:rsidP="00A7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7703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Корчак Юрій Михайлович</w:t>
            </w:r>
            <w:r>
              <w:rPr>
                <w:rFonts w:ascii="Times New Roman" w:eastAsia="Georgia" w:hAnsi="Times New Roman" w:cs="Times New Roman"/>
                <w:sz w:val="22"/>
                <w:szCs w:val="22"/>
              </w:rPr>
              <w:t>;</w:t>
            </w:r>
          </w:p>
          <w:p w:rsidR="00B164A1" w:rsidRDefault="0010402A" w:rsidP="00B1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10402A">
              <w:rPr>
                <w:rFonts w:ascii="Times New Roman" w:eastAsia="Georgia" w:hAnsi="Times New Roman" w:cs="Times New Roman"/>
                <w:sz w:val="22"/>
                <w:szCs w:val="22"/>
              </w:rPr>
              <w:t>відповідальний за професійний розвиток науково-педагогічних працівників</w:t>
            </w:r>
            <w:r w:rsidR="00B164A1" w:rsidRPr="00B164A1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21210" w:rsidRPr="00B164A1" w:rsidRDefault="00B164A1" w:rsidP="00B1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перший проректор </w:t>
            </w:r>
            <w:proofErr w:type="spellStart"/>
            <w:r w:rsidRPr="00B164A1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Гукалюк</w:t>
            </w:r>
            <w:proofErr w:type="spellEnd"/>
            <w:r w:rsidRPr="00B164A1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Андрій Федорович</w:t>
            </w:r>
            <w:r w:rsidR="00A77038">
              <w:rPr>
                <w:rFonts w:ascii="Times New Roman" w:eastAsia="Georgia" w:hAnsi="Times New Roman" w:cs="Times New Roman"/>
                <w:sz w:val="22"/>
                <w:szCs w:val="22"/>
              </w:rPr>
              <w:br/>
            </w:r>
          </w:p>
        </w:tc>
      </w:tr>
      <w:tr w:rsidR="00221210" w:rsidRPr="00AE4AD8">
        <w:trPr>
          <w:trHeight w:val="3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10:30-11:00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Підведення підсумків зустрічі 5. Підготовка до зустрічі 6.1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118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11:00-11:30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Зустріч 6.1 </w:t>
            </w:r>
          </w:p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із адміністративним персоналом та  допоміжними (сервісними) структурними підрозділами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керівник або представник відділу інформаційного забезпечення (організаційно-методичного центру електронного навчання)</w:t>
            </w:r>
            <w:r w:rsidR="0010402A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</w:t>
            </w:r>
            <w:r w:rsidR="0010402A" w:rsidRPr="0010402A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Петрів Василь Федорович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; </w:t>
            </w:r>
          </w:p>
          <w:p w:rsidR="0010402A" w:rsidRPr="00AE4AD8" w:rsidRDefault="00B00873" w:rsidP="00B0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проректор з навчально-виробничої та адміністративно-господарської  роботи </w:t>
            </w:r>
            <w:proofErr w:type="spellStart"/>
            <w:r w:rsidRPr="00B00873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Курляк</w:t>
            </w:r>
            <w:proofErr w:type="spellEnd"/>
            <w:r w:rsidRPr="00B00873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Василь Юрійович</w:t>
            </w:r>
            <w:r w:rsidR="00256112"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;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керівник або представник психологічної служби університету</w:t>
            </w:r>
            <w:r w:rsidR="0010402A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B164A1" w:rsidRPr="00B164A1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Мочаліна</w:t>
            </w:r>
            <w:proofErr w:type="spellEnd"/>
            <w:r w:rsidR="00B164A1" w:rsidRPr="00B164A1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164A1" w:rsidRPr="00B164A1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Юліанна</w:t>
            </w:r>
            <w:proofErr w:type="spellEnd"/>
            <w:r w:rsidR="00B164A1" w:rsidRPr="00B164A1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Ігорівна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;</w:t>
            </w:r>
          </w:p>
          <w:p w:rsidR="0010402A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керівник або представник відділу міжнародних </w:t>
            </w:r>
            <w:proofErr w:type="spellStart"/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зв'язків</w:t>
            </w:r>
            <w:proofErr w:type="spellEnd"/>
            <w:r w:rsidR="0010402A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0402A" w:rsidRPr="0010402A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Краєвська</w:t>
            </w:r>
            <w:proofErr w:type="spellEnd"/>
            <w:r w:rsidR="0010402A" w:rsidRPr="0010402A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Оксана Анатоліївна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; 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керівник бібліотеки</w:t>
            </w:r>
            <w:r w:rsidR="0010402A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</w:t>
            </w:r>
            <w:r w:rsidR="0010402A" w:rsidRPr="0010402A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Кметь Василь Федорович</w:t>
            </w:r>
          </w:p>
        </w:tc>
      </w:tr>
      <w:tr w:rsidR="00221210" w:rsidRPr="00AE4AD8">
        <w:trPr>
          <w:trHeight w:val="3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11:30-12:00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Підведення підсумків зустрічі 6.1. Підготовка до зустрічі 6.2.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3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12:00-12:30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Зустріч 6.2 </w:t>
            </w:r>
          </w:p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із допоміжними (сервісними) структурними підрозділами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Керівник </w:t>
            </w:r>
            <w:r w:rsidR="00B00873" w:rsidRPr="0010402A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відділу розвитку кар’єри та співпраці з бізнесом </w:t>
            </w:r>
            <w:proofErr w:type="spellStart"/>
            <w:r w:rsidR="00B00873" w:rsidRPr="0010402A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Сновидович</w:t>
            </w:r>
            <w:proofErr w:type="spellEnd"/>
            <w:r w:rsidR="00B00873" w:rsidRPr="0010402A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Ірина Григорівна</w:t>
            </w:r>
          </w:p>
          <w:p w:rsidR="00221210" w:rsidRPr="00AE4AD8" w:rsidRDefault="00256112" w:rsidP="00B1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Центру маркетингу та розвитку ЛНУ</w:t>
            </w:r>
            <w:r w:rsidR="00B164A1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 </w:t>
            </w:r>
            <w:r w:rsidR="00B164A1">
              <w:rPr>
                <w:rFonts w:ascii="Times New Roman" w:eastAsia="Georgia" w:hAnsi="Times New Roman" w:cs="Times New Roman"/>
                <w:sz w:val="22"/>
                <w:szCs w:val="22"/>
              </w:rPr>
              <w:br/>
            </w:r>
            <w:proofErr w:type="spellStart"/>
            <w:r w:rsidR="00B164A1" w:rsidRPr="0065169C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Осередчук</w:t>
            </w:r>
            <w:proofErr w:type="spellEnd"/>
            <w:r w:rsidR="00B164A1" w:rsidRPr="0065169C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Оль</w:t>
            </w:r>
            <w:r w:rsidR="0065169C" w:rsidRPr="0065169C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га Анатоліївна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;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керівник або представник студентського відділу</w:t>
            </w:r>
            <w:r w:rsidR="00B00873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00873" w:rsidRPr="00B00873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Іванусь</w:t>
            </w:r>
            <w:proofErr w:type="spellEnd"/>
            <w:r w:rsidR="00B00873" w:rsidRPr="00B00873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Богдан Іванович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;</w:t>
            </w:r>
          </w:p>
          <w:p w:rsidR="001734BB" w:rsidRDefault="00256112" w:rsidP="00B0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trike/>
                <w:sz w:val="22"/>
                <w:szCs w:val="22"/>
              </w:rPr>
            </w:pPr>
            <w:r w:rsidRPr="0065169C">
              <w:rPr>
                <w:rFonts w:ascii="Times New Roman" w:eastAsia="Georgia" w:hAnsi="Times New Roman" w:cs="Times New Roman"/>
                <w:strike/>
                <w:sz w:val="22"/>
                <w:szCs w:val="22"/>
              </w:rPr>
              <w:t>керівник або представник відділу сприяння працевлаштуванню студентів та випускників</w:t>
            </w:r>
            <w:r w:rsidR="0010402A" w:rsidRPr="0065169C">
              <w:rPr>
                <w:rFonts w:ascii="Times New Roman" w:eastAsia="Georgia" w:hAnsi="Times New Roman" w:cs="Times New Roman"/>
                <w:strike/>
                <w:sz w:val="22"/>
                <w:szCs w:val="22"/>
              </w:rPr>
              <w:t xml:space="preserve"> </w:t>
            </w:r>
          </w:p>
          <w:p w:rsidR="00221210" w:rsidRPr="0010402A" w:rsidRDefault="0010402A" w:rsidP="00B0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trike/>
                <w:sz w:val="22"/>
                <w:szCs w:val="22"/>
              </w:rPr>
            </w:pPr>
            <w:r w:rsidRPr="00B00873">
              <w:rPr>
                <w:rFonts w:ascii="Times New Roman" w:eastAsia="Georgia" w:hAnsi="Times New Roman" w:cs="Times New Roman"/>
                <w:sz w:val="22"/>
                <w:szCs w:val="22"/>
                <w:highlight w:val="yellow"/>
              </w:rPr>
              <w:t>(</w:t>
            </w:r>
            <w:r w:rsidR="00B00873" w:rsidRPr="00B00873">
              <w:rPr>
                <w:rFonts w:ascii="Times New Roman" w:eastAsia="Georgia" w:hAnsi="Times New Roman" w:cs="Times New Roman"/>
                <w:sz w:val="22"/>
                <w:szCs w:val="22"/>
                <w:highlight w:val="yellow"/>
              </w:rPr>
              <w:t>відділ ліквідований ст</w:t>
            </w:r>
            <w:r w:rsidRPr="00B00873">
              <w:rPr>
                <w:rFonts w:ascii="Times New Roman" w:eastAsia="Georgia" w:hAnsi="Times New Roman" w:cs="Times New Roman"/>
                <w:sz w:val="22"/>
                <w:szCs w:val="22"/>
                <w:highlight w:val="yellow"/>
              </w:rPr>
              <w:t>в</w:t>
            </w:r>
            <w:r w:rsidR="00B00873" w:rsidRPr="00B00873">
              <w:rPr>
                <w:rFonts w:ascii="Times New Roman" w:eastAsia="Georgia" w:hAnsi="Times New Roman" w:cs="Times New Roman"/>
                <w:sz w:val="22"/>
                <w:szCs w:val="22"/>
                <w:highlight w:val="yellow"/>
              </w:rPr>
              <w:t>о</w:t>
            </w:r>
            <w:r w:rsidRPr="00B00873">
              <w:rPr>
                <w:rFonts w:ascii="Times New Roman" w:eastAsia="Georgia" w:hAnsi="Times New Roman" w:cs="Times New Roman"/>
                <w:sz w:val="22"/>
                <w:szCs w:val="22"/>
                <w:highlight w:val="yellow"/>
              </w:rPr>
              <w:t xml:space="preserve">рено відділ розвитку </w:t>
            </w:r>
            <w:r w:rsidR="00B00873" w:rsidRPr="00B00873">
              <w:rPr>
                <w:rFonts w:ascii="Times New Roman" w:eastAsia="Georgia" w:hAnsi="Times New Roman" w:cs="Times New Roman"/>
                <w:sz w:val="22"/>
                <w:szCs w:val="22"/>
                <w:highlight w:val="yellow"/>
              </w:rPr>
              <w:t>кар’єри</w:t>
            </w:r>
            <w:r w:rsidRPr="00B00873">
              <w:rPr>
                <w:rFonts w:ascii="Times New Roman" w:eastAsia="Georgia" w:hAnsi="Times New Roman" w:cs="Times New Roman"/>
                <w:sz w:val="22"/>
                <w:szCs w:val="22"/>
                <w:highlight w:val="yellow"/>
              </w:rPr>
              <w:t>)</w:t>
            </w:r>
          </w:p>
        </w:tc>
      </w:tr>
      <w:tr w:rsidR="00221210" w:rsidRPr="00AE4AD8">
        <w:trPr>
          <w:trHeight w:val="3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12:30-13:00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ind w:firstLine="57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Підведення підсумків зустрічі 6.2. Підготовка до зустрічі 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lastRenderedPageBreak/>
              <w:t>13:00-14:00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Перерва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21210" w:rsidP="00E353D1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210" w:rsidRPr="00AE4AD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14:00-14:30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Зустріч 7</w:t>
            </w:r>
          </w:p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 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з представниками студентського самоврядування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представники студентського самоврядування (1-2 особи від органу студентського самоврядування ЗВО, які відповідають за участь студентів у внутрішній системі забезпечення якості вищої освіти; 2-3 особи від органу студентського самоврядування філологічного факультету), голова або представника від студентського профкому </w:t>
            </w:r>
          </w:p>
        </w:tc>
      </w:tr>
      <w:tr w:rsidR="00221210" w:rsidRPr="00AE4AD8">
        <w:trPr>
          <w:trHeight w:val="58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14:30-15:00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Підведення підсумків зустрічі 7. Підготовка до зустрічі 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63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15:00-15:30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Зустріч 8 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з випускниками ОПП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</w:t>
            </w:r>
          </w:p>
          <w:p w:rsidR="00221210" w:rsidRPr="00AE4AD8" w:rsidRDefault="00256112" w:rsidP="00E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випускники ОП останніх 5 років (2-3 особи від кожної ОПП)</w:t>
            </w:r>
          </w:p>
        </w:tc>
      </w:tr>
      <w:tr w:rsidR="00221210" w:rsidRPr="00AE4AD8">
        <w:trPr>
          <w:trHeight w:val="58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bookmarkStart w:id="2" w:name="_heading=h.30j0zll" w:colFirst="0" w:colLast="0"/>
            <w:bookmarkEnd w:id="2"/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Підведення підсумків зустрічі 8. Підготовка до фінального брифінгу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 w:rsidTr="000205F9">
        <w:trPr>
          <w:trHeight w:val="43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Резервна зустріч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94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16:40-17:00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>Фінальний брифінг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групи;</w:t>
            </w:r>
          </w:p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керівник або представник адміністрації ЗВО;</w:t>
            </w:r>
          </w:p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гаранти ОП</w:t>
            </w:r>
          </w:p>
        </w:tc>
      </w:tr>
      <w:tr w:rsidR="00221210" w:rsidRPr="00AE4AD8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17:00-18:00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Внутрішня зустріч експертної групи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  <w:tr w:rsidR="00221210" w:rsidRPr="00AE4AD8">
        <w:trPr>
          <w:trHeight w:val="317"/>
        </w:trPr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b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color w:val="FF0000"/>
                <w:sz w:val="22"/>
                <w:szCs w:val="22"/>
              </w:rPr>
              <w:t xml:space="preserve">День 3 - </w:t>
            </w:r>
            <w:r w:rsidRPr="00AE4AD8">
              <w:rPr>
                <w:rFonts w:ascii="Times New Roman" w:eastAsia="Georgia" w:hAnsi="Times New Roman" w:cs="Times New Roman"/>
                <w:b/>
                <w:i/>
                <w:color w:val="FF0000"/>
                <w:sz w:val="22"/>
                <w:szCs w:val="22"/>
              </w:rPr>
              <w:t>(23.04)</w:t>
            </w:r>
          </w:p>
        </w:tc>
      </w:tr>
      <w:tr w:rsidR="00221210" w:rsidRPr="00AE4AD8">
        <w:trPr>
          <w:trHeight w:val="60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09:00-18:00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b/>
                <w:sz w:val="22"/>
                <w:szCs w:val="22"/>
              </w:rPr>
              <w:t xml:space="preserve">«День суджень» </w:t>
            </w: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- внутрішня зустріч експертної групи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21210" w:rsidRPr="00AE4AD8" w:rsidRDefault="00256112" w:rsidP="00A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Times New Roman" w:eastAsia="Georgia" w:hAnsi="Times New Roman" w:cs="Times New Roman"/>
                <w:sz w:val="22"/>
                <w:szCs w:val="22"/>
              </w:rPr>
            </w:pPr>
            <w:r w:rsidRPr="00AE4AD8">
              <w:rPr>
                <w:rFonts w:ascii="Times New Roman" w:eastAsia="Georgia" w:hAnsi="Times New Roman" w:cs="Times New Roman"/>
                <w:sz w:val="22"/>
                <w:szCs w:val="22"/>
              </w:rPr>
              <w:t>Члени експертної групи</w:t>
            </w:r>
          </w:p>
        </w:tc>
      </w:tr>
    </w:tbl>
    <w:p w:rsidR="00221210" w:rsidRDefault="00221210">
      <w:pPr>
        <w:rPr>
          <w:sz w:val="2"/>
          <w:szCs w:val="2"/>
        </w:rPr>
      </w:pPr>
    </w:p>
    <w:sectPr w:rsidR="00221210">
      <w:type w:val="continuous"/>
      <w:pgSz w:w="11909" w:h="16834"/>
      <w:pgMar w:top="993" w:right="958" w:bottom="958" w:left="993" w:header="0" w:footer="3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B3ACE"/>
    <w:multiLevelType w:val="multilevel"/>
    <w:tmpl w:val="65F4A6EA"/>
    <w:lvl w:ilvl="0">
      <w:start w:val="1"/>
      <w:numFmt w:val="decimal"/>
      <w:lvlText w:val="%1."/>
      <w:lvlJc w:val="left"/>
      <w:pPr>
        <w:ind w:left="0" w:firstLine="0"/>
      </w:pPr>
      <w:rPr>
        <w:rFonts w:ascii="Georgia" w:eastAsia="Georgia" w:hAnsi="Georgia" w:cs="Georgia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10"/>
    <w:rsid w:val="000205F9"/>
    <w:rsid w:val="0010402A"/>
    <w:rsid w:val="00142909"/>
    <w:rsid w:val="001734BB"/>
    <w:rsid w:val="00221210"/>
    <w:rsid w:val="00256112"/>
    <w:rsid w:val="0065169C"/>
    <w:rsid w:val="00810107"/>
    <w:rsid w:val="00862575"/>
    <w:rsid w:val="008B48A3"/>
    <w:rsid w:val="009162F1"/>
    <w:rsid w:val="00924143"/>
    <w:rsid w:val="009E7FC4"/>
    <w:rsid w:val="00A77038"/>
    <w:rsid w:val="00A9736D"/>
    <w:rsid w:val="00AE4AD8"/>
    <w:rsid w:val="00B00873"/>
    <w:rsid w:val="00B164A1"/>
    <w:rsid w:val="00E353D1"/>
    <w:rsid w:val="00F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2FD77"/>
  <w15:docId w15:val="{D3C6FF9E-FF48-4C37-89A4-ACF20911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color w:val="000000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2">
    <w:name w:val="Основной текст (2)_"/>
    <w:basedOn w:val="Absatz-Standardschriftart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">
    <w:name w:val="Основной текст (3)_"/>
    <w:basedOn w:val="Absatz-Standardschriftart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Основной текст_"/>
    <w:basedOn w:val="Absatz-Standardschriftart"/>
    <w:link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0">
    <w:name w:val="Подпись к таблице_"/>
    <w:basedOn w:val="Absatz-Standardschriftart"/>
    <w:link w:val="a1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2">
    <w:name w:val="Основной текст + Полужирный"/>
    <w:basedOn w:val="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3">
    <w:name w:val="Основной текст + Курсив"/>
    <w:basedOn w:val="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Основной текст + Курсив"/>
    <w:basedOn w:val="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Основной текст1"/>
    <w:basedOn w:val="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pt">
    <w:name w:val="Основной текст + 12 pt;Курсив"/>
    <w:basedOn w:val="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Курсив"/>
    <w:basedOn w:val="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Standard"/>
    <w:link w:val="2"/>
    <w:pPr>
      <w:shd w:val="clear" w:color="auto" w:fill="FFFFFF"/>
      <w:spacing w:line="355" w:lineRule="exact"/>
    </w:pPr>
    <w:rPr>
      <w:rFonts w:ascii="Impact" w:eastAsia="Impact" w:hAnsi="Impact" w:cs="Impact"/>
      <w:spacing w:val="20"/>
      <w:sz w:val="22"/>
      <w:szCs w:val="22"/>
    </w:rPr>
  </w:style>
  <w:style w:type="paragraph" w:customStyle="1" w:styleId="30">
    <w:name w:val="Основной текст (3)"/>
    <w:basedOn w:val="Standard"/>
    <w:link w:val="3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21">
    <w:name w:val="Основной текст2"/>
    <w:basedOn w:val="Standard"/>
    <w:link w:val="a"/>
    <w:pPr>
      <w:shd w:val="clear" w:color="auto" w:fill="FFFFFF"/>
      <w:spacing w:line="250" w:lineRule="exact"/>
      <w:ind w:firstLine="86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a1">
    <w:name w:val="Подпись к таблице"/>
    <w:basedOn w:val="Standard"/>
    <w:link w:val="a0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0"/>
      <w:szCs w:val="20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5AD"/>
    <w:rPr>
      <w:rFonts w:ascii="Tahoma" w:hAnsi="Tahoma" w:cs="Tahoma"/>
      <w:color w:val="000000"/>
      <w:sz w:val="16"/>
      <w:szCs w:val="16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FhLZMfcPTKeJAaCzbpa5IVfSw==">AMUW2mUudxpCJ6XaElVTQkGlaAMAAUtFeKDCe3lyTVRmzPs0n4lQA06ua2h8UTwQivNNdZFZd+x6nSJsaBD1q5JGOAa7sUEITZ3uOfj+6LT4NobimVTH8p3ugWjeINPEiA9NoTaZMbZgJsMuvae1fCLtaFyo6iXMYdnDGWA248bDtR24VNjBlNhdNIXMYQyMB8o1hQ/bXv25yKLM5UnumHJIEa89x1ce3Q==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Alla Paslawska</cp:lastModifiedBy>
  <cp:revision>4</cp:revision>
  <dcterms:created xsi:type="dcterms:W3CDTF">2020-04-14T11:22:00Z</dcterms:created>
  <dcterms:modified xsi:type="dcterms:W3CDTF">2020-04-14T11:52:00Z</dcterms:modified>
</cp:coreProperties>
</file>