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0C" w:rsidRDefault="000B2D0C" w:rsidP="000B2D0C">
      <w:pPr>
        <w:jc w:val="center"/>
        <w:rPr>
          <w:lang w:eastAsia="zh-CN"/>
        </w:rPr>
      </w:pPr>
      <w:r>
        <w:rPr>
          <w:sz w:val="28"/>
        </w:rPr>
        <w:t>Міністерство освіти і науки України</w:t>
      </w:r>
    </w:p>
    <w:p w:rsidR="000B2D0C" w:rsidRDefault="000B2D0C" w:rsidP="000B2D0C">
      <w:pPr>
        <w:jc w:val="center"/>
      </w:pPr>
      <w:r>
        <w:rPr>
          <w:sz w:val="28"/>
        </w:rPr>
        <w:t>Львівський національний університет імені Івана Франка</w:t>
      </w:r>
    </w:p>
    <w:p w:rsidR="000B2D0C" w:rsidRDefault="000B2D0C" w:rsidP="000B2D0C">
      <w:pPr>
        <w:jc w:val="center"/>
      </w:pPr>
      <w:r>
        <w:rPr>
          <w:sz w:val="28"/>
        </w:rPr>
        <w:t>Факультет іноземних мов</w:t>
      </w:r>
    </w:p>
    <w:p w:rsidR="000B2D0C" w:rsidRDefault="000B2D0C" w:rsidP="000B2D0C">
      <w:pPr>
        <w:jc w:val="center"/>
      </w:pPr>
      <w:r>
        <w:rPr>
          <w:sz w:val="28"/>
        </w:rPr>
        <w:t>Кафедра англійської філології</w:t>
      </w:r>
    </w:p>
    <w:p w:rsidR="00DA6958" w:rsidRDefault="000B2D0C" w:rsidP="001A3AF5">
      <w:pPr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</w:t>
      </w:r>
      <w:r w:rsidR="001A3AF5">
        <w:rPr>
          <w:noProof/>
          <w:sz w:val="28"/>
        </w:rPr>
        <w:drawing>
          <wp:inline distT="0" distB="0" distL="0" distR="0">
            <wp:extent cx="3076575" cy="243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58" w:rsidRDefault="00EA627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РОБОЧА ПРОГРАМА НАВЧАЛЬНОЇ ДИСЦИПЛІНИ 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 до текстології: загальний та тексти до 15 ст.</w:t>
      </w:r>
    </w:p>
    <w:p w:rsidR="00FE2B3E" w:rsidRDefault="00FE2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FE2B3E" w:rsidRDefault="00FE2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509EE" w:rsidRDefault="008509EE" w:rsidP="008509EE">
      <w:pPr>
        <w:rPr>
          <w:sz w:val="28"/>
          <w:szCs w:val="28"/>
        </w:rPr>
      </w:pPr>
    </w:p>
    <w:p w:rsidR="008509EE" w:rsidRDefault="008509EE" w:rsidP="008509EE">
      <w:pPr>
        <w:ind w:left="851" w:hanging="142"/>
        <w:rPr>
          <w:sz w:val="24"/>
          <w:szCs w:val="24"/>
        </w:rPr>
      </w:pPr>
      <w:r>
        <w:rPr>
          <w:sz w:val="28"/>
          <w:szCs w:val="28"/>
        </w:rPr>
        <w:t xml:space="preserve">галузі знань </w:t>
      </w:r>
      <w:r>
        <w:rPr>
          <w:sz w:val="28"/>
          <w:szCs w:val="28"/>
        </w:rPr>
        <w:tab/>
        <w:t xml:space="preserve">          03 ГУМАНІТАРНІ  НАУКИ</w:t>
      </w:r>
    </w:p>
    <w:p w:rsidR="008509EE" w:rsidRDefault="008509EE" w:rsidP="008509EE">
      <w:pPr>
        <w:ind w:left="851" w:hanging="142"/>
        <w:jc w:val="center"/>
      </w:pPr>
    </w:p>
    <w:p w:rsidR="008509EE" w:rsidRDefault="008509EE" w:rsidP="008509EE">
      <w:pPr>
        <w:ind w:left="851" w:hanging="142"/>
        <w:rPr>
          <w:sz w:val="24"/>
          <w:szCs w:val="24"/>
        </w:rPr>
      </w:pPr>
      <w:r>
        <w:rPr>
          <w:sz w:val="28"/>
          <w:szCs w:val="28"/>
        </w:rPr>
        <w:t>для спеціальності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 Філологія </w:t>
      </w:r>
    </w:p>
    <w:p w:rsidR="008509EE" w:rsidRDefault="008509EE" w:rsidP="008509EE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спеціалізації </w:t>
      </w:r>
      <w:r>
        <w:rPr>
          <w:sz w:val="28"/>
          <w:szCs w:val="28"/>
        </w:rPr>
        <w:tab/>
        <w:t>035.04 германські мови та літератури</w:t>
      </w:r>
    </w:p>
    <w:p w:rsidR="008509EE" w:rsidRDefault="008509EE" w:rsidP="008509EE">
      <w:pPr>
        <w:ind w:left="851" w:hanging="142"/>
      </w:pPr>
      <w:r>
        <w:rPr>
          <w:sz w:val="28"/>
          <w:szCs w:val="28"/>
        </w:rPr>
        <w:t xml:space="preserve">                                        (переклад включно) </w:t>
      </w:r>
    </w:p>
    <w:p w:rsidR="008509EE" w:rsidRDefault="008509EE" w:rsidP="008509EE">
      <w:pPr>
        <w:ind w:left="851" w:hanging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освітньої програми        </w:t>
      </w:r>
      <w:r>
        <w:rPr>
          <w:color w:val="000000"/>
          <w:sz w:val="28"/>
          <w:szCs w:val="28"/>
        </w:rPr>
        <w:t>англійська мова</w:t>
      </w:r>
    </w:p>
    <w:p w:rsidR="008509EE" w:rsidRDefault="008509EE" w:rsidP="008509EE">
      <w:pPr>
        <w:ind w:left="851" w:hanging="142"/>
      </w:pPr>
      <w:r>
        <w:rPr>
          <w:color w:val="000000"/>
          <w:sz w:val="28"/>
          <w:szCs w:val="28"/>
        </w:rPr>
        <w:t xml:space="preserve">                                        та друга іноземна мова і література</w:t>
      </w:r>
    </w:p>
    <w:p w:rsidR="008509EE" w:rsidRDefault="008509EE" w:rsidP="008509EE">
      <w:pPr>
        <w:ind w:left="851" w:hanging="142"/>
      </w:pPr>
      <w:r>
        <w:rPr>
          <w:sz w:val="28"/>
          <w:szCs w:val="28"/>
        </w:rPr>
        <w:t>факультету іноземних мов</w:t>
      </w:r>
    </w:p>
    <w:p w:rsidR="00FE2B3E" w:rsidRDefault="00FE2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6958" w:rsidRDefault="00DA6958" w:rsidP="00FE2B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– 2021 н. рік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 до текстології: загальний та тексти до 15 ст.                               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програма  навчальної дисципліни  для студентів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напрямом підготовки </w:t>
      </w:r>
      <w:r>
        <w:rPr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>
        <w:rPr>
          <w:sz w:val="27"/>
          <w:szCs w:val="27"/>
        </w:rPr>
        <w:t xml:space="preserve"> Гуманітарні науки</w:t>
      </w:r>
      <w:r>
        <w:rPr>
          <w:color w:val="000000"/>
          <w:sz w:val="28"/>
          <w:szCs w:val="28"/>
        </w:rPr>
        <w:t xml:space="preserve"> , спеціальністю </w:t>
      </w:r>
      <w:r>
        <w:rPr>
          <w:sz w:val="28"/>
          <w:szCs w:val="28"/>
        </w:rPr>
        <w:t>035 Філологія</w:t>
      </w:r>
      <w:r>
        <w:rPr>
          <w:color w:val="000000"/>
          <w:sz w:val="28"/>
          <w:szCs w:val="28"/>
        </w:rPr>
        <w:t>. Львів: Львівський національний університет імені Івана Франка, 2020. – 10 с.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Розробник: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Бернар</w:t>
      </w:r>
      <w:proofErr w:type="spellEnd"/>
      <w:r>
        <w:rPr>
          <w:color w:val="000000"/>
          <w:sz w:val="28"/>
          <w:szCs w:val="28"/>
        </w:rPr>
        <w:t xml:space="preserve"> Глорія Богданівна, доцент кафедри англійської філології, кандидат філологічних наук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E2B3E" w:rsidRDefault="00FE2B3E" w:rsidP="00FE2B3E">
      <w:r>
        <w:rPr>
          <w:sz w:val="32"/>
        </w:rPr>
        <w:t xml:space="preserve">Робоча програма затверджена на засіданні кафедри англійської філології. </w:t>
      </w:r>
    </w:p>
    <w:p w:rsidR="00FE2B3E" w:rsidRDefault="00FE2B3E" w:rsidP="00FE2B3E">
      <w:pPr>
        <w:rPr>
          <w:sz w:val="32"/>
        </w:rPr>
      </w:pPr>
    </w:p>
    <w:p w:rsidR="00FE2B3E" w:rsidRDefault="00FE2B3E" w:rsidP="00FE2B3E">
      <w:r>
        <w:rPr>
          <w:sz w:val="32"/>
        </w:rPr>
        <w:t xml:space="preserve">Протокол № </w:t>
      </w:r>
      <w:r>
        <w:rPr>
          <w:sz w:val="32"/>
          <w:lang w:val="en-US"/>
        </w:rPr>
        <w:t>10</w:t>
      </w:r>
      <w:r>
        <w:rPr>
          <w:sz w:val="32"/>
        </w:rPr>
        <w:t xml:space="preserve"> від “ </w:t>
      </w:r>
      <w:r>
        <w:rPr>
          <w:sz w:val="32"/>
          <w:lang w:val="en-US"/>
        </w:rPr>
        <w:t>15</w:t>
      </w:r>
      <w:r>
        <w:rPr>
          <w:sz w:val="32"/>
        </w:rPr>
        <w:t xml:space="preserve"> ” травня 2020 р. </w:t>
      </w:r>
    </w:p>
    <w:p w:rsidR="00FE2B3E" w:rsidRDefault="00FE2B3E" w:rsidP="00FE2B3E">
      <w:pPr>
        <w:rPr>
          <w:sz w:val="32"/>
        </w:rPr>
      </w:pPr>
    </w:p>
    <w:p w:rsidR="00FE2B3E" w:rsidRDefault="00FE2B3E" w:rsidP="00FE2B3E">
      <w:pPr>
        <w:rPr>
          <w:sz w:val="32"/>
        </w:rPr>
      </w:pPr>
    </w:p>
    <w:p w:rsidR="00FE2B3E" w:rsidRDefault="001A3AF5" w:rsidP="00FE2B3E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1245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3E" w:rsidRDefault="00FE2B3E" w:rsidP="00FE2B3E">
      <w:pPr>
        <w:rPr>
          <w:sz w:val="28"/>
          <w:szCs w:val="28"/>
        </w:rPr>
      </w:pP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</w:pPr>
      <w:r>
        <w:rPr>
          <w:sz w:val="28"/>
          <w:szCs w:val="28"/>
        </w:rPr>
        <w:t xml:space="preserve">Ухвалено Вченою радою факультету іноземних мов </w:t>
      </w: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</w:pPr>
      <w:r>
        <w:rPr>
          <w:sz w:val="28"/>
          <w:szCs w:val="28"/>
        </w:rPr>
        <w:t>Протокол від 23 червня 2020 року № 10</w:t>
      </w: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jc w:val="both"/>
        <w:rPr>
          <w:sz w:val="28"/>
          <w:szCs w:val="28"/>
        </w:rPr>
      </w:pPr>
    </w:p>
    <w:p w:rsidR="00FE2B3E" w:rsidRDefault="00FE2B3E" w:rsidP="00FE2B3E">
      <w:pPr>
        <w:ind w:left="6720"/>
        <w:jc w:val="both"/>
      </w:pPr>
    </w:p>
    <w:p w:rsidR="00FE2B3E" w:rsidRDefault="00FE2B3E" w:rsidP="00FE2B3E">
      <w:pPr>
        <w:ind w:left="6720"/>
        <w:jc w:val="both"/>
      </w:pPr>
    </w:p>
    <w:p w:rsidR="00FE2B3E" w:rsidRDefault="00FE2B3E" w:rsidP="00FE2B3E">
      <w:pPr>
        <w:tabs>
          <w:tab w:val="left" w:pos="6135"/>
        </w:tabs>
      </w:pPr>
      <w:r>
        <w:rPr>
          <w:sz w:val="28"/>
        </w:rPr>
        <w:tab/>
      </w:r>
    </w:p>
    <w:p w:rsidR="00FE2B3E" w:rsidRDefault="00FE2B3E" w:rsidP="00FE2B3E">
      <w:pPr>
        <w:rPr>
          <w:sz w:val="28"/>
        </w:rPr>
      </w:pPr>
    </w:p>
    <w:p w:rsidR="00FE2B3E" w:rsidRPr="0007262E" w:rsidRDefault="00FE2B3E" w:rsidP="00FE2B3E">
      <w:pPr>
        <w:ind w:left="6120"/>
        <w:rPr>
          <w:sz w:val="28"/>
          <w:szCs w:val="28"/>
        </w:rPr>
      </w:pPr>
      <w:bookmarkStart w:id="1" w:name="_Hlk32335680"/>
      <w:r w:rsidRPr="0007262E">
        <w:rPr>
          <w:rFonts w:ascii="Symbol" w:eastAsia="Symbol" w:hAnsi="Symbol" w:cs="Symbol"/>
          <w:sz w:val="28"/>
          <w:szCs w:val="28"/>
        </w:rPr>
        <w:t></w:t>
      </w:r>
      <w:r w:rsidRPr="0007262E">
        <w:rPr>
          <w:sz w:val="28"/>
          <w:szCs w:val="28"/>
        </w:rPr>
        <w:t xml:space="preserve"> </w:t>
      </w:r>
      <w:bookmarkEnd w:id="1"/>
      <w:proofErr w:type="spellStart"/>
      <w:r>
        <w:rPr>
          <w:sz w:val="28"/>
          <w:szCs w:val="28"/>
        </w:rPr>
        <w:t>Бернар</w:t>
      </w:r>
      <w:proofErr w:type="spellEnd"/>
      <w:r>
        <w:rPr>
          <w:sz w:val="28"/>
          <w:szCs w:val="28"/>
        </w:rPr>
        <w:t xml:space="preserve"> Г. Б.</w:t>
      </w:r>
      <w:r w:rsidRPr="0007262E">
        <w:rPr>
          <w:sz w:val="28"/>
          <w:szCs w:val="28"/>
        </w:rPr>
        <w:t>, 2020</w:t>
      </w:r>
    </w:p>
    <w:p w:rsidR="00FE2B3E" w:rsidRPr="0007262E" w:rsidRDefault="00FE2B3E" w:rsidP="00FE2B3E">
      <w:pPr>
        <w:ind w:left="5400" w:right="560" w:firstLine="720"/>
        <w:rPr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DA6958" w:rsidRDefault="00EA627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Опис навчальної дисципліни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1"/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DA6958">
        <w:trPr>
          <w:trHeight w:val="803"/>
        </w:trPr>
        <w:tc>
          <w:tcPr>
            <w:tcW w:w="2896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навчальної дисципліни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(денна форма навчання)</w:t>
            </w:r>
          </w:p>
        </w:tc>
      </w:tr>
      <w:tr w:rsidR="00DA6958">
        <w:trPr>
          <w:trHeight w:val="409"/>
        </w:trPr>
        <w:tc>
          <w:tcPr>
            <w:tcW w:w="2896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Кількість кредитів  –3  </w:t>
            </w:r>
          </w:p>
        </w:tc>
        <w:tc>
          <w:tcPr>
            <w:tcW w:w="326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Галузь знань</w:t>
            </w:r>
          </w:p>
          <w:p w:rsidR="00DA6958" w:rsidRDefault="00EA627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 Гуманітарні науки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 вибором</w:t>
            </w:r>
          </w:p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958">
        <w:trPr>
          <w:trHeight w:val="409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Напрям підготовки </w:t>
            </w:r>
          </w:p>
          <w:p w:rsidR="00DA6958" w:rsidRDefault="00EA627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035.041 Германські мови та літератури (переклад включно), перша - англійська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A6958">
        <w:trPr>
          <w:trHeight w:val="170"/>
        </w:trPr>
        <w:tc>
          <w:tcPr>
            <w:tcW w:w="2896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Спеціальність (професійне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спрямування):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Англійська мова і література</w:t>
            </w: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Рік підготовки:</w:t>
            </w:r>
          </w:p>
        </w:tc>
      </w:tr>
      <w:tr w:rsidR="00DA6958">
        <w:trPr>
          <w:trHeight w:val="207"/>
        </w:trPr>
        <w:tc>
          <w:tcPr>
            <w:tcW w:w="2896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Змістових модулів – 4</w:t>
            </w: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2020-й</w:t>
            </w:r>
          </w:p>
        </w:tc>
        <w:tc>
          <w:tcPr>
            <w:tcW w:w="180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2021-й</w:t>
            </w:r>
          </w:p>
        </w:tc>
      </w:tr>
      <w:tr w:rsidR="00DA6958">
        <w:trPr>
          <w:trHeight w:val="232"/>
        </w:trPr>
        <w:tc>
          <w:tcPr>
            <w:tcW w:w="2896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Індивідуальне науково-дослідне завдання ___________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DA6958">
        <w:trPr>
          <w:trHeight w:val="323"/>
        </w:trPr>
        <w:tc>
          <w:tcPr>
            <w:tcW w:w="2896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кількість годин – </w:t>
            </w:r>
            <w:r>
              <w:rPr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ІII-й</w:t>
            </w:r>
          </w:p>
        </w:tc>
      </w:tr>
      <w:tr w:rsidR="00DA6958">
        <w:trPr>
          <w:trHeight w:val="322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Лекції</w:t>
            </w:r>
          </w:p>
        </w:tc>
      </w:tr>
      <w:tr w:rsidR="00DA6958">
        <w:trPr>
          <w:trHeight w:val="320"/>
        </w:trPr>
        <w:tc>
          <w:tcPr>
            <w:tcW w:w="2896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Тижневих годин для денної форми навчання: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аудиторних – 2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самостійної роботи студента – 3,5</w:t>
            </w:r>
          </w:p>
        </w:tc>
        <w:tc>
          <w:tcPr>
            <w:tcW w:w="3262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Освітньо-кваліфікаційний рівень: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год.</w:t>
            </w:r>
          </w:p>
        </w:tc>
      </w:tr>
      <w:tr w:rsidR="00DA6958">
        <w:trPr>
          <w:trHeight w:val="320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Практичні, семінарські</w:t>
            </w:r>
          </w:p>
        </w:tc>
      </w:tr>
      <w:tr w:rsidR="00DA6958">
        <w:trPr>
          <w:trHeight w:val="320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Лабораторні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58 год.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Індивідуальні завдання: </w:t>
            </w:r>
            <w:r>
              <w:rPr>
                <w:color w:val="000000"/>
                <w:sz w:val="28"/>
                <w:szCs w:val="28"/>
              </w:rPr>
              <w:t>год.</w:t>
            </w:r>
          </w:p>
        </w:tc>
      </w:tr>
      <w:tr w:rsidR="00DA6958">
        <w:trPr>
          <w:trHeight w:val="138"/>
        </w:trPr>
        <w:tc>
          <w:tcPr>
            <w:tcW w:w="2896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контролю: </w:t>
            </w:r>
            <w:r>
              <w:rPr>
                <w:i/>
                <w:color w:val="000000"/>
                <w:sz w:val="28"/>
                <w:szCs w:val="28"/>
              </w:rPr>
              <w:t>залік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right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EA62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Мета та завдання навчальної дисципліни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курсу</w:t>
      </w:r>
      <w:r>
        <w:rPr>
          <w:color w:val="000000"/>
          <w:sz w:val="28"/>
          <w:szCs w:val="28"/>
        </w:rPr>
        <w:t>:  ознайомити студентів з історією та літературою Великобрит</w:t>
      </w:r>
      <w:r w:rsidR="000B2D0C">
        <w:rPr>
          <w:color w:val="000000"/>
          <w:sz w:val="28"/>
          <w:szCs w:val="28"/>
        </w:rPr>
        <w:t xml:space="preserve">анії від 7 </w:t>
      </w:r>
      <w:proofErr w:type="spellStart"/>
      <w:r w:rsidR="000B2D0C">
        <w:rPr>
          <w:color w:val="000000"/>
          <w:sz w:val="28"/>
          <w:szCs w:val="28"/>
        </w:rPr>
        <w:t>ст</w:t>
      </w:r>
      <w:proofErr w:type="spellEnd"/>
      <w:r w:rsidR="000B2D0C">
        <w:rPr>
          <w:color w:val="000000"/>
          <w:sz w:val="28"/>
          <w:szCs w:val="28"/>
        </w:rPr>
        <w:t xml:space="preserve"> до </w:t>
      </w:r>
      <w:proofErr w:type="spellStart"/>
      <w:r w:rsidR="000B2D0C">
        <w:rPr>
          <w:color w:val="000000"/>
          <w:sz w:val="28"/>
          <w:szCs w:val="28"/>
        </w:rPr>
        <w:t>н.е</w:t>
      </w:r>
      <w:proofErr w:type="spellEnd"/>
      <w:r w:rsidR="000B2D0C">
        <w:rPr>
          <w:color w:val="000000"/>
          <w:sz w:val="28"/>
          <w:szCs w:val="28"/>
        </w:rPr>
        <w:t xml:space="preserve"> до 15 </w:t>
      </w:r>
      <w:proofErr w:type="spellStart"/>
      <w:r w:rsidR="000B2D0C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>н.е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Завдання курсу</w:t>
      </w:r>
      <w:r>
        <w:rPr>
          <w:color w:val="000000"/>
          <w:sz w:val="28"/>
          <w:szCs w:val="28"/>
        </w:rPr>
        <w:t>: 1) сформувати у студентів уявлення про кожну історичну епоху, її особливості, побут людей, основні війни та їхній вплив на епоху;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ознайомити з політикою правлячих монархів, перебігом важливих завоювань та війн; 3) розширити у студентів знання про англійську літературу до 15 ст. 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результаті вивчення навчальної дисципліни студент повинен </w:t>
      </w:r>
    </w:p>
    <w:p w:rsidR="00DA6958" w:rsidRDefault="00EA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знати:</w:t>
      </w:r>
      <w:r>
        <w:rPr>
          <w:color w:val="000000"/>
          <w:sz w:val="28"/>
          <w:szCs w:val="28"/>
        </w:rPr>
        <w:t xml:space="preserve"> часові обмеження та особливості історичних епох від 7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н.е</w:t>
      </w:r>
      <w:proofErr w:type="spellEnd"/>
      <w:r>
        <w:rPr>
          <w:color w:val="000000"/>
          <w:sz w:val="28"/>
          <w:szCs w:val="28"/>
        </w:rPr>
        <w:t xml:space="preserve"> до 15 ст. </w:t>
      </w:r>
      <w:proofErr w:type="spellStart"/>
      <w:r>
        <w:rPr>
          <w:color w:val="000000"/>
          <w:sz w:val="28"/>
          <w:szCs w:val="28"/>
        </w:rPr>
        <w:t>н.е</w:t>
      </w:r>
      <w:proofErr w:type="spellEnd"/>
      <w:r>
        <w:rPr>
          <w:color w:val="000000"/>
          <w:sz w:val="28"/>
          <w:szCs w:val="28"/>
        </w:rPr>
        <w:t>; видатних історичних особистостей та письменників Великобританії; важливі війни та їхній перебіг; художні твори кожної епохи.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DA6958" w:rsidRDefault="00EA6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вміти:</w:t>
      </w:r>
      <w:r>
        <w:rPr>
          <w:color w:val="000000"/>
          <w:sz w:val="28"/>
          <w:szCs w:val="28"/>
        </w:rPr>
        <w:t xml:space="preserve"> розрізняти різні історичні епохи Великобританії; аналізувати перебіг війн та їхній вплив на епоху, політику монархів Великобританії, взаємозв’язок мови, літератури та епохи.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</w:p>
    <w:p w:rsidR="00DA6958" w:rsidRDefault="00EA62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Програма навчальної дисципліни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1. </w:t>
      </w:r>
      <w:proofErr w:type="spellStart"/>
      <w:r>
        <w:rPr>
          <w:b/>
          <w:color w:val="000000"/>
          <w:sz w:val="28"/>
          <w:szCs w:val="28"/>
        </w:rPr>
        <w:t>Earliest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Times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Celts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Anglo-Saxons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influence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development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society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color w:val="000000"/>
          <w:sz w:val="28"/>
          <w:szCs w:val="28"/>
        </w:rPr>
        <w:t xml:space="preserve"> Anglo-Saxon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Seafarer”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“Death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Song”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Bede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Caedmon’s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Hymn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“Genesis</w:t>
      </w:r>
      <w:proofErr w:type="spellEnd"/>
      <w:r>
        <w:rPr>
          <w:color w:val="000000"/>
          <w:sz w:val="28"/>
          <w:szCs w:val="28"/>
        </w:rPr>
        <w:t xml:space="preserve"> BK I – XVIII”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Caedmon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2. </w:t>
      </w:r>
      <w:proofErr w:type="spellStart"/>
      <w:r>
        <w:rPr>
          <w:b/>
          <w:color w:val="000000"/>
          <w:sz w:val="28"/>
          <w:szCs w:val="28"/>
        </w:rPr>
        <w:t>IXth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century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invasion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Vikings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Alfred’s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preface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“Pastoral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Care”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“Consolation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Philosophy”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Змістовий модуль 3. </w:t>
      </w:r>
      <w:proofErr w:type="spellStart"/>
      <w:r>
        <w:rPr>
          <w:b/>
          <w:color w:val="000000"/>
          <w:sz w:val="28"/>
          <w:szCs w:val="28"/>
        </w:rPr>
        <w:t>The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Early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Middle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Ages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Conquest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28"/>
          <w:szCs w:val="28"/>
        </w:rPr>
        <w:t>Feudalism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kingship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Magna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Carta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great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charter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Church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State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4.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beginnings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Parliament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Змістовий модуль 4. </w:t>
      </w:r>
      <w:proofErr w:type="spellStart"/>
      <w:r>
        <w:rPr>
          <w:b/>
          <w:color w:val="000000"/>
          <w:sz w:val="28"/>
          <w:szCs w:val="28"/>
        </w:rPr>
        <w:t>The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Late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Middle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Ages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>: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century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plagues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crisis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kingship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Roses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40" w:hanging="8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Language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Death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Arthur”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Malory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Структура навчальної дисципліни</w:t>
      </w:r>
    </w:p>
    <w:tbl>
      <w:tblPr>
        <w:tblStyle w:val="af2"/>
        <w:tblW w:w="96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1"/>
        <w:gridCol w:w="1003"/>
        <w:gridCol w:w="502"/>
        <w:gridCol w:w="496"/>
        <w:gridCol w:w="623"/>
        <w:gridCol w:w="587"/>
        <w:gridCol w:w="706"/>
        <w:gridCol w:w="1003"/>
        <w:gridCol w:w="356"/>
        <w:gridCol w:w="496"/>
        <w:gridCol w:w="623"/>
        <w:gridCol w:w="587"/>
        <w:gridCol w:w="621"/>
      </w:tblGrid>
      <w:tr w:rsidR="00DA6958">
        <w:tc>
          <w:tcPr>
            <w:tcW w:w="2021" w:type="dxa"/>
            <w:vMerge w:val="restart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603" w:type="dxa"/>
            <w:gridSpan w:val="12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DA6958">
        <w:tc>
          <w:tcPr>
            <w:tcW w:w="2021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gridSpan w:val="6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денна форма</w:t>
            </w:r>
          </w:p>
        </w:tc>
        <w:tc>
          <w:tcPr>
            <w:tcW w:w="3686" w:type="dxa"/>
            <w:gridSpan w:val="6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Заочна форма</w:t>
            </w:r>
          </w:p>
        </w:tc>
      </w:tr>
      <w:tr w:rsidR="00DA6958">
        <w:tc>
          <w:tcPr>
            <w:tcW w:w="2021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2914" w:type="dxa"/>
            <w:gridSpan w:val="5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</w:t>
            </w:r>
          </w:p>
        </w:tc>
        <w:tc>
          <w:tcPr>
            <w:tcW w:w="1003" w:type="dxa"/>
            <w:vMerge w:val="restart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2683" w:type="dxa"/>
            <w:gridSpan w:val="5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</w:t>
            </w:r>
          </w:p>
        </w:tc>
      </w:tr>
      <w:tr w:rsidR="00DA6958">
        <w:tc>
          <w:tcPr>
            <w:tcW w:w="2021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DA6958">
        <w:tc>
          <w:tcPr>
            <w:tcW w:w="9624" w:type="dxa"/>
            <w:gridSpan w:val="13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9624" w:type="dxa"/>
            <w:gridSpan w:val="13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Змістовий модуль 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Earliest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Times</w:t>
            </w:r>
            <w:proofErr w:type="spellEnd"/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Celts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Romans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British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history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Anglo-Saxons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their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influence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development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society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Anglo-Saxon </w:t>
            </w:r>
            <w:proofErr w:type="spellStart"/>
            <w:r>
              <w:rPr>
                <w:color w:val="000000"/>
                <w:sz w:val="28"/>
                <w:szCs w:val="28"/>
              </w:rPr>
              <w:t>Literature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“The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Seafarer”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“Death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Song”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Bede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Caedmon’s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Hymn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“Genesis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BK I – XVIII” </w:t>
            </w:r>
            <w:proofErr w:type="spellStart"/>
            <w:r>
              <w:rPr>
                <w:color w:val="000000"/>
                <w:sz w:val="28"/>
                <w:szCs w:val="28"/>
              </w:rPr>
              <w:t>by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Caedmon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Разом за змістовим модулем 1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9624" w:type="dxa"/>
            <w:gridSpan w:val="13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Змістовий модуль 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IXth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century</w:t>
            </w:r>
            <w:proofErr w:type="spellEnd"/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invasion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Vikings</w:t>
            </w:r>
            <w:proofErr w:type="spellEnd"/>
          </w:p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color w:val="000000"/>
                <w:sz w:val="28"/>
                <w:szCs w:val="28"/>
              </w:rPr>
              <w:t>Alfred’s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prose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preface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“Pastoral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care”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“Consolation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Philosophy”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Разом за змістовим модулем 2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9624" w:type="dxa"/>
            <w:gridSpan w:val="13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Змістовий модуль 3.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Early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Middle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Ages</w:t>
            </w:r>
            <w:proofErr w:type="spellEnd"/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Norman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Conquest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color w:val="000000"/>
                <w:sz w:val="28"/>
                <w:szCs w:val="28"/>
              </w:rPr>
              <w:t>Feudalism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kingship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Magna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Carta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great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charter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proofErr w:type="spellStart"/>
            <w:r>
              <w:rPr>
                <w:color w:val="000000"/>
                <w:sz w:val="28"/>
                <w:szCs w:val="28"/>
              </w:rPr>
              <w:t>Church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State</w:t>
            </w:r>
            <w:proofErr w:type="spellEnd"/>
          </w:p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4.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beginning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Parliament</w:t>
            </w:r>
            <w:proofErr w:type="spellEnd"/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Разом за змістовим модулем 3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9624" w:type="dxa"/>
            <w:gridSpan w:val="13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Змістовий модуль 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Late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Middle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Ages</w:t>
            </w:r>
            <w:proofErr w:type="spellEnd"/>
          </w:p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century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plagues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crisis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kingship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War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Roses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proofErr w:type="spellStart"/>
            <w:r>
              <w:rPr>
                <w:color w:val="000000"/>
                <w:sz w:val="28"/>
                <w:szCs w:val="28"/>
              </w:rPr>
              <w:t>Language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literature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Middle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Ages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“The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Death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Arthur”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Thomas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Malory</w:t>
            </w:r>
            <w:proofErr w:type="spellEnd"/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Разом за змістовим модулем 4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DA6958">
        <w:tc>
          <w:tcPr>
            <w:tcW w:w="2021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Усього годин</w:t>
            </w:r>
          </w:p>
        </w:tc>
        <w:tc>
          <w:tcPr>
            <w:tcW w:w="1003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02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00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7513" w:hanging="425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7513" w:hanging="69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Самостійна робота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8"/>
          <w:szCs w:val="28"/>
        </w:rPr>
      </w:pPr>
    </w:p>
    <w:tbl>
      <w:tblPr>
        <w:tblStyle w:val="af3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087"/>
        <w:gridCol w:w="1560"/>
      </w:tblGrid>
      <w:tr w:rsidR="00DA6958">
        <w:tc>
          <w:tcPr>
            <w:tcW w:w="709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годин</w:t>
            </w:r>
          </w:p>
        </w:tc>
      </w:tr>
      <w:tr w:rsidR="00DA6958">
        <w:tc>
          <w:tcPr>
            <w:tcW w:w="709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Celtic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kingdoms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Wales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Ireland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Scotland</w:t>
            </w:r>
            <w:proofErr w:type="spellEnd"/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DA6958">
        <w:tc>
          <w:tcPr>
            <w:tcW w:w="709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Age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Chivalry</w:t>
            </w:r>
            <w:proofErr w:type="spellEnd"/>
            <w:r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A6958">
        <w:tc>
          <w:tcPr>
            <w:tcW w:w="709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condition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women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Middle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Ages</w:t>
            </w:r>
            <w:proofErr w:type="spellEnd"/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A6958">
        <w:tc>
          <w:tcPr>
            <w:tcW w:w="709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Hundred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Years’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War</w:t>
            </w:r>
            <w:proofErr w:type="spellEnd"/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DA6958">
        <w:tc>
          <w:tcPr>
            <w:tcW w:w="709" w:type="dxa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</w:tbl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32"/>
          <w:szCs w:val="32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Індивідуальні завдання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firstLine="180"/>
        <w:jc w:val="center"/>
        <w:rPr>
          <w:color w:val="000000"/>
          <w:sz w:val="24"/>
          <w:szCs w:val="24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927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Теми доповідей: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Cynewulf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Cnut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Great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Edward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Confessor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Richard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Lionheart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proofErr w:type="spellStart"/>
      <w:r>
        <w:rPr>
          <w:color w:val="000000"/>
          <w:sz w:val="28"/>
          <w:szCs w:val="28"/>
        </w:rPr>
        <w:t>Thomas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Becket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Knight’s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Tale”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Canterbury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Tales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Geoffrey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Chaucer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Reeve’s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Tale”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Canterbury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Tales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Geoffrey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Chaucer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Monk’s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Tale”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Canterbury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Tales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Geoffrey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Chaucer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spellStart"/>
      <w:r>
        <w:rPr>
          <w:color w:val="000000"/>
          <w:sz w:val="28"/>
          <w:szCs w:val="28"/>
        </w:rPr>
        <w:t>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Arthur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Knight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Round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Table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Code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Chivalry</w:t>
      </w:r>
      <w:proofErr w:type="spellEnd"/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proofErr w:type="spellStart"/>
      <w:r>
        <w:rPr>
          <w:color w:val="000000"/>
          <w:sz w:val="28"/>
          <w:szCs w:val="28"/>
        </w:rPr>
        <w:t>Plagues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medieval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Методи навчання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Лекція, розповідь-пояснення, дослідницький метод.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32"/>
          <w:szCs w:val="32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32"/>
          <w:szCs w:val="32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Методи контролю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і залік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Розподіл балів, які отримують студенти</w:t>
      </w:r>
    </w:p>
    <w:p w:rsidR="00DA6958" w:rsidRDefault="00EA627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Приклад для заліку</w:t>
      </w:r>
    </w:p>
    <w:tbl>
      <w:tblPr>
        <w:tblStyle w:val="af4"/>
        <w:tblW w:w="94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6"/>
        <w:gridCol w:w="1447"/>
        <w:gridCol w:w="1440"/>
        <w:gridCol w:w="1430"/>
        <w:gridCol w:w="45"/>
        <w:gridCol w:w="1385"/>
        <w:gridCol w:w="1430"/>
        <w:gridCol w:w="845"/>
      </w:tblGrid>
      <w:tr w:rsidR="00DA6958">
        <w:tc>
          <w:tcPr>
            <w:tcW w:w="8623" w:type="dxa"/>
            <w:gridSpan w:val="7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845" w:type="dxa"/>
            <w:vMerge w:val="restart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Сума</w:t>
            </w:r>
          </w:p>
        </w:tc>
      </w:tr>
      <w:tr w:rsidR="00DA6958">
        <w:tc>
          <w:tcPr>
            <w:tcW w:w="144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№1</w:t>
            </w:r>
          </w:p>
        </w:tc>
        <w:tc>
          <w:tcPr>
            <w:tcW w:w="144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№ 2</w:t>
            </w:r>
          </w:p>
        </w:tc>
        <w:tc>
          <w:tcPr>
            <w:tcW w:w="144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3</w:t>
            </w:r>
          </w:p>
        </w:tc>
        <w:tc>
          <w:tcPr>
            <w:tcW w:w="143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4</w:t>
            </w:r>
          </w:p>
        </w:tc>
        <w:tc>
          <w:tcPr>
            <w:tcW w:w="1430" w:type="dxa"/>
            <w:gridSpan w:val="2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5</w:t>
            </w:r>
          </w:p>
        </w:tc>
        <w:tc>
          <w:tcPr>
            <w:tcW w:w="143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Змістовий модуль 6</w:t>
            </w:r>
          </w:p>
        </w:tc>
        <w:tc>
          <w:tcPr>
            <w:tcW w:w="845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DA6958">
        <w:trPr>
          <w:trHeight w:val="640"/>
        </w:trPr>
        <w:tc>
          <w:tcPr>
            <w:tcW w:w="1446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5" w:type="dxa"/>
            <w:gridSpan w:val="2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30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5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DA6958" w:rsidRDefault="00DA695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Style w:val="af5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7"/>
        <w:gridCol w:w="1357"/>
        <w:gridCol w:w="3168"/>
        <w:gridCol w:w="2694"/>
      </w:tblGrid>
      <w:tr w:rsidR="00DA6958">
        <w:trPr>
          <w:trHeight w:val="450"/>
        </w:trPr>
        <w:tc>
          <w:tcPr>
            <w:tcW w:w="2137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за національною шкалою</w:t>
            </w:r>
          </w:p>
        </w:tc>
      </w:tr>
      <w:tr w:rsidR="00DA6958">
        <w:trPr>
          <w:trHeight w:val="450"/>
        </w:trPr>
        <w:tc>
          <w:tcPr>
            <w:tcW w:w="2137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заліку</w:t>
            </w:r>
          </w:p>
        </w:tc>
      </w:tr>
      <w:tr w:rsidR="00DA6958"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A6958" w:rsidRDefault="00DA6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зараховано</w:t>
            </w:r>
          </w:p>
        </w:tc>
      </w:tr>
      <w:tr w:rsidR="00DA6958">
        <w:trPr>
          <w:trHeight w:val="194"/>
        </w:trPr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82-89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A6958"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74-81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A6958"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64-73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A6958"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60-63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DA6958" w:rsidRDefault="00DA6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DA6958"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35-59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DA6958">
        <w:trPr>
          <w:trHeight w:val="708"/>
        </w:trPr>
        <w:tc>
          <w:tcPr>
            <w:tcW w:w="213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0-34</w:t>
            </w:r>
          </w:p>
        </w:tc>
        <w:tc>
          <w:tcPr>
            <w:tcW w:w="1357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DA6958" w:rsidRDefault="00EA6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Методичне забезпечення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Підручники та посібники з історії та літератури Великобританії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2.Роздатковий матеріал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Рекомендована література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Базова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Утевская</w:t>
      </w:r>
      <w:proofErr w:type="spellEnd"/>
      <w:r>
        <w:rPr>
          <w:color w:val="000000"/>
          <w:sz w:val="28"/>
          <w:szCs w:val="28"/>
        </w:rPr>
        <w:t xml:space="preserve"> Н.Л.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American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>. – Санкт-Петербург, 2009.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Cunliffe</w:t>
      </w:r>
      <w:proofErr w:type="spellEnd"/>
      <w:r>
        <w:rPr>
          <w:color w:val="000000"/>
          <w:sz w:val="28"/>
          <w:szCs w:val="28"/>
        </w:rPr>
        <w:t xml:space="preserve"> B., </w:t>
      </w:r>
      <w:proofErr w:type="spellStart"/>
      <w:r>
        <w:rPr>
          <w:color w:val="000000"/>
          <w:sz w:val="28"/>
          <w:szCs w:val="28"/>
        </w:rPr>
        <w:t>Bartlett</w:t>
      </w:r>
      <w:proofErr w:type="spellEnd"/>
      <w:r>
        <w:rPr>
          <w:color w:val="000000"/>
          <w:sz w:val="28"/>
          <w:szCs w:val="28"/>
        </w:rPr>
        <w:t xml:space="preserve"> R., </w:t>
      </w:r>
      <w:proofErr w:type="spellStart"/>
      <w:r>
        <w:rPr>
          <w:color w:val="000000"/>
          <w:sz w:val="28"/>
          <w:szCs w:val="28"/>
        </w:rPr>
        <w:t>Morrill</w:t>
      </w:r>
      <w:proofErr w:type="spellEnd"/>
      <w:r>
        <w:rPr>
          <w:color w:val="000000"/>
          <w:sz w:val="28"/>
          <w:szCs w:val="28"/>
        </w:rPr>
        <w:t xml:space="preserve"> J., </w:t>
      </w:r>
      <w:proofErr w:type="spellStart"/>
      <w:r>
        <w:rPr>
          <w:color w:val="000000"/>
          <w:sz w:val="28"/>
          <w:szCs w:val="28"/>
        </w:rPr>
        <w:t>Briggs</w:t>
      </w:r>
      <w:proofErr w:type="spellEnd"/>
      <w:r>
        <w:rPr>
          <w:color w:val="000000"/>
          <w:sz w:val="28"/>
          <w:szCs w:val="28"/>
        </w:rPr>
        <w:t xml:space="preserve"> A., </w:t>
      </w:r>
      <w:proofErr w:type="spellStart"/>
      <w:r>
        <w:rPr>
          <w:color w:val="000000"/>
          <w:sz w:val="28"/>
          <w:szCs w:val="28"/>
        </w:rPr>
        <w:t>Bourke</w:t>
      </w:r>
      <w:proofErr w:type="spellEnd"/>
      <w:r>
        <w:rPr>
          <w:color w:val="000000"/>
          <w:sz w:val="28"/>
          <w:szCs w:val="28"/>
        </w:rPr>
        <w:t xml:space="preserve"> J.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Penguin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Ireland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Earliest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Day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London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Penguin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Books</w:t>
      </w:r>
      <w:proofErr w:type="spellEnd"/>
      <w:r>
        <w:rPr>
          <w:color w:val="000000"/>
          <w:sz w:val="28"/>
          <w:szCs w:val="28"/>
        </w:rPr>
        <w:t xml:space="preserve">, 2004. – 320 p.;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Delaney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Denis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Fields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Vision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Language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Volume</w:t>
      </w:r>
      <w:proofErr w:type="spellEnd"/>
      <w:r>
        <w:rPr>
          <w:color w:val="000000"/>
          <w:sz w:val="28"/>
          <w:szCs w:val="28"/>
        </w:rPr>
        <w:t xml:space="preserve"> 1. – </w:t>
      </w:r>
      <w:proofErr w:type="spellStart"/>
      <w:r>
        <w:rPr>
          <w:color w:val="000000"/>
          <w:sz w:val="28"/>
          <w:szCs w:val="28"/>
        </w:rPr>
        <w:t>Longman</w:t>
      </w:r>
      <w:proofErr w:type="spellEnd"/>
      <w:r>
        <w:rPr>
          <w:color w:val="000000"/>
          <w:sz w:val="28"/>
          <w:szCs w:val="28"/>
        </w:rPr>
        <w:t>, 2009.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Ireland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Definite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Visual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Guide</w:t>
      </w:r>
      <w:proofErr w:type="spellEnd"/>
      <w:r>
        <w:rPr>
          <w:color w:val="000000"/>
          <w:sz w:val="28"/>
          <w:szCs w:val="28"/>
        </w:rPr>
        <w:t xml:space="preserve">. – DK, </w:t>
      </w:r>
      <w:proofErr w:type="spellStart"/>
      <w:r>
        <w:rPr>
          <w:color w:val="000000"/>
          <w:sz w:val="28"/>
          <w:szCs w:val="28"/>
        </w:rPr>
        <w:t>Reprint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Edition</w:t>
      </w:r>
      <w:proofErr w:type="spellEnd"/>
      <w:r>
        <w:rPr>
          <w:color w:val="000000"/>
          <w:sz w:val="28"/>
          <w:szCs w:val="28"/>
        </w:rPr>
        <w:t xml:space="preserve">, 2013. – 400 p.;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McDowall</w:t>
      </w:r>
      <w:proofErr w:type="spellEnd"/>
      <w:r>
        <w:rPr>
          <w:color w:val="000000"/>
          <w:sz w:val="28"/>
          <w:szCs w:val="28"/>
        </w:rPr>
        <w:t xml:space="preserve"> D. </w:t>
      </w:r>
      <w:proofErr w:type="spellStart"/>
      <w:r>
        <w:rPr>
          <w:color w:val="000000"/>
          <w:sz w:val="28"/>
          <w:szCs w:val="28"/>
        </w:rPr>
        <w:t>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Illustrated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Edinburgh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Longman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Group</w:t>
      </w:r>
      <w:proofErr w:type="spellEnd"/>
      <w:r>
        <w:rPr>
          <w:color w:val="000000"/>
          <w:sz w:val="28"/>
          <w:szCs w:val="28"/>
        </w:rPr>
        <w:t xml:space="preserve"> UK </w:t>
      </w:r>
      <w:proofErr w:type="spellStart"/>
      <w:r>
        <w:rPr>
          <w:color w:val="000000"/>
          <w:sz w:val="28"/>
          <w:szCs w:val="28"/>
        </w:rPr>
        <w:t>Limited</w:t>
      </w:r>
      <w:proofErr w:type="spellEnd"/>
      <w:r>
        <w:rPr>
          <w:color w:val="000000"/>
          <w:sz w:val="28"/>
          <w:szCs w:val="28"/>
        </w:rPr>
        <w:t xml:space="preserve">, 1989. – 188 p.;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Stobaugh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James</w:t>
      </w:r>
      <w:proofErr w:type="spellEnd"/>
      <w:r>
        <w:rPr>
          <w:color w:val="000000"/>
          <w:sz w:val="28"/>
          <w:szCs w:val="28"/>
        </w:rPr>
        <w:t xml:space="preserve"> P. </w:t>
      </w:r>
      <w:proofErr w:type="spellStart"/>
      <w:r>
        <w:rPr>
          <w:color w:val="000000"/>
          <w:sz w:val="28"/>
          <w:szCs w:val="28"/>
        </w:rPr>
        <w:t>British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Master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Books</w:t>
      </w:r>
      <w:proofErr w:type="spellEnd"/>
      <w:r>
        <w:rPr>
          <w:color w:val="000000"/>
          <w:sz w:val="28"/>
          <w:szCs w:val="28"/>
        </w:rPr>
        <w:t>, 2012.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>
        <w:rPr>
          <w:color w:val="000000"/>
          <w:sz w:val="28"/>
          <w:szCs w:val="28"/>
        </w:rPr>
        <w:t>Sykes</w:t>
      </w:r>
      <w:proofErr w:type="spellEnd"/>
      <w:r>
        <w:rPr>
          <w:color w:val="000000"/>
          <w:sz w:val="28"/>
          <w:szCs w:val="28"/>
        </w:rPr>
        <w:t xml:space="preserve"> B. </w:t>
      </w:r>
      <w:proofErr w:type="spellStart"/>
      <w:r>
        <w:rPr>
          <w:color w:val="000000"/>
          <w:sz w:val="28"/>
          <w:szCs w:val="28"/>
        </w:rPr>
        <w:t>Saxons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Vikings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Celts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Genetic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Roots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Ireland</w:t>
      </w:r>
      <w:proofErr w:type="spellEnd"/>
      <w:r>
        <w:rPr>
          <w:color w:val="000000"/>
          <w:sz w:val="28"/>
          <w:szCs w:val="28"/>
        </w:rPr>
        <w:t xml:space="preserve">. – W. W. </w:t>
      </w:r>
      <w:proofErr w:type="spellStart"/>
      <w:r>
        <w:rPr>
          <w:color w:val="000000"/>
          <w:sz w:val="28"/>
          <w:szCs w:val="28"/>
        </w:rPr>
        <w:t>Norton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spellStart"/>
      <w:r>
        <w:rPr>
          <w:color w:val="000000"/>
          <w:sz w:val="28"/>
          <w:szCs w:val="28"/>
        </w:rPr>
        <w:t>Company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Reprint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edition</w:t>
      </w:r>
      <w:proofErr w:type="spellEnd"/>
      <w:r>
        <w:rPr>
          <w:color w:val="000000"/>
          <w:sz w:val="28"/>
          <w:szCs w:val="28"/>
        </w:rPr>
        <w:t>, 2007. – 336 p.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Допоміжна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Burrow</w:t>
      </w:r>
      <w:proofErr w:type="spellEnd"/>
      <w:r>
        <w:rPr>
          <w:color w:val="000000"/>
          <w:sz w:val="28"/>
          <w:szCs w:val="28"/>
        </w:rPr>
        <w:t xml:space="preserve">, J.A. A </w:t>
      </w:r>
      <w:proofErr w:type="spellStart"/>
      <w:r>
        <w:rPr>
          <w:color w:val="000000"/>
          <w:sz w:val="28"/>
          <w:szCs w:val="28"/>
        </w:rPr>
        <w:t>Book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Massachusetts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Blackwell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Publishers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</w:t>
      </w:r>
      <w:proofErr w:type="spellEnd"/>
      <w:r>
        <w:rPr>
          <w:color w:val="000000"/>
          <w:sz w:val="28"/>
          <w:szCs w:val="28"/>
        </w:rPr>
        <w:t xml:space="preserve">, 2004. – 432 p. 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Dunn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Charles</w:t>
      </w:r>
      <w:proofErr w:type="spellEnd"/>
      <w:r>
        <w:rPr>
          <w:color w:val="000000"/>
          <w:sz w:val="28"/>
          <w:szCs w:val="28"/>
        </w:rPr>
        <w:t xml:space="preserve"> W.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York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Routledge</w:t>
      </w:r>
      <w:proofErr w:type="spellEnd"/>
      <w:r>
        <w:rPr>
          <w:color w:val="000000"/>
          <w:sz w:val="28"/>
          <w:szCs w:val="28"/>
        </w:rPr>
        <w:t xml:space="preserve">, 1990. – 584 p.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Greenfield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Stanley</w:t>
      </w:r>
      <w:proofErr w:type="spellEnd"/>
      <w:r>
        <w:rPr>
          <w:color w:val="000000"/>
          <w:sz w:val="28"/>
          <w:szCs w:val="28"/>
        </w:rPr>
        <w:t xml:space="preserve"> B. A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Critical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London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York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Press</w:t>
      </w:r>
      <w:proofErr w:type="spellEnd"/>
      <w:r>
        <w:rPr>
          <w:color w:val="000000"/>
          <w:sz w:val="28"/>
          <w:szCs w:val="28"/>
        </w:rPr>
        <w:t xml:space="preserve">, 1986. – 388 p.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Liuzza</w:t>
      </w:r>
      <w:proofErr w:type="spellEnd"/>
      <w:r>
        <w:rPr>
          <w:color w:val="000000"/>
          <w:sz w:val="28"/>
          <w:szCs w:val="28"/>
        </w:rPr>
        <w:t xml:space="preserve">, R.M. </w:t>
      </w:r>
      <w:proofErr w:type="spellStart"/>
      <w:r>
        <w:rPr>
          <w:color w:val="000000"/>
          <w:sz w:val="28"/>
          <w:szCs w:val="28"/>
        </w:rPr>
        <w:t>Old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Critical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Essays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Yale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University</w:t>
      </w:r>
      <w:proofErr w:type="spellEnd"/>
      <w:r>
        <w:rPr>
          <w:color w:val="000000"/>
          <w:sz w:val="28"/>
          <w:szCs w:val="28"/>
        </w:rPr>
        <w:t xml:space="preserve">, 2002. – 528 p. 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Robert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Tombs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Knopf</w:t>
      </w:r>
      <w:proofErr w:type="spellEnd"/>
      <w:r>
        <w:rPr>
          <w:color w:val="000000"/>
          <w:sz w:val="28"/>
          <w:szCs w:val="28"/>
        </w:rPr>
        <w:t>, 2015. – 1040 p.</w:t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Rebecca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Fraser</w:t>
      </w:r>
      <w:proofErr w:type="spellEnd"/>
      <w:r>
        <w:rPr>
          <w:color w:val="000000"/>
          <w:sz w:val="28"/>
          <w:szCs w:val="28"/>
        </w:rPr>
        <w:t xml:space="preserve"> </w:t>
      </w:r>
      <w:r w:rsidR="00866C29">
        <w:fldChar w:fldCharType="begin"/>
      </w:r>
      <w:r>
        <w:instrText xml:space="preserve"> HYPERLINK "http://www.amazon.com/Story-Britain-Present-Narrative-History/dp/039332902X/ref=sr_1_5?ie=UTF8&amp;qid=1455483003&amp;sr=8-5&amp;keywords=english+history" </w:instrText>
      </w:r>
      <w:r w:rsidR="00866C29">
        <w:fldChar w:fldCharType="separate"/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Britain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 xml:space="preserve">: A </w:t>
      </w:r>
      <w:proofErr w:type="spellStart"/>
      <w:r>
        <w:rPr>
          <w:color w:val="000000"/>
          <w:sz w:val="28"/>
          <w:szCs w:val="28"/>
        </w:rPr>
        <w:t>Narrative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– W. W. </w:t>
      </w:r>
      <w:proofErr w:type="spellStart"/>
      <w:r>
        <w:rPr>
          <w:color w:val="000000"/>
          <w:sz w:val="28"/>
          <w:szCs w:val="28"/>
        </w:rPr>
        <w:t>Norton</w:t>
      </w:r>
      <w:proofErr w:type="spellEnd"/>
      <w:r>
        <w:rPr>
          <w:color w:val="000000"/>
          <w:sz w:val="28"/>
          <w:szCs w:val="28"/>
        </w:rPr>
        <w:t xml:space="preserve"> &amp; </w:t>
      </w:r>
      <w:proofErr w:type="spellStart"/>
      <w:r>
        <w:rPr>
          <w:color w:val="000000"/>
          <w:sz w:val="28"/>
          <w:szCs w:val="28"/>
        </w:rPr>
        <w:t>Company</w:t>
      </w:r>
      <w:proofErr w:type="spellEnd"/>
      <w:r>
        <w:rPr>
          <w:color w:val="000000"/>
          <w:sz w:val="28"/>
          <w:szCs w:val="28"/>
        </w:rPr>
        <w:t>, 2006. – 848 p.</w:t>
      </w:r>
    </w:p>
    <w:p w:rsidR="00DA6958" w:rsidRDefault="00866C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fldChar w:fldCharType="end"/>
      </w:r>
      <w:r w:rsidR="00EA6272">
        <w:rPr>
          <w:color w:val="000000"/>
          <w:sz w:val="28"/>
          <w:szCs w:val="28"/>
        </w:rPr>
        <w:t xml:space="preserve">7) </w:t>
      </w:r>
      <w:proofErr w:type="spellStart"/>
      <w:r w:rsidR="00EA6272">
        <w:rPr>
          <w:color w:val="000000"/>
          <w:sz w:val="28"/>
          <w:szCs w:val="28"/>
        </w:rPr>
        <w:t>Peter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Ackroyd</w:t>
      </w:r>
      <w:proofErr w:type="spellEnd"/>
      <w:r w:rsidR="00EA6272">
        <w:rPr>
          <w:color w:val="000000"/>
          <w:sz w:val="28"/>
          <w:szCs w:val="28"/>
        </w:rPr>
        <w:t xml:space="preserve">  </w:t>
      </w:r>
      <w:r>
        <w:fldChar w:fldCharType="begin"/>
      </w:r>
      <w:r w:rsidR="00EA6272">
        <w:instrText xml:space="preserve"> HYPERLINK "http://www.amazon.com/Foundation-History-England-Earliest-Beginnings/dp/1250037557/ref=sr_1_6?ie=UTF8&amp;qid=1455483003&amp;sr=8-6&amp;keywords=english+history" </w:instrText>
      </w:r>
      <w:r>
        <w:fldChar w:fldCharType="separate"/>
      </w:r>
      <w:proofErr w:type="spellStart"/>
      <w:r w:rsidR="00EA6272">
        <w:rPr>
          <w:color w:val="000000"/>
          <w:sz w:val="28"/>
          <w:szCs w:val="28"/>
        </w:rPr>
        <w:t>Foundation</w:t>
      </w:r>
      <w:proofErr w:type="spellEnd"/>
      <w:r w:rsidR="00EA6272">
        <w:rPr>
          <w:color w:val="000000"/>
          <w:sz w:val="28"/>
          <w:szCs w:val="28"/>
        </w:rPr>
        <w:t xml:space="preserve">: </w:t>
      </w:r>
      <w:proofErr w:type="spellStart"/>
      <w:r w:rsidR="00EA6272">
        <w:rPr>
          <w:color w:val="000000"/>
          <w:sz w:val="28"/>
          <w:szCs w:val="28"/>
        </w:rPr>
        <w:t>The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History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of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England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from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Its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Earliest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Beginnings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to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the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Tudors</w:t>
      </w:r>
      <w:proofErr w:type="spellEnd"/>
      <w:r w:rsidR="00EA6272">
        <w:rPr>
          <w:color w:val="000000"/>
          <w:sz w:val="28"/>
          <w:szCs w:val="28"/>
        </w:rPr>
        <w:t xml:space="preserve"> – </w:t>
      </w:r>
      <w:proofErr w:type="spellStart"/>
      <w:r w:rsidR="00EA6272">
        <w:rPr>
          <w:color w:val="000000"/>
          <w:sz w:val="28"/>
          <w:szCs w:val="28"/>
        </w:rPr>
        <w:t>St</w:t>
      </w:r>
      <w:proofErr w:type="spellEnd"/>
      <w:r w:rsidR="00EA6272">
        <w:rPr>
          <w:color w:val="000000"/>
          <w:sz w:val="28"/>
          <w:szCs w:val="28"/>
        </w:rPr>
        <w:t xml:space="preserve">. </w:t>
      </w:r>
      <w:proofErr w:type="spellStart"/>
      <w:r w:rsidR="00EA6272">
        <w:rPr>
          <w:color w:val="000000"/>
          <w:sz w:val="28"/>
          <w:szCs w:val="28"/>
        </w:rPr>
        <w:t>Martin's</w:t>
      </w:r>
      <w:proofErr w:type="spellEnd"/>
      <w:r w:rsidR="00EA6272">
        <w:rPr>
          <w:color w:val="000000"/>
          <w:sz w:val="28"/>
          <w:szCs w:val="28"/>
        </w:rPr>
        <w:t xml:space="preserve"> </w:t>
      </w:r>
      <w:proofErr w:type="spellStart"/>
      <w:r w:rsidR="00EA6272">
        <w:rPr>
          <w:color w:val="000000"/>
          <w:sz w:val="28"/>
          <w:szCs w:val="28"/>
        </w:rPr>
        <w:t>Griffin</w:t>
      </w:r>
      <w:proofErr w:type="spellEnd"/>
      <w:r w:rsidR="00EA6272">
        <w:rPr>
          <w:color w:val="000000"/>
          <w:sz w:val="28"/>
          <w:szCs w:val="28"/>
        </w:rPr>
        <w:t xml:space="preserve">, 2006. – 496 p. </w:t>
      </w:r>
    </w:p>
    <w:p w:rsidR="00DA6958" w:rsidRDefault="00866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>
        <w:fldChar w:fldCharType="end"/>
      </w: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before="1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Інформаційні ресурси</w:t>
      </w:r>
    </w:p>
    <w:p w:rsidR="00DA6958" w:rsidRDefault="00EA62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Інтернет</w:t>
      </w: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A6958" w:rsidRDefault="00EA6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50"/>
        </w:tabs>
        <w:ind w:right="-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ПИТАННЯ ДО ЗАЛІКУ ЗІ ВСТУПУ ДО ТЕКСТОЛОГІЇ 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Celts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Vikings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Germanic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tribes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Anglo-Saxon </w:t>
      </w:r>
      <w:proofErr w:type="spellStart"/>
      <w:r>
        <w:rPr>
          <w:color w:val="000000"/>
          <w:sz w:val="28"/>
          <w:szCs w:val="28"/>
        </w:rPr>
        <w:t>poetry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Norman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Conquest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Magna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Carta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beginnings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Parliament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Church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Life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ordinary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people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country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town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early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justice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Language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literature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culture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Hundred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Years’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War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chivalry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condition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women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Middle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Roses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Seafarer”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“Death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Song”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Bede</w:t>
      </w:r>
      <w:proofErr w:type="spellEnd"/>
      <w:r>
        <w:rPr>
          <w:color w:val="000000"/>
          <w:sz w:val="28"/>
          <w:szCs w:val="28"/>
        </w:rPr>
        <w:t>.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Caedmon’s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Hymn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“Genesis</w:t>
      </w:r>
      <w:proofErr w:type="spellEnd"/>
      <w:r>
        <w:rPr>
          <w:color w:val="000000"/>
          <w:sz w:val="28"/>
          <w:szCs w:val="28"/>
        </w:rPr>
        <w:t xml:space="preserve"> BK I – XVIII”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Caedmon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Alfred’s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preface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“Pastoral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Care”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“Consolation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Philosophy”</w:t>
      </w:r>
      <w:proofErr w:type="spellEnd"/>
    </w:p>
    <w:p w:rsidR="00DA6958" w:rsidRDefault="00EA6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“The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Death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Arthur”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Thomas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Malory</w:t>
      </w:r>
      <w:proofErr w:type="spellEnd"/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8"/>
          <w:szCs w:val="28"/>
        </w:rPr>
      </w:pPr>
    </w:p>
    <w:p w:rsidR="00DA6958" w:rsidRDefault="00DA69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A6958" w:rsidSect="00866C29">
      <w:headerReference w:type="default" r:id="rId10"/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69" w:rsidRDefault="000C7F69">
      <w:r>
        <w:separator/>
      </w:r>
    </w:p>
  </w:endnote>
  <w:endnote w:type="continuationSeparator" w:id="0">
    <w:p w:rsidR="000C7F69" w:rsidRDefault="000C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8" w:rsidRDefault="00866C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EA627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DA6958" w:rsidRDefault="00DA69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8" w:rsidRDefault="00DA69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  <w:p w:rsidR="00DA6958" w:rsidRDefault="00DA69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69" w:rsidRDefault="000C7F69">
      <w:r>
        <w:separator/>
      </w:r>
    </w:p>
  </w:footnote>
  <w:footnote w:type="continuationSeparator" w:id="0">
    <w:p w:rsidR="000C7F69" w:rsidRDefault="000C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58" w:rsidRDefault="00866C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A627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A3AF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A6958" w:rsidRDefault="00DA69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FA"/>
    <w:multiLevelType w:val="multilevel"/>
    <w:tmpl w:val="072A0E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29B5517B"/>
    <w:multiLevelType w:val="multilevel"/>
    <w:tmpl w:val="552CD9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71B531D"/>
    <w:multiLevelType w:val="multilevel"/>
    <w:tmpl w:val="719E2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4EF33B3"/>
    <w:multiLevelType w:val="multilevel"/>
    <w:tmpl w:val="18EEA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58"/>
    <w:rsid w:val="000B2D0C"/>
    <w:rsid w:val="000C7F69"/>
    <w:rsid w:val="001A3AF5"/>
    <w:rsid w:val="00354481"/>
    <w:rsid w:val="008509EE"/>
    <w:rsid w:val="00866C29"/>
    <w:rsid w:val="00AF35AB"/>
    <w:rsid w:val="00DA6958"/>
    <w:rsid w:val="00EA6272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C29"/>
  </w:style>
  <w:style w:type="paragraph" w:styleId="1">
    <w:name w:val="heading 1"/>
    <w:basedOn w:val="a0"/>
    <w:next w:val="a0"/>
    <w:rsid w:val="00866C29"/>
    <w:pPr>
      <w:keepNext/>
    </w:pPr>
    <w:rPr>
      <w:sz w:val="32"/>
      <w:lang w:val="uk-UA"/>
    </w:rPr>
  </w:style>
  <w:style w:type="paragraph" w:styleId="2">
    <w:name w:val="heading 2"/>
    <w:basedOn w:val="a0"/>
    <w:next w:val="a0"/>
    <w:rsid w:val="00866C2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rsid w:val="00866C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866C29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rsid w:val="00866C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66C2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rsid w:val="00866C29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rsid w:val="00866C29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66C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866C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rsid w:val="00866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a5">
    <w:name w:val="Основной шрифт абзаца"/>
    <w:rsid w:val="00866C29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rsid w:val="00866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rsid w:val="00866C29"/>
  </w:style>
  <w:style w:type="paragraph" w:customStyle="1" w:styleId="30">
    <w:name w:val="Основной текст с отступом 3"/>
    <w:basedOn w:val="a0"/>
    <w:rsid w:val="00866C29"/>
    <w:pPr>
      <w:ind w:left="5520"/>
      <w:jc w:val="both"/>
    </w:pPr>
    <w:rPr>
      <w:lang w:val="uk-UA"/>
    </w:rPr>
  </w:style>
  <w:style w:type="paragraph" w:customStyle="1" w:styleId="a8">
    <w:name w:val="Нижний колонтитул"/>
    <w:basedOn w:val="a0"/>
    <w:rsid w:val="00866C29"/>
    <w:pPr>
      <w:tabs>
        <w:tab w:val="center" w:pos="4677"/>
        <w:tab w:val="right" w:pos="9355"/>
      </w:tabs>
    </w:pPr>
  </w:style>
  <w:style w:type="character" w:customStyle="1" w:styleId="a9">
    <w:name w:val="Номер страницы"/>
    <w:basedOn w:val="a5"/>
    <w:rsid w:val="00866C29"/>
    <w:rPr>
      <w:w w:val="100"/>
      <w:position w:val="-1"/>
      <w:effect w:val="none"/>
      <w:vertAlign w:val="baseline"/>
      <w:cs w:val="0"/>
      <w:em w:val="none"/>
    </w:rPr>
  </w:style>
  <w:style w:type="table" w:customStyle="1" w:styleId="aa">
    <w:name w:val="Сетка таблицы"/>
    <w:basedOn w:val="a6"/>
    <w:rsid w:val="0086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ссылка"/>
    <w:rsid w:val="00866C2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">
    <w:name w:val="Основной текст"/>
    <w:basedOn w:val="a0"/>
    <w:rsid w:val="00866C29"/>
    <w:pPr>
      <w:spacing w:after="120"/>
    </w:pPr>
  </w:style>
  <w:style w:type="paragraph" w:customStyle="1" w:styleId="FR2">
    <w:name w:val="FR2"/>
    <w:rsid w:val="00866C29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40" w:hangingChars="1" w:hanging="20"/>
      <w:textDirection w:val="btLr"/>
      <w:textAlignment w:val="top"/>
      <w:outlineLvl w:val="0"/>
    </w:pPr>
    <w:rPr>
      <w:rFonts w:ascii="Arial" w:hAnsi="Arial" w:cs="Arial"/>
      <w:position w:val="-1"/>
      <w:sz w:val="18"/>
      <w:szCs w:val="18"/>
    </w:rPr>
  </w:style>
  <w:style w:type="paragraph" w:customStyle="1" w:styleId="31">
    <w:name w:val="Основной текст 3"/>
    <w:basedOn w:val="a0"/>
    <w:rsid w:val="00866C29"/>
    <w:pPr>
      <w:spacing w:after="120"/>
    </w:pPr>
    <w:rPr>
      <w:sz w:val="16"/>
      <w:szCs w:val="16"/>
    </w:rPr>
  </w:style>
  <w:style w:type="paragraph" w:customStyle="1" w:styleId="ad">
    <w:name w:val="Текст выноски"/>
    <w:basedOn w:val="a0"/>
    <w:qFormat/>
    <w:rsid w:val="00866C29"/>
    <w:rPr>
      <w:rFonts w:ascii="Tahoma" w:hAnsi="Tahoma"/>
      <w:sz w:val="16"/>
      <w:szCs w:val="16"/>
    </w:rPr>
  </w:style>
  <w:style w:type="character" w:customStyle="1" w:styleId="10">
    <w:name w:val="Знак Знак1"/>
    <w:rsid w:val="00866C2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e">
    <w:name w:val="Верхний колонтитул"/>
    <w:basedOn w:val="a0"/>
    <w:qFormat/>
    <w:rsid w:val="00866C29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Знак Знак"/>
    <w:rsid w:val="00866C2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866C29"/>
    <w:pPr>
      <w:widowControl w:val="0"/>
      <w:autoSpaceDE w:val="0"/>
      <w:autoSpaceDN w:val="0"/>
      <w:adjustRightInd w:val="0"/>
      <w:spacing w:line="317" w:lineRule="atLeast"/>
      <w:jc w:val="both"/>
    </w:pPr>
    <w:rPr>
      <w:sz w:val="24"/>
    </w:rPr>
  </w:style>
  <w:style w:type="character" w:customStyle="1" w:styleId="FontStyle14">
    <w:name w:val="Font Style14"/>
    <w:basedOn w:val="a5"/>
    <w:rsid w:val="00866C29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rsid w:val="00866C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866C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866C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866C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66C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66C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E2B3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1"/>
    <w:link w:val="af6"/>
    <w:uiPriority w:val="99"/>
    <w:semiHidden/>
    <w:rsid w:val="00FE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3SjBxF/HWpF3X2GiOburDEdIQ==">AMUW2mWJIn1wjpGN1qEp+UewFO3l9uc7hTFyOm+GQ0Fy8RkOhoZIljzlYf+Cp6bpeYaeYdiSE5avzSPyKRYOX2+jWaivml1+DV0sTRl7gSD3SUtDsUS1SAA=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6571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</dc:creator>
  <cp:lastModifiedBy>Марко</cp:lastModifiedBy>
  <cp:revision>6</cp:revision>
  <cp:lastPrinted>2021-02-24T12:18:00Z</cp:lastPrinted>
  <dcterms:created xsi:type="dcterms:W3CDTF">2013-03-19T11:04:00Z</dcterms:created>
  <dcterms:modified xsi:type="dcterms:W3CDTF">2021-02-26T15:46:00Z</dcterms:modified>
</cp:coreProperties>
</file>