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15B" w:rsidRDefault="0018415B" w:rsidP="0018415B">
      <w:pPr>
        <w:jc w:val="center"/>
      </w:pPr>
      <w:r>
        <w:rPr>
          <w:sz w:val="28"/>
        </w:rPr>
        <w:t>Міністерство освіти і науки України</w:t>
      </w:r>
    </w:p>
    <w:p w:rsidR="0018415B" w:rsidRDefault="0018415B" w:rsidP="0018415B">
      <w:pPr>
        <w:jc w:val="center"/>
      </w:pPr>
      <w:r>
        <w:rPr>
          <w:sz w:val="28"/>
        </w:rPr>
        <w:t>Львівський національний університет імені Івана Франка</w:t>
      </w:r>
    </w:p>
    <w:p w:rsidR="0018415B" w:rsidRDefault="0018415B" w:rsidP="0018415B">
      <w:pPr>
        <w:jc w:val="center"/>
      </w:pPr>
      <w:r>
        <w:rPr>
          <w:sz w:val="28"/>
        </w:rPr>
        <w:t>Факультет іноземних мов</w:t>
      </w:r>
    </w:p>
    <w:p w:rsidR="0018415B" w:rsidRDefault="0018415B" w:rsidP="0018415B">
      <w:pPr>
        <w:jc w:val="center"/>
      </w:pPr>
      <w:r>
        <w:rPr>
          <w:sz w:val="28"/>
        </w:rPr>
        <w:t>Кафедра англійської філології</w:t>
      </w:r>
    </w:p>
    <w:p w:rsidR="0018415B" w:rsidRDefault="0018415B" w:rsidP="0018415B">
      <w:pPr>
        <w:rPr>
          <w:sz w:val="28"/>
        </w:rPr>
      </w:pPr>
    </w:p>
    <w:p w:rsidR="0018415B" w:rsidRDefault="0018415B" w:rsidP="0018415B">
      <w:r>
        <w:rPr>
          <w:sz w:val="28"/>
        </w:rPr>
        <w:t xml:space="preserve">                                                                                    </w:t>
      </w:r>
    </w:p>
    <w:p w:rsidR="00084E5B" w:rsidRDefault="0018415B" w:rsidP="00AF2FB2">
      <w:pPr>
        <w:jc w:val="right"/>
        <w:rPr>
          <w:color w:val="000000"/>
          <w:sz w:val="28"/>
          <w:szCs w:val="28"/>
          <w:u w:val="single"/>
        </w:rPr>
      </w:pPr>
      <w:r>
        <w:rPr>
          <w:sz w:val="28"/>
        </w:rPr>
        <w:t xml:space="preserve">                                                                                </w:t>
      </w:r>
      <w:r>
        <w:rPr>
          <w:b/>
          <w:bCs/>
          <w:sz w:val="28"/>
        </w:rPr>
        <w:t xml:space="preserve">      </w:t>
      </w:r>
      <w:r w:rsidR="00AF2FB2">
        <w:rPr>
          <w:noProof/>
          <w:sz w:val="28"/>
        </w:rPr>
        <w:drawing>
          <wp:inline distT="0" distB="0" distL="0" distR="0">
            <wp:extent cx="3076575" cy="2438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rsidR="00084E5B" w:rsidRDefault="00084E5B">
      <w:pPr>
        <w:rPr>
          <w:sz w:val="28"/>
          <w:szCs w:val="28"/>
        </w:rPr>
      </w:pPr>
    </w:p>
    <w:p w:rsidR="00084E5B" w:rsidRDefault="0018415B">
      <w:pPr>
        <w:pStyle w:val="2"/>
        <w:shd w:val="clear" w:color="auto" w:fill="FFFFFF"/>
        <w:jc w:val="center"/>
        <w:rPr>
          <w:rFonts w:ascii="Times New Roman" w:eastAsia="Times New Roman" w:hAnsi="Times New Roman" w:cs="Times New Roman"/>
          <w:i w:val="0"/>
        </w:rPr>
      </w:pPr>
      <w:r>
        <w:rPr>
          <w:rFonts w:ascii="Times New Roman" w:eastAsia="Times New Roman" w:hAnsi="Times New Roman" w:cs="Times New Roman"/>
          <w:i w:val="0"/>
        </w:rPr>
        <w:t xml:space="preserve">РОБОЧА ПРОГРАМА НАВЧАЛЬНОЇ ДИСЦИПЛІНИ </w:t>
      </w:r>
    </w:p>
    <w:p w:rsidR="00084E5B" w:rsidRDefault="0018415B">
      <w:pPr>
        <w:jc w:val="center"/>
        <w:rPr>
          <w:b/>
          <w:sz w:val="18"/>
          <w:szCs w:val="18"/>
        </w:rPr>
      </w:pPr>
      <w:r>
        <w:rPr>
          <w:b/>
          <w:sz w:val="28"/>
          <w:szCs w:val="28"/>
        </w:rPr>
        <w:t>Перша іноземна мова (англійська)</w:t>
      </w:r>
    </w:p>
    <w:p w:rsidR="00084E5B" w:rsidRDefault="0018415B">
      <w:pPr>
        <w:jc w:val="center"/>
        <w:rPr>
          <w:sz w:val="10"/>
          <w:szCs w:val="10"/>
        </w:rPr>
      </w:pPr>
      <w:r>
        <w:rPr>
          <w:sz w:val="10"/>
          <w:szCs w:val="10"/>
        </w:rPr>
        <w:t xml:space="preserve"> ____________________________________________________________________________________________</w:t>
      </w:r>
    </w:p>
    <w:p w:rsidR="0018415B" w:rsidRDefault="0018415B" w:rsidP="0018415B">
      <w:pPr>
        <w:ind w:left="567"/>
        <w:rPr>
          <w:sz w:val="28"/>
          <w:szCs w:val="28"/>
        </w:rPr>
      </w:pPr>
    </w:p>
    <w:p w:rsidR="0018415B" w:rsidRDefault="0018415B" w:rsidP="00B50077">
      <w:pPr>
        <w:spacing w:line="276" w:lineRule="auto"/>
        <w:ind w:left="567"/>
      </w:pPr>
      <w:r>
        <w:rPr>
          <w:sz w:val="28"/>
          <w:szCs w:val="28"/>
        </w:rPr>
        <w:t xml:space="preserve">галузі знань </w:t>
      </w:r>
      <w:r>
        <w:rPr>
          <w:sz w:val="28"/>
          <w:szCs w:val="28"/>
        </w:rPr>
        <w:tab/>
        <w:t xml:space="preserve">          03. ГУМАНІТАРНІ  НАУКИ</w:t>
      </w:r>
    </w:p>
    <w:p w:rsidR="0018415B" w:rsidRDefault="0018415B" w:rsidP="00B50077">
      <w:pPr>
        <w:spacing w:line="276" w:lineRule="auto"/>
        <w:ind w:left="567"/>
        <w:rPr>
          <w:sz w:val="28"/>
          <w:szCs w:val="28"/>
        </w:rPr>
      </w:pPr>
      <w:r>
        <w:rPr>
          <w:sz w:val="28"/>
          <w:szCs w:val="28"/>
        </w:rPr>
        <w:t>для спеціальності   035. Філологія</w:t>
      </w:r>
    </w:p>
    <w:p w:rsidR="0018415B" w:rsidRDefault="0018415B" w:rsidP="00B50077">
      <w:pPr>
        <w:spacing w:line="276" w:lineRule="auto"/>
        <w:ind w:left="567" w:hanging="2880"/>
      </w:pPr>
      <w:r>
        <w:rPr>
          <w:sz w:val="28"/>
          <w:szCs w:val="28"/>
        </w:rPr>
        <w:t xml:space="preserve">                                         спеціалізації  035.04 германські мови та літератури (переклад включно)                                      </w:t>
      </w:r>
    </w:p>
    <w:p w:rsidR="00B50077" w:rsidRDefault="00B50077" w:rsidP="00B50077">
      <w:pPr>
        <w:spacing w:line="276" w:lineRule="auto"/>
        <w:ind w:left="567"/>
        <w:rPr>
          <w:sz w:val="28"/>
          <w:szCs w:val="28"/>
        </w:rPr>
      </w:pPr>
      <w:r>
        <w:rPr>
          <w:sz w:val="28"/>
          <w:szCs w:val="28"/>
        </w:rPr>
        <w:t xml:space="preserve">освітньої програми  </w:t>
      </w:r>
      <w:r w:rsidR="0018415B">
        <w:rPr>
          <w:sz w:val="28"/>
          <w:szCs w:val="28"/>
        </w:rPr>
        <w:t xml:space="preserve"> </w:t>
      </w:r>
      <w:r>
        <w:rPr>
          <w:color w:val="000000"/>
          <w:sz w:val="28"/>
          <w:szCs w:val="28"/>
        </w:rPr>
        <w:t>англійська мова та друга іноземна мова і література</w:t>
      </w:r>
    </w:p>
    <w:p w:rsidR="0018415B" w:rsidRDefault="00B50077" w:rsidP="00B50077">
      <w:pPr>
        <w:spacing w:line="276" w:lineRule="auto"/>
        <w:ind w:left="567"/>
      </w:pPr>
      <w:r>
        <w:rPr>
          <w:sz w:val="28"/>
          <w:szCs w:val="28"/>
        </w:rPr>
        <w:t xml:space="preserve">факультету  </w:t>
      </w:r>
      <w:r w:rsidR="0018415B">
        <w:rPr>
          <w:sz w:val="28"/>
          <w:szCs w:val="28"/>
        </w:rPr>
        <w:t>іноземних мов</w:t>
      </w:r>
    </w:p>
    <w:p w:rsidR="00084E5B" w:rsidRDefault="00084E5B">
      <w:pPr>
        <w:jc w:val="center"/>
        <w:rPr>
          <w:sz w:val="36"/>
          <w:szCs w:val="36"/>
        </w:rPr>
      </w:pPr>
    </w:p>
    <w:p w:rsidR="00084E5B" w:rsidRDefault="00084E5B">
      <w:pPr>
        <w:jc w:val="center"/>
        <w:rPr>
          <w:sz w:val="36"/>
          <w:szCs w:val="36"/>
        </w:rPr>
      </w:pPr>
    </w:p>
    <w:p w:rsidR="00084E5B" w:rsidRDefault="00084E5B">
      <w:pPr>
        <w:jc w:val="both"/>
      </w:pPr>
    </w:p>
    <w:p w:rsidR="00084E5B" w:rsidRDefault="00084E5B">
      <w:pPr>
        <w:jc w:val="both"/>
      </w:pPr>
    </w:p>
    <w:p w:rsidR="00084E5B" w:rsidRDefault="00084E5B">
      <w:pPr>
        <w:jc w:val="both"/>
      </w:pPr>
    </w:p>
    <w:p w:rsidR="00084E5B" w:rsidRPr="0018415B" w:rsidRDefault="00084E5B">
      <w:pPr>
        <w:jc w:val="both"/>
        <w:rPr>
          <w:sz w:val="28"/>
          <w:szCs w:val="28"/>
        </w:rPr>
      </w:pPr>
    </w:p>
    <w:p w:rsidR="00084E5B" w:rsidRDefault="00084E5B">
      <w:pPr>
        <w:jc w:val="both"/>
        <w:rPr>
          <w:sz w:val="28"/>
          <w:szCs w:val="28"/>
        </w:rPr>
      </w:pPr>
    </w:p>
    <w:p w:rsidR="00B50077" w:rsidRDefault="00B50077">
      <w:pPr>
        <w:jc w:val="both"/>
        <w:rPr>
          <w:sz w:val="28"/>
          <w:szCs w:val="28"/>
        </w:rPr>
      </w:pPr>
    </w:p>
    <w:p w:rsidR="00B50077" w:rsidRDefault="00B50077">
      <w:pPr>
        <w:jc w:val="both"/>
        <w:rPr>
          <w:sz w:val="28"/>
          <w:szCs w:val="28"/>
        </w:rPr>
      </w:pPr>
    </w:p>
    <w:p w:rsidR="00B50077" w:rsidRDefault="00B50077">
      <w:pPr>
        <w:jc w:val="both"/>
        <w:rPr>
          <w:sz w:val="28"/>
          <w:szCs w:val="28"/>
        </w:rPr>
      </w:pPr>
    </w:p>
    <w:p w:rsidR="00B50077" w:rsidRPr="0018415B" w:rsidRDefault="00B50077">
      <w:pPr>
        <w:jc w:val="both"/>
        <w:rPr>
          <w:sz w:val="28"/>
          <w:szCs w:val="28"/>
        </w:rPr>
      </w:pPr>
    </w:p>
    <w:p w:rsidR="00084E5B" w:rsidRPr="0018415B" w:rsidRDefault="00084E5B">
      <w:pPr>
        <w:jc w:val="both"/>
        <w:rPr>
          <w:sz w:val="28"/>
          <w:szCs w:val="28"/>
        </w:rPr>
      </w:pPr>
    </w:p>
    <w:p w:rsidR="00084E5B" w:rsidRPr="0018415B" w:rsidRDefault="0018415B">
      <w:pPr>
        <w:jc w:val="center"/>
        <w:rPr>
          <w:sz w:val="28"/>
          <w:szCs w:val="28"/>
        </w:rPr>
      </w:pPr>
      <w:r w:rsidRPr="0018415B">
        <w:rPr>
          <w:sz w:val="28"/>
          <w:szCs w:val="28"/>
        </w:rPr>
        <w:t>Львів 2020 – 2021</w:t>
      </w:r>
    </w:p>
    <w:p w:rsidR="00084E5B" w:rsidRDefault="0018415B">
      <w:pPr>
        <w:jc w:val="both"/>
      </w:pPr>
      <w:bookmarkStart w:id="0" w:name="_GoBack"/>
      <w:bookmarkEnd w:id="0"/>
      <w:r>
        <w:rPr>
          <w:b/>
        </w:rPr>
        <w:lastRenderedPageBreak/>
        <w:t xml:space="preserve">Перша іноземна мова (англійська). </w:t>
      </w:r>
      <w:r>
        <w:t xml:space="preserve">Робоча програма навчальної дисципліни для студентів ІI курсу </w:t>
      </w:r>
      <w:r>
        <w:rPr>
          <w:sz w:val="25"/>
          <w:szCs w:val="25"/>
        </w:rPr>
        <w:t xml:space="preserve">освітнього ступеня «Бакалавр» за напрямом підготовки 035 </w:t>
      </w:r>
      <w:r>
        <w:rPr>
          <w:i/>
          <w:sz w:val="25"/>
          <w:szCs w:val="25"/>
        </w:rPr>
        <w:t>Філологія</w:t>
      </w:r>
      <w:r>
        <w:rPr>
          <w:sz w:val="25"/>
          <w:szCs w:val="25"/>
        </w:rPr>
        <w:t xml:space="preserve"> для  спеціальності </w:t>
      </w:r>
      <w:r>
        <w:rPr>
          <w:i/>
          <w:sz w:val="25"/>
          <w:szCs w:val="25"/>
        </w:rPr>
        <w:t xml:space="preserve"> 035.041 Германські мови та літератури (переклад включно), перша – англійська.</w:t>
      </w:r>
      <w:r>
        <w:rPr>
          <w:sz w:val="25"/>
          <w:szCs w:val="25"/>
        </w:rPr>
        <w:t xml:space="preserve">-Львів: </w:t>
      </w:r>
      <w:r>
        <w:t>Львівський національний університет імені Івана Франка, 2020.- 28 с.</w:t>
      </w:r>
    </w:p>
    <w:p w:rsidR="00084E5B" w:rsidRDefault="00084E5B">
      <w:pPr>
        <w:jc w:val="both"/>
      </w:pPr>
    </w:p>
    <w:p w:rsidR="00084E5B" w:rsidRDefault="0018415B">
      <w:pPr>
        <w:jc w:val="both"/>
        <w:rPr>
          <w:i/>
          <w:sz w:val="22"/>
          <w:szCs w:val="22"/>
        </w:rPr>
      </w:pPr>
      <w:r>
        <w:t>Розробники:</w:t>
      </w:r>
    </w:p>
    <w:p w:rsidR="00084E5B" w:rsidRDefault="0018415B">
      <w:pPr>
        <w:pBdr>
          <w:top w:val="nil"/>
          <w:left w:val="nil"/>
          <w:bottom w:val="nil"/>
          <w:right w:val="nil"/>
          <w:between w:val="nil"/>
        </w:pBdr>
        <w:tabs>
          <w:tab w:val="left" w:pos="709"/>
        </w:tabs>
        <w:ind w:left="567"/>
        <w:jc w:val="both"/>
        <w:rPr>
          <w:color w:val="000000"/>
          <w:sz w:val="22"/>
          <w:szCs w:val="22"/>
        </w:rPr>
      </w:pPr>
      <w:r>
        <w:rPr>
          <w:color w:val="000000"/>
          <w:sz w:val="22"/>
          <w:szCs w:val="22"/>
        </w:rPr>
        <w:t>Білинський М.Е. (к. філ. наук, професор, завідувач кафедри англійської філології),</w:t>
      </w:r>
    </w:p>
    <w:p w:rsidR="00084E5B" w:rsidRDefault="0018415B">
      <w:pPr>
        <w:tabs>
          <w:tab w:val="left" w:pos="709"/>
        </w:tabs>
        <w:ind w:left="567"/>
        <w:rPr>
          <w:sz w:val="22"/>
          <w:szCs w:val="22"/>
        </w:rPr>
      </w:pPr>
      <w:r>
        <w:rPr>
          <w:sz w:val="22"/>
          <w:szCs w:val="22"/>
        </w:rPr>
        <w:t>Бойчук Ю.В. (асистент кафедри англійської філології),</w:t>
      </w:r>
    </w:p>
    <w:p w:rsidR="00084E5B" w:rsidRDefault="0018415B">
      <w:pPr>
        <w:tabs>
          <w:tab w:val="left" w:pos="709"/>
        </w:tabs>
        <w:ind w:left="567"/>
        <w:rPr>
          <w:sz w:val="22"/>
          <w:szCs w:val="22"/>
        </w:rPr>
      </w:pPr>
      <w:r>
        <w:rPr>
          <w:sz w:val="22"/>
          <w:szCs w:val="22"/>
        </w:rPr>
        <w:t>Гавронська І.Б. (асистент кафедри англійської філології),</w:t>
      </w:r>
    </w:p>
    <w:p w:rsidR="00084E5B" w:rsidRDefault="0018415B">
      <w:pPr>
        <w:tabs>
          <w:tab w:val="left" w:pos="709"/>
        </w:tabs>
        <w:ind w:left="567"/>
        <w:rPr>
          <w:sz w:val="22"/>
          <w:szCs w:val="22"/>
        </w:rPr>
      </w:pPr>
      <w:r>
        <w:rPr>
          <w:sz w:val="22"/>
          <w:szCs w:val="22"/>
        </w:rPr>
        <w:t>Гураль О.Ю. (к.філ.наук, доц. кафедри англійської філології),</w:t>
      </w:r>
    </w:p>
    <w:p w:rsidR="00084E5B" w:rsidRDefault="0018415B">
      <w:pPr>
        <w:tabs>
          <w:tab w:val="left" w:pos="709"/>
        </w:tabs>
        <w:ind w:left="567"/>
        <w:rPr>
          <w:sz w:val="22"/>
          <w:szCs w:val="22"/>
        </w:rPr>
      </w:pPr>
      <w:r>
        <w:rPr>
          <w:sz w:val="22"/>
          <w:szCs w:val="22"/>
        </w:rPr>
        <w:t>Задорожна (Кулиняк) О.П. (асистент кафедри англійської філології),</w:t>
      </w:r>
    </w:p>
    <w:p w:rsidR="00084E5B" w:rsidRDefault="0018415B">
      <w:pPr>
        <w:tabs>
          <w:tab w:val="left" w:pos="709"/>
        </w:tabs>
        <w:ind w:left="567"/>
        <w:rPr>
          <w:sz w:val="22"/>
          <w:szCs w:val="22"/>
        </w:rPr>
      </w:pPr>
      <w:r>
        <w:rPr>
          <w:sz w:val="22"/>
          <w:szCs w:val="22"/>
        </w:rPr>
        <w:t>Ковалів С.Ю. (асистент кафедри англійської філології),</w:t>
      </w:r>
    </w:p>
    <w:p w:rsidR="00084E5B" w:rsidRDefault="0018415B">
      <w:pPr>
        <w:tabs>
          <w:tab w:val="left" w:pos="709"/>
        </w:tabs>
        <w:ind w:left="567"/>
        <w:rPr>
          <w:sz w:val="22"/>
          <w:szCs w:val="22"/>
        </w:rPr>
      </w:pPr>
      <w:r>
        <w:rPr>
          <w:sz w:val="22"/>
          <w:szCs w:val="22"/>
        </w:rPr>
        <w:t>Когут С.В. (к.філ.наук, доц. кафедри англійської філології),</w:t>
      </w:r>
    </w:p>
    <w:p w:rsidR="00084E5B" w:rsidRDefault="0018415B">
      <w:pPr>
        <w:tabs>
          <w:tab w:val="left" w:pos="709"/>
        </w:tabs>
        <w:ind w:left="567"/>
        <w:rPr>
          <w:sz w:val="22"/>
          <w:szCs w:val="22"/>
        </w:rPr>
      </w:pPr>
      <w:r>
        <w:rPr>
          <w:sz w:val="22"/>
          <w:szCs w:val="22"/>
        </w:rPr>
        <w:t>Лук’яненко С.Ф. (асистент кафедри англійської філології),</w:t>
      </w:r>
    </w:p>
    <w:p w:rsidR="00084E5B" w:rsidRDefault="0018415B">
      <w:pPr>
        <w:tabs>
          <w:tab w:val="left" w:pos="709"/>
        </w:tabs>
        <w:ind w:left="567"/>
        <w:rPr>
          <w:sz w:val="22"/>
          <w:szCs w:val="22"/>
        </w:rPr>
      </w:pPr>
      <w:r>
        <w:rPr>
          <w:sz w:val="22"/>
          <w:szCs w:val="22"/>
        </w:rPr>
        <w:t>Оленюк О.В. (к.філ.наук, доц. кафедри англійської філології),</w:t>
      </w:r>
    </w:p>
    <w:p w:rsidR="00084E5B" w:rsidRDefault="0018415B">
      <w:pPr>
        <w:tabs>
          <w:tab w:val="left" w:pos="709"/>
        </w:tabs>
        <w:ind w:left="567"/>
        <w:rPr>
          <w:sz w:val="22"/>
          <w:szCs w:val="22"/>
        </w:rPr>
      </w:pPr>
      <w:r>
        <w:rPr>
          <w:sz w:val="22"/>
          <w:szCs w:val="22"/>
        </w:rPr>
        <w:t>Павлишенко О.А. (к.філ.наук, доц. кафедри англійської філології),</w:t>
      </w:r>
    </w:p>
    <w:p w:rsidR="00084E5B" w:rsidRDefault="0018415B">
      <w:pPr>
        <w:tabs>
          <w:tab w:val="left" w:pos="709"/>
        </w:tabs>
        <w:ind w:left="567"/>
        <w:rPr>
          <w:sz w:val="22"/>
          <w:szCs w:val="22"/>
        </w:rPr>
      </w:pPr>
      <w:r>
        <w:rPr>
          <w:sz w:val="22"/>
          <w:szCs w:val="22"/>
        </w:rPr>
        <w:t>Самотея А.В. (асистент кафедри англійської філології),</w:t>
      </w:r>
    </w:p>
    <w:p w:rsidR="00084E5B" w:rsidRDefault="0018415B">
      <w:pPr>
        <w:tabs>
          <w:tab w:val="left" w:pos="709"/>
        </w:tabs>
        <w:ind w:left="567"/>
        <w:rPr>
          <w:sz w:val="22"/>
          <w:szCs w:val="22"/>
        </w:rPr>
      </w:pPr>
      <w:r>
        <w:rPr>
          <w:sz w:val="22"/>
          <w:szCs w:val="22"/>
        </w:rPr>
        <w:t>Сподарик О.В. (к.філ.наук, доц. кафедри англійської філології),</w:t>
      </w:r>
    </w:p>
    <w:p w:rsidR="00084E5B" w:rsidRDefault="0018415B">
      <w:pPr>
        <w:tabs>
          <w:tab w:val="left" w:pos="709"/>
        </w:tabs>
        <w:ind w:left="567"/>
        <w:rPr>
          <w:sz w:val="22"/>
          <w:szCs w:val="22"/>
        </w:rPr>
      </w:pPr>
      <w:r>
        <w:rPr>
          <w:sz w:val="22"/>
          <w:szCs w:val="22"/>
        </w:rPr>
        <w:t>Сухорольська С.М. (к.філ.наук, доц. кафедри англійської філології),</w:t>
      </w:r>
    </w:p>
    <w:p w:rsidR="00084E5B" w:rsidRDefault="0018415B">
      <w:pPr>
        <w:tabs>
          <w:tab w:val="left" w:pos="709"/>
        </w:tabs>
        <w:ind w:left="567"/>
        <w:jc w:val="both"/>
        <w:rPr>
          <w:b/>
          <w:sz w:val="22"/>
          <w:szCs w:val="22"/>
        </w:rPr>
      </w:pPr>
      <w:r>
        <w:rPr>
          <w:sz w:val="22"/>
          <w:szCs w:val="22"/>
        </w:rPr>
        <w:t>Хоміченко В.В. (асистент кафедри англійської філології).</w:t>
      </w:r>
    </w:p>
    <w:p w:rsidR="00084E5B" w:rsidRDefault="00084E5B">
      <w:pPr>
        <w:ind w:left="567"/>
        <w:jc w:val="both"/>
        <w:rPr>
          <w:b/>
          <w:sz w:val="20"/>
          <w:szCs w:val="20"/>
        </w:rPr>
      </w:pPr>
    </w:p>
    <w:p w:rsidR="00084E5B" w:rsidRDefault="00084E5B">
      <w:pPr>
        <w:jc w:val="both"/>
        <w:rPr>
          <w:b/>
        </w:rPr>
      </w:pPr>
    </w:p>
    <w:p w:rsidR="0018415B" w:rsidRDefault="0018415B" w:rsidP="0018415B">
      <w:r>
        <w:rPr>
          <w:sz w:val="32"/>
        </w:rPr>
        <w:t xml:space="preserve">Робоча програма затверджена на засіданні кафедри англійської філології. </w:t>
      </w:r>
    </w:p>
    <w:p w:rsidR="0018415B" w:rsidRDefault="0018415B" w:rsidP="0018415B">
      <w:pPr>
        <w:rPr>
          <w:sz w:val="32"/>
        </w:rPr>
      </w:pPr>
    </w:p>
    <w:p w:rsidR="0018415B" w:rsidRDefault="0018415B" w:rsidP="0018415B">
      <w:r>
        <w:rPr>
          <w:sz w:val="32"/>
        </w:rPr>
        <w:t xml:space="preserve">Протокол № </w:t>
      </w:r>
      <w:r>
        <w:rPr>
          <w:sz w:val="32"/>
          <w:lang w:val="en-US"/>
        </w:rPr>
        <w:t>10</w:t>
      </w:r>
      <w:r>
        <w:rPr>
          <w:sz w:val="32"/>
        </w:rPr>
        <w:t xml:space="preserve"> від “ </w:t>
      </w:r>
      <w:r>
        <w:rPr>
          <w:sz w:val="32"/>
          <w:lang w:val="en-US"/>
        </w:rPr>
        <w:t>15</w:t>
      </w:r>
      <w:r>
        <w:rPr>
          <w:sz w:val="32"/>
        </w:rPr>
        <w:t xml:space="preserve"> ” травня 2020 р. </w:t>
      </w:r>
    </w:p>
    <w:p w:rsidR="0018415B" w:rsidRDefault="0018415B" w:rsidP="0018415B">
      <w:pPr>
        <w:rPr>
          <w:sz w:val="32"/>
        </w:rPr>
      </w:pPr>
    </w:p>
    <w:p w:rsidR="0018415B" w:rsidRDefault="0018415B" w:rsidP="0018415B">
      <w:pPr>
        <w:rPr>
          <w:sz w:val="32"/>
        </w:rPr>
      </w:pPr>
    </w:p>
    <w:p w:rsidR="0018415B" w:rsidRDefault="00AF2FB2" w:rsidP="0018415B">
      <w:pPr>
        <w:rPr>
          <w:sz w:val="32"/>
        </w:rPr>
      </w:pPr>
      <w:r>
        <w:rPr>
          <w:noProof/>
          <w:sz w:val="32"/>
        </w:rPr>
        <w:drawing>
          <wp:inline distT="0" distB="0" distL="0" distR="0">
            <wp:extent cx="6124575" cy="4191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4575" cy="419100"/>
                    </a:xfrm>
                    <a:prstGeom prst="rect">
                      <a:avLst/>
                    </a:prstGeom>
                    <a:noFill/>
                    <a:ln w="9525">
                      <a:noFill/>
                      <a:miter lim="800000"/>
                      <a:headEnd/>
                      <a:tailEnd/>
                    </a:ln>
                  </pic:spPr>
                </pic:pic>
              </a:graphicData>
            </a:graphic>
          </wp:inline>
        </w:drawing>
      </w:r>
    </w:p>
    <w:p w:rsidR="0018415B" w:rsidRDefault="0018415B" w:rsidP="0018415B">
      <w:pPr>
        <w:rPr>
          <w:sz w:val="28"/>
          <w:szCs w:val="28"/>
        </w:rPr>
      </w:pPr>
    </w:p>
    <w:p w:rsidR="0018415B" w:rsidRDefault="0018415B" w:rsidP="0018415B">
      <w:pPr>
        <w:jc w:val="both"/>
        <w:rPr>
          <w:sz w:val="28"/>
          <w:szCs w:val="28"/>
        </w:rPr>
      </w:pPr>
    </w:p>
    <w:p w:rsidR="0018415B" w:rsidRDefault="0018415B" w:rsidP="0018415B">
      <w:pPr>
        <w:jc w:val="both"/>
      </w:pPr>
      <w:r>
        <w:rPr>
          <w:sz w:val="28"/>
          <w:szCs w:val="28"/>
        </w:rPr>
        <w:t xml:space="preserve">Ухвалено Вченою радою факультету іноземних мов </w:t>
      </w:r>
    </w:p>
    <w:p w:rsidR="0018415B" w:rsidRDefault="0018415B" w:rsidP="0018415B">
      <w:pPr>
        <w:jc w:val="both"/>
        <w:rPr>
          <w:sz w:val="28"/>
          <w:szCs w:val="28"/>
        </w:rPr>
      </w:pPr>
    </w:p>
    <w:p w:rsidR="0018415B" w:rsidRDefault="0018415B" w:rsidP="0018415B">
      <w:pPr>
        <w:jc w:val="both"/>
      </w:pPr>
      <w:r>
        <w:rPr>
          <w:sz w:val="28"/>
          <w:szCs w:val="28"/>
        </w:rPr>
        <w:t>Протокол від 23 червня 2020 року № 10</w:t>
      </w:r>
    </w:p>
    <w:p w:rsidR="0018415B" w:rsidRDefault="0018415B" w:rsidP="0018415B">
      <w:pPr>
        <w:jc w:val="both"/>
        <w:rPr>
          <w:sz w:val="28"/>
          <w:szCs w:val="28"/>
        </w:rPr>
      </w:pPr>
    </w:p>
    <w:p w:rsidR="00084E5B" w:rsidRDefault="00084E5B">
      <w:pPr>
        <w:ind w:left="6720"/>
      </w:pPr>
    </w:p>
    <w:p w:rsidR="00084E5B" w:rsidRDefault="00084E5B">
      <w:pPr>
        <w:ind w:left="6720"/>
      </w:pPr>
    </w:p>
    <w:p w:rsidR="0018415B" w:rsidRDefault="0018415B">
      <w:pPr>
        <w:ind w:left="6720"/>
      </w:pPr>
    </w:p>
    <w:p w:rsidR="0018415B" w:rsidRDefault="0018415B">
      <w:pPr>
        <w:ind w:left="6720"/>
      </w:pPr>
    </w:p>
    <w:p w:rsidR="0018415B" w:rsidRDefault="0018415B">
      <w:pPr>
        <w:ind w:left="6720"/>
      </w:pPr>
    </w:p>
    <w:p w:rsidR="0018415B" w:rsidRDefault="0018415B">
      <w:pPr>
        <w:ind w:left="6720"/>
      </w:pPr>
    </w:p>
    <w:p w:rsidR="0018415B" w:rsidRDefault="0018415B">
      <w:pPr>
        <w:ind w:left="6720"/>
      </w:pPr>
    </w:p>
    <w:p w:rsidR="0018415B" w:rsidRDefault="0018415B">
      <w:pPr>
        <w:ind w:left="6720"/>
      </w:pPr>
    </w:p>
    <w:p w:rsidR="00084E5B" w:rsidRDefault="00084E5B">
      <w:pPr>
        <w:ind w:left="6720"/>
      </w:pPr>
    </w:p>
    <w:p w:rsidR="00084E5B" w:rsidRDefault="00084E5B"/>
    <w:p w:rsidR="00084E5B" w:rsidRDefault="0018415B">
      <w:pPr>
        <w:ind w:left="6720"/>
      </w:pPr>
      <w:r>
        <w:t>©_____________, 20____</w:t>
      </w:r>
    </w:p>
    <w:p w:rsidR="00084E5B" w:rsidRDefault="0018415B">
      <w:pPr>
        <w:ind w:left="7513" w:hanging="425"/>
      </w:pPr>
      <w:r>
        <w:br w:type="page"/>
      </w:r>
    </w:p>
    <w:p w:rsidR="00084E5B" w:rsidRDefault="0018415B">
      <w:pPr>
        <w:pStyle w:val="1"/>
        <w:numPr>
          <w:ilvl w:val="0"/>
          <w:numId w:val="17"/>
        </w:numPr>
        <w:spacing w:before="0" w:after="240"/>
        <w:ind w:left="714" w:hanging="357"/>
        <w:jc w:val="center"/>
        <w:rPr>
          <w:rFonts w:ascii="Times New Roman" w:eastAsia="Times New Roman" w:hAnsi="Times New Roman" w:cs="Times New Roman"/>
          <w:i/>
        </w:rPr>
      </w:pPr>
      <w:r>
        <w:rPr>
          <w:rFonts w:ascii="Times New Roman" w:eastAsia="Times New Roman" w:hAnsi="Times New Roman" w:cs="Times New Roman"/>
          <w:i/>
        </w:rPr>
        <w:lastRenderedPageBreak/>
        <w:t>Опис навчальної дисципліни</w:t>
      </w:r>
    </w:p>
    <w:p w:rsidR="00084E5B" w:rsidRDefault="0018415B">
      <w:pPr>
        <w:pStyle w:val="1"/>
        <w:spacing w:before="120" w:after="0"/>
        <w:jc w:val="center"/>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(Витяг з робочого плану навчальної дисципліни </w:t>
      </w:r>
    </w:p>
    <w:p w:rsidR="00084E5B" w:rsidRDefault="0018415B">
      <w:pPr>
        <w:pStyle w:val="1"/>
        <w:spacing w:before="120" w:after="0"/>
        <w:jc w:val="center"/>
        <w:rPr>
          <w:rFonts w:ascii="Times New Roman" w:eastAsia="Times New Roman" w:hAnsi="Times New Roman" w:cs="Times New Roman"/>
          <w:b w:val="0"/>
          <w:sz w:val="26"/>
          <w:szCs w:val="26"/>
        </w:rPr>
      </w:pPr>
      <w:r>
        <w:rPr>
          <w:rFonts w:ascii="Times New Roman" w:eastAsia="Times New Roman" w:hAnsi="Times New Roman" w:cs="Times New Roman"/>
          <w:b w:val="0"/>
          <w:i/>
          <w:sz w:val="26"/>
          <w:szCs w:val="26"/>
          <w:u w:val="single"/>
        </w:rPr>
        <w:t>Перша іноземна мова</w:t>
      </w:r>
      <w:r>
        <w:rPr>
          <w:rFonts w:ascii="Times New Roman" w:eastAsia="Times New Roman" w:hAnsi="Times New Roman" w:cs="Times New Roman"/>
          <w:b w:val="0"/>
          <w:sz w:val="26"/>
          <w:szCs w:val="26"/>
          <w:u w:val="single"/>
        </w:rPr>
        <w:t xml:space="preserve"> </w:t>
      </w:r>
      <w:r>
        <w:rPr>
          <w:rFonts w:ascii="Times New Roman" w:eastAsia="Times New Roman" w:hAnsi="Times New Roman" w:cs="Times New Roman"/>
          <w:b w:val="0"/>
          <w:i/>
          <w:sz w:val="26"/>
          <w:szCs w:val="26"/>
          <w:u w:val="single"/>
        </w:rPr>
        <w:t>(англійська</w:t>
      </w:r>
      <w:r>
        <w:rPr>
          <w:rFonts w:ascii="Times New Roman" w:eastAsia="Times New Roman" w:hAnsi="Times New Roman" w:cs="Times New Roman"/>
          <w:b w:val="0"/>
          <w:sz w:val="26"/>
          <w:szCs w:val="26"/>
        </w:rPr>
        <w:t>)</w:t>
      </w:r>
    </w:p>
    <w:p w:rsidR="00084E5B" w:rsidRDefault="00084E5B"/>
    <w:p w:rsidR="00084E5B" w:rsidRDefault="00084E5B"/>
    <w:tbl>
      <w:tblPr>
        <w:tblStyle w:val="a5"/>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60"/>
        <w:gridCol w:w="2410"/>
        <w:gridCol w:w="1845"/>
        <w:gridCol w:w="1983"/>
      </w:tblGrid>
      <w:tr w:rsidR="00084E5B">
        <w:trPr>
          <w:trHeight w:val="803"/>
        </w:trPr>
        <w:tc>
          <w:tcPr>
            <w:tcW w:w="3260" w:type="dxa"/>
            <w:vMerge w:val="restart"/>
            <w:vAlign w:val="center"/>
          </w:tcPr>
          <w:p w:rsidR="00084E5B" w:rsidRDefault="0018415B">
            <w:pPr>
              <w:jc w:val="center"/>
            </w:pPr>
            <w:r>
              <w:t xml:space="preserve">Найменування показників </w:t>
            </w:r>
          </w:p>
        </w:tc>
        <w:tc>
          <w:tcPr>
            <w:tcW w:w="2410" w:type="dxa"/>
            <w:vMerge w:val="restart"/>
            <w:vAlign w:val="center"/>
          </w:tcPr>
          <w:p w:rsidR="00084E5B" w:rsidRDefault="0018415B">
            <w:pPr>
              <w:jc w:val="center"/>
            </w:pPr>
            <w:r>
              <w:t>Галузь знань, напрям підготовки, освітньо-кваліфікаційний рівень</w:t>
            </w:r>
          </w:p>
        </w:tc>
        <w:tc>
          <w:tcPr>
            <w:tcW w:w="3828" w:type="dxa"/>
            <w:gridSpan w:val="2"/>
            <w:vAlign w:val="center"/>
          </w:tcPr>
          <w:p w:rsidR="00084E5B" w:rsidRDefault="0018415B">
            <w:pPr>
              <w:jc w:val="center"/>
            </w:pPr>
            <w:r>
              <w:t>Характеристика навчальної дисципліни</w:t>
            </w:r>
          </w:p>
        </w:tc>
      </w:tr>
      <w:tr w:rsidR="00084E5B">
        <w:trPr>
          <w:trHeight w:val="802"/>
        </w:trPr>
        <w:tc>
          <w:tcPr>
            <w:tcW w:w="3260" w:type="dxa"/>
            <w:vMerge/>
            <w:vAlign w:val="center"/>
          </w:tcPr>
          <w:p w:rsidR="00084E5B" w:rsidRDefault="00084E5B">
            <w:pPr>
              <w:widowControl w:val="0"/>
              <w:pBdr>
                <w:top w:val="nil"/>
                <w:left w:val="nil"/>
                <w:bottom w:val="nil"/>
                <w:right w:val="nil"/>
                <w:between w:val="nil"/>
              </w:pBdr>
              <w:spacing w:line="276" w:lineRule="auto"/>
            </w:pPr>
          </w:p>
        </w:tc>
        <w:tc>
          <w:tcPr>
            <w:tcW w:w="2410" w:type="dxa"/>
            <w:vMerge/>
            <w:vAlign w:val="center"/>
          </w:tcPr>
          <w:p w:rsidR="00084E5B" w:rsidRDefault="00084E5B">
            <w:pPr>
              <w:widowControl w:val="0"/>
              <w:pBdr>
                <w:top w:val="nil"/>
                <w:left w:val="nil"/>
                <w:bottom w:val="nil"/>
                <w:right w:val="nil"/>
                <w:between w:val="nil"/>
              </w:pBdr>
              <w:spacing w:line="276" w:lineRule="auto"/>
            </w:pPr>
          </w:p>
        </w:tc>
        <w:tc>
          <w:tcPr>
            <w:tcW w:w="3828" w:type="dxa"/>
            <w:gridSpan w:val="2"/>
            <w:vAlign w:val="center"/>
          </w:tcPr>
          <w:p w:rsidR="00084E5B" w:rsidRDefault="0018415B">
            <w:pPr>
              <w:jc w:val="center"/>
              <w:rPr>
                <w:b/>
                <w:i/>
              </w:rPr>
            </w:pPr>
            <w:r>
              <w:rPr>
                <w:b/>
                <w:i/>
              </w:rPr>
              <w:t>денна форма навчання</w:t>
            </w:r>
          </w:p>
        </w:tc>
      </w:tr>
      <w:tr w:rsidR="00084E5B">
        <w:trPr>
          <w:trHeight w:val="409"/>
        </w:trPr>
        <w:tc>
          <w:tcPr>
            <w:tcW w:w="3260" w:type="dxa"/>
            <w:vAlign w:val="center"/>
          </w:tcPr>
          <w:p w:rsidR="00084E5B" w:rsidRDefault="0018415B">
            <w:r>
              <w:t xml:space="preserve">Кількість кредитів: </w:t>
            </w:r>
            <w:r>
              <w:rPr>
                <w:b/>
              </w:rPr>
              <w:t>14</w:t>
            </w:r>
          </w:p>
          <w:p w:rsidR="00084E5B" w:rsidRDefault="0018415B">
            <w:r>
              <w:rPr>
                <w:sz w:val="20"/>
                <w:szCs w:val="20"/>
              </w:rPr>
              <w:t>3 сем.</w:t>
            </w:r>
            <w:r>
              <w:t xml:space="preserve"> –  </w:t>
            </w:r>
            <w:r>
              <w:rPr>
                <w:b/>
              </w:rPr>
              <w:t xml:space="preserve">7 </w:t>
            </w:r>
            <w:r>
              <w:t xml:space="preserve">/  </w:t>
            </w:r>
            <w:r>
              <w:rPr>
                <w:sz w:val="20"/>
                <w:szCs w:val="20"/>
              </w:rPr>
              <w:t>4 сем.</w:t>
            </w:r>
            <w:r>
              <w:t xml:space="preserve"> - </w:t>
            </w:r>
            <w:r>
              <w:rPr>
                <w:b/>
              </w:rPr>
              <w:t>7</w:t>
            </w:r>
          </w:p>
        </w:tc>
        <w:tc>
          <w:tcPr>
            <w:tcW w:w="2410" w:type="dxa"/>
            <w:vAlign w:val="center"/>
          </w:tcPr>
          <w:p w:rsidR="00084E5B" w:rsidRDefault="0018415B">
            <w:pPr>
              <w:pBdr>
                <w:bottom w:val="single" w:sz="12" w:space="1" w:color="000000"/>
              </w:pBdr>
              <w:jc w:val="center"/>
            </w:pPr>
            <w:r>
              <w:t>Галузь знань</w:t>
            </w:r>
          </w:p>
          <w:p w:rsidR="00084E5B" w:rsidRDefault="0018415B">
            <w:pPr>
              <w:pBdr>
                <w:bottom w:val="single" w:sz="12" w:space="1" w:color="000000"/>
              </w:pBdr>
              <w:jc w:val="center"/>
              <w:rPr>
                <w:b/>
              </w:rPr>
            </w:pPr>
            <w:r>
              <w:rPr>
                <w:b/>
              </w:rPr>
              <w:t>03</w:t>
            </w:r>
          </w:p>
          <w:p w:rsidR="00084E5B" w:rsidRDefault="0018415B">
            <w:pPr>
              <w:jc w:val="center"/>
              <w:rPr>
                <w:vertAlign w:val="superscript"/>
              </w:rPr>
            </w:pPr>
            <w:r>
              <w:rPr>
                <w:vertAlign w:val="superscript"/>
              </w:rPr>
              <w:t>(шифр, назва)</w:t>
            </w:r>
          </w:p>
        </w:tc>
        <w:tc>
          <w:tcPr>
            <w:tcW w:w="3828" w:type="dxa"/>
            <w:gridSpan w:val="2"/>
            <w:vAlign w:val="center"/>
          </w:tcPr>
          <w:p w:rsidR="00084E5B" w:rsidRDefault="0018415B">
            <w:pPr>
              <w:jc w:val="center"/>
              <w:rPr>
                <w:b/>
                <w:i/>
              </w:rPr>
            </w:pPr>
            <w:r>
              <w:rPr>
                <w:b/>
                <w:i/>
              </w:rPr>
              <w:t>Нормативна</w:t>
            </w:r>
          </w:p>
          <w:p w:rsidR="00084E5B" w:rsidRDefault="00084E5B">
            <w:pPr>
              <w:jc w:val="center"/>
              <w:rPr>
                <w:i/>
              </w:rPr>
            </w:pPr>
          </w:p>
        </w:tc>
      </w:tr>
      <w:tr w:rsidR="00084E5B">
        <w:trPr>
          <w:trHeight w:val="170"/>
        </w:trPr>
        <w:tc>
          <w:tcPr>
            <w:tcW w:w="3260" w:type="dxa"/>
            <w:vAlign w:val="center"/>
          </w:tcPr>
          <w:p w:rsidR="00084E5B" w:rsidRDefault="0018415B">
            <w:r>
              <w:t xml:space="preserve">Модулів – </w:t>
            </w:r>
            <w:r>
              <w:rPr>
                <w:b/>
              </w:rPr>
              <w:t>4</w:t>
            </w:r>
          </w:p>
        </w:tc>
        <w:tc>
          <w:tcPr>
            <w:tcW w:w="2410" w:type="dxa"/>
            <w:vAlign w:val="center"/>
          </w:tcPr>
          <w:p w:rsidR="00084E5B" w:rsidRDefault="0018415B">
            <w:pPr>
              <w:pBdr>
                <w:bottom w:val="single" w:sz="12" w:space="1" w:color="000000"/>
              </w:pBdr>
              <w:jc w:val="center"/>
            </w:pPr>
            <w:r>
              <w:t>Напрям</w:t>
            </w:r>
          </w:p>
          <w:p w:rsidR="00084E5B" w:rsidRDefault="0018415B">
            <w:pPr>
              <w:pBdr>
                <w:bottom w:val="single" w:sz="12" w:space="1" w:color="000000"/>
              </w:pBdr>
              <w:jc w:val="center"/>
              <w:rPr>
                <w:b/>
              </w:rPr>
            </w:pPr>
            <w:r>
              <w:rPr>
                <w:b/>
              </w:rPr>
              <w:t>035 Філологія</w:t>
            </w:r>
          </w:p>
          <w:p w:rsidR="00084E5B" w:rsidRDefault="0018415B">
            <w:pPr>
              <w:jc w:val="center"/>
            </w:pPr>
            <w:r>
              <w:rPr>
                <w:vertAlign w:val="superscript"/>
              </w:rPr>
              <w:t>(шифр, назва)</w:t>
            </w:r>
          </w:p>
        </w:tc>
        <w:tc>
          <w:tcPr>
            <w:tcW w:w="3828" w:type="dxa"/>
            <w:gridSpan w:val="2"/>
            <w:vAlign w:val="center"/>
          </w:tcPr>
          <w:p w:rsidR="00084E5B" w:rsidRDefault="0018415B">
            <w:pPr>
              <w:jc w:val="center"/>
              <w:rPr>
                <w:i/>
              </w:rPr>
            </w:pPr>
            <w:r>
              <w:rPr>
                <w:i/>
              </w:rPr>
              <w:t>Рік підготовки:</w:t>
            </w:r>
          </w:p>
          <w:p w:rsidR="00084E5B" w:rsidRDefault="0018415B">
            <w:pPr>
              <w:spacing w:before="20" w:after="60"/>
              <w:jc w:val="center"/>
              <w:rPr>
                <w:b/>
              </w:rPr>
            </w:pPr>
            <w:r>
              <w:rPr>
                <w:b/>
              </w:rPr>
              <w:t>2</w:t>
            </w:r>
          </w:p>
        </w:tc>
      </w:tr>
      <w:tr w:rsidR="00084E5B">
        <w:trPr>
          <w:trHeight w:val="393"/>
        </w:trPr>
        <w:tc>
          <w:tcPr>
            <w:tcW w:w="3260" w:type="dxa"/>
            <w:vAlign w:val="center"/>
          </w:tcPr>
          <w:p w:rsidR="00084E5B" w:rsidRDefault="0018415B">
            <w:r>
              <w:t xml:space="preserve">Змістових модулів – </w:t>
            </w:r>
            <w:r>
              <w:rPr>
                <w:b/>
              </w:rPr>
              <w:t>4</w:t>
            </w:r>
          </w:p>
        </w:tc>
        <w:tc>
          <w:tcPr>
            <w:tcW w:w="2410" w:type="dxa"/>
            <w:vMerge w:val="restart"/>
            <w:vAlign w:val="center"/>
          </w:tcPr>
          <w:p w:rsidR="00084E5B" w:rsidRDefault="0018415B">
            <w:pPr>
              <w:spacing w:before="60" w:after="60"/>
              <w:jc w:val="center"/>
            </w:pPr>
            <w:r>
              <w:t>Спеціальність (професійне спрямування)</w:t>
            </w:r>
          </w:p>
          <w:p w:rsidR="00084E5B" w:rsidRDefault="0018415B">
            <w:pPr>
              <w:spacing w:before="60" w:after="120"/>
              <w:ind w:left="-107" w:right="-109"/>
              <w:jc w:val="center"/>
              <w:rPr>
                <w:b/>
                <w:i/>
              </w:rPr>
            </w:pPr>
            <w:r>
              <w:rPr>
                <w:b/>
                <w:i/>
              </w:rPr>
              <w:t>035.041 Германські мови та літератури (переклад включно) - перша – англійська</w:t>
            </w:r>
          </w:p>
        </w:tc>
        <w:tc>
          <w:tcPr>
            <w:tcW w:w="1845" w:type="dxa"/>
            <w:vAlign w:val="center"/>
          </w:tcPr>
          <w:p w:rsidR="00084E5B" w:rsidRDefault="0018415B">
            <w:pPr>
              <w:jc w:val="center"/>
            </w:pPr>
            <w:r>
              <w:t>2020</w:t>
            </w:r>
          </w:p>
        </w:tc>
        <w:tc>
          <w:tcPr>
            <w:tcW w:w="1983" w:type="dxa"/>
            <w:vAlign w:val="center"/>
          </w:tcPr>
          <w:p w:rsidR="00084E5B" w:rsidRDefault="0018415B">
            <w:pPr>
              <w:jc w:val="center"/>
            </w:pPr>
            <w:r>
              <w:t>2021</w:t>
            </w:r>
          </w:p>
        </w:tc>
      </w:tr>
      <w:tr w:rsidR="00084E5B">
        <w:trPr>
          <w:trHeight w:val="413"/>
        </w:trPr>
        <w:tc>
          <w:tcPr>
            <w:tcW w:w="3260" w:type="dxa"/>
            <w:vMerge w:val="restart"/>
            <w:vAlign w:val="center"/>
          </w:tcPr>
          <w:p w:rsidR="00084E5B" w:rsidRDefault="0018415B">
            <w:pPr>
              <w:jc w:val="center"/>
            </w:pPr>
            <w:r>
              <w:t xml:space="preserve">Загальна кількість годин - </w:t>
            </w:r>
            <w:r>
              <w:rPr>
                <w:b/>
              </w:rPr>
              <w:t>420</w:t>
            </w:r>
          </w:p>
        </w:tc>
        <w:tc>
          <w:tcPr>
            <w:tcW w:w="2410" w:type="dxa"/>
            <w:vMerge/>
            <w:vAlign w:val="center"/>
          </w:tcPr>
          <w:p w:rsidR="00084E5B" w:rsidRDefault="00084E5B">
            <w:pPr>
              <w:widowControl w:val="0"/>
              <w:pBdr>
                <w:top w:val="nil"/>
                <w:left w:val="nil"/>
                <w:bottom w:val="nil"/>
                <w:right w:val="nil"/>
                <w:between w:val="nil"/>
              </w:pBdr>
              <w:spacing w:line="276" w:lineRule="auto"/>
            </w:pPr>
          </w:p>
        </w:tc>
        <w:tc>
          <w:tcPr>
            <w:tcW w:w="3828" w:type="dxa"/>
            <w:gridSpan w:val="2"/>
            <w:vAlign w:val="center"/>
          </w:tcPr>
          <w:p w:rsidR="00084E5B" w:rsidRDefault="0018415B">
            <w:pPr>
              <w:jc w:val="center"/>
              <w:rPr>
                <w:b/>
              </w:rPr>
            </w:pPr>
            <w:r>
              <w:rPr>
                <w:i/>
              </w:rPr>
              <w:t>Семестр</w:t>
            </w:r>
          </w:p>
        </w:tc>
      </w:tr>
      <w:tr w:rsidR="00084E5B">
        <w:trPr>
          <w:trHeight w:val="360"/>
        </w:trPr>
        <w:tc>
          <w:tcPr>
            <w:tcW w:w="3260" w:type="dxa"/>
            <w:vMerge/>
            <w:vAlign w:val="center"/>
          </w:tcPr>
          <w:p w:rsidR="00084E5B" w:rsidRDefault="00084E5B">
            <w:pPr>
              <w:widowControl w:val="0"/>
              <w:pBdr>
                <w:top w:val="nil"/>
                <w:left w:val="nil"/>
                <w:bottom w:val="nil"/>
                <w:right w:val="nil"/>
                <w:between w:val="nil"/>
              </w:pBdr>
              <w:spacing w:line="276" w:lineRule="auto"/>
              <w:rPr>
                <w:b/>
              </w:rPr>
            </w:pPr>
          </w:p>
        </w:tc>
        <w:tc>
          <w:tcPr>
            <w:tcW w:w="2410" w:type="dxa"/>
            <w:vMerge/>
            <w:vAlign w:val="center"/>
          </w:tcPr>
          <w:p w:rsidR="00084E5B" w:rsidRDefault="00084E5B">
            <w:pPr>
              <w:widowControl w:val="0"/>
              <w:pBdr>
                <w:top w:val="nil"/>
                <w:left w:val="nil"/>
                <w:bottom w:val="nil"/>
                <w:right w:val="nil"/>
                <w:between w:val="nil"/>
              </w:pBdr>
              <w:spacing w:line="276" w:lineRule="auto"/>
              <w:rPr>
                <w:b/>
              </w:rPr>
            </w:pPr>
          </w:p>
        </w:tc>
        <w:tc>
          <w:tcPr>
            <w:tcW w:w="1845" w:type="dxa"/>
            <w:vAlign w:val="center"/>
          </w:tcPr>
          <w:p w:rsidR="00084E5B" w:rsidRDefault="0018415B">
            <w:pPr>
              <w:jc w:val="center"/>
              <w:rPr>
                <w:b/>
              </w:rPr>
            </w:pPr>
            <w:r>
              <w:rPr>
                <w:b/>
              </w:rPr>
              <w:t>3-й</w:t>
            </w:r>
          </w:p>
        </w:tc>
        <w:tc>
          <w:tcPr>
            <w:tcW w:w="1983" w:type="dxa"/>
            <w:vAlign w:val="center"/>
          </w:tcPr>
          <w:p w:rsidR="00084E5B" w:rsidRDefault="0018415B">
            <w:pPr>
              <w:jc w:val="center"/>
              <w:rPr>
                <w:b/>
              </w:rPr>
            </w:pPr>
            <w:r>
              <w:rPr>
                <w:b/>
              </w:rPr>
              <w:t>4-й</w:t>
            </w:r>
          </w:p>
        </w:tc>
      </w:tr>
      <w:tr w:rsidR="00084E5B">
        <w:trPr>
          <w:trHeight w:val="328"/>
        </w:trPr>
        <w:tc>
          <w:tcPr>
            <w:tcW w:w="3260" w:type="dxa"/>
            <w:vMerge/>
            <w:vAlign w:val="center"/>
          </w:tcPr>
          <w:p w:rsidR="00084E5B" w:rsidRDefault="00084E5B">
            <w:pPr>
              <w:widowControl w:val="0"/>
              <w:pBdr>
                <w:top w:val="nil"/>
                <w:left w:val="nil"/>
                <w:bottom w:val="nil"/>
                <w:right w:val="nil"/>
                <w:between w:val="nil"/>
              </w:pBdr>
              <w:spacing w:line="276" w:lineRule="auto"/>
              <w:rPr>
                <w:b/>
              </w:rPr>
            </w:pPr>
          </w:p>
        </w:tc>
        <w:tc>
          <w:tcPr>
            <w:tcW w:w="2410" w:type="dxa"/>
            <w:vMerge/>
            <w:vAlign w:val="center"/>
          </w:tcPr>
          <w:p w:rsidR="00084E5B" w:rsidRDefault="00084E5B">
            <w:pPr>
              <w:widowControl w:val="0"/>
              <w:pBdr>
                <w:top w:val="nil"/>
                <w:left w:val="nil"/>
                <w:bottom w:val="nil"/>
                <w:right w:val="nil"/>
                <w:between w:val="nil"/>
              </w:pBdr>
              <w:spacing w:line="276" w:lineRule="auto"/>
              <w:rPr>
                <w:b/>
              </w:rPr>
            </w:pPr>
          </w:p>
        </w:tc>
        <w:tc>
          <w:tcPr>
            <w:tcW w:w="3828" w:type="dxa"/>
            <w:gridSpan w:val="2"/>
            <w:vAlign w:val="bottom"/>
          </w:tcPr>
          <w:p w:rsidR="00084E5B" w:rsidRDefault="0018415B">
            <w:pPr>
              <w:jc w:val="center"/>
              <w:rPr>
                <w:i/>
              </w:rPr>
            </w:pPr>
            <w:r>
              <w:rPr>
                <w:i/>
              </w:rPr>
              <w:t>Лекції</w:t>
            </w:r>
          </w:p>
        </w:tc>
      </w:tr>
      <w:tr w:rsidR="00084E5B">
        <w:trPr>
          <w:trHeight w:val="320"/>
        </w:trPr>
        <w:tc>
          <w:tcPr>
            <w:tcW w:w="3260" w:type="dxa"/>
            <w:vMerge w:val="restart"/>
            <w:vAlign w:val="center"/>
          </w:tcPr>
          <w:p w:rsidR="00084E5B" w:rsidRDefault="0018415B">
            <w:r>
              <w:t>Тижневих годин для денної форми навчання:</w:t>
            </w:r>
          </w:p>
          <w:p w:rsidR="00084E5B" w:rsidRDefault="00084E5B"/>
          <w:p w:rsidR="00084E5B" w:rsidRDefault="0018415B">
            <w:pPr>
              <w:numPr>
                <w:ilvl w:val="0"/>
                <w:numId w:val="2"/>
              </w:numPr>
              <w:ind w:left="459"/>
            </w:pPr>
            <w:r>
              <w:t xml:space="preserve">аудиторних – </w:t>
            </w:r>
          </w:p>
          <w:p w:rsidR="00084E5B" w:rsidRDefault="0018415B">
            <w:pPr>
              <w:ind w:left="460"/>
            </w:pPr>
            <w:r>
              <w:rPr>
                <w:sz w:val="20"/>
                <w:szCs w:val="20"/>
              </w:rPr>
              <w:t>3</w:t>
            </w:r>
            <w:r>
              <w:rPr>
                <w:sz w:val="22"/>
                <w:szCs w:val="22"/>
              </w:rPr>
              <w:t xml:space="preserve"> </w:t>
            </w:r>
            <w:r>
              <w:rPr>
                <w:sz w:val="20"/>
                <w:szCs w:val="20"/>
              </w:rPr>
              <w:t>сем</w:t>
            </w:r>
            <w:r>
              <w:t xml:space="preserve">. – </w:t>
            </w:r>
            <w:r>
              <w:rPr>
                <w:b/>
              </w:rPr>
              <w:t xml:space="preserve">8 </w:t>
            </w:r>
            <w:r>
              <w:t xml:space="preserve">/ </w:t>
            </w:r>
            <w:r>
              <w:rPr>
                <w:sz w:val="20"/>
                <w:szCs w:val="20"/>
              </w:rPr>
              <w:t>4 сем</w:t>
            </w:r>
            <w:r>
              <w:t xml:space="preserve">. - </w:t>
            </w:r>
            <w:r>
              <w:rPr>
                <w:b/>
              </w:rPr>
              <w:t xml:space="preserve">8 </w:t>
            </w:r>
          </w:p>
          <w:p w:rsidR="00084E5B" w:rsidRDefault="00084E5B">
            <w:pPr>
              <w:ind w:left="459"/>
            </w:pPr>
          </w:p>
          <w:p w:rsidR="00084E5B" w:rsidRDefault="0018415B">
            <w:pPr>
              <w:numPr>
                <w:ilvl w:val="0"/>
                <w:numId w:val="2"/>
              </w:numPr>
              <w:ind w:left="459"/>
            </w:pPr>
            <w:r>
              <w:t xml:space="preserve">самостійної роботи студента – </w:t>
            </w:r>
          </w:p>
          <w:p w:rsidR="00084E5B" w:rsidRDefault="0018415B">
            <w:pPr>
              <w:spacing w:before="120"/>
            </w:pPr>
            <w:r>
              <w:rPr>
                <w:sz w:val="20"/>
                <w:szCs w:val="20"/>
              </w:rPr>
              <w:t xml:space="preserve"> 3 сем.</w:t>
            </w:r>
            <w:r>
              <w:t xml:space="preserve"> – </w:t>
            </w:r>
            <w:r>
              <w:rPr>
                <w:b/>
              </w:rPr>
              <w:t>5,125</w:t>
            </w:r>
            <w:r>
              <w:t xml:space="preserve"> / </w:t>
            </w:r>
            <w:r>
              <w:rPr>
                <w:sz w:val="20"/>
                <w:szCs w:val="20"/>
              </w:rPr>
              <w:t>4 сем.</w:t>
            </w:r>
            <w:r>
              <w:t xml:space="preserve"> - </w:t>
            </w:r>
            <w:r>
              <w:rPr>
                <w:b/>
              </w:rPr>
              <w:t>5,125</w:t>
            </w:r>
          </w:p>
        </w:tc>
        <w:tc>
          <w:tcPr>
            <w:tcW w:w="2410" w:type="dxa"/>
            <w:vMerge w:val="restart"/>
            <w:vAlign w:val="center"/>
          </w:tcPr>
          <w:p w:rsidR="00084E5B" w:rsidRDefault="0018415B">
            <w:pPr>
              <w:jc w:val="center"/>
            </w:pPr>
            <w:r>
              <w:t>Освітньо-кваліфікаційний рівень:</w:t>
            </w:r>
          </w:p>
          <w:p w:rsidR="00084E5B" w:rsidRDefault="0018415B">
            <w:pPr>
              <w:jc w:val="center"/>
              <w:rPr>
                <w:b/>
                <w:i/>
              </w:rPr>
            </w:pPr>
            <w:r>
              <w:rPr>
                <w:b/>
                <w:i/>
              </w:rPr>
              <w:t>бакалавр</w:t>
            </w:r>
          </w:p>
          <w:p w:rsidR="00084E5B" w:rsidRDefault="00084E5B">
            <w:pPr>
              <w:jc w:val="center"/>
            </w:pPr>
          </w:p>
        </w:tc>
        <w:tc>
          <w:tcPr>
            <w:tcW w:w="1845" w:type="dxa"/>
            <w:vAlign w:val="center"/>
          </w:tcPr>
          <w:p w:rsidR="00084E5B" w:rsidRDefault="00084E5B">
            <w:pPr>
              <w:numPr>
                <w:ilvl w:val="0"/>
                <w:numId w:val="1"/>
              </w:numPr>
              <w:jc w:val="center"/>
            </w:pPr>
          </w:p>
        </w:tc>
        <w:tc>
          <w:tcPr>
            <w:tcW w:w="1983" w:type="dxa"/>
            <w:vAlign w:val="center"/>
          </w:tcPr>
          <w:p w:rsidR="00084E5B" w:rsidRDefault="00084E5B">
            <w:pPr>
              <w:numPr>
                <w:ilvl w:val="0"/>
                <w:numId w:val="1"/>
              </w:numPr>
              <w:jc w:val="center"/>
            </w:pPr>
          </w:p>
        </w:tc>
      </w:tr>
      <w:tr w:rsidR="00084E5B">
        <w:trPr>
          <w:trHeight w:val="320"/>
        </w:trPr>
        <w:tc>
          <w:tcPr>
            <w:tcW w:w="3260" w:type="dxa"/>
            <w:vMerge/>
            <w:vAlign w:val="center"/>
          </w:tcPr>
          <w:p w:rsidR="00084E5B" w:rsidRDefault="00084E5B">
            <w:pPr>
              <w:widowControl w:val="0"/>
              <w:pBdr>
                <w:top w:val="nil"/>
                <w:left w:val="nil"/>
                <w:bottom w:val="nil"/>
                <w:right w:val="nil"/>
                <w:between w:val="nil"/>
              </w:pBdr>
              <w:spacing w:line="276" w:lineRule="auto"/>
            </w:pPr>
          </w:p>
        </w:tc>
        <w:tc>
          <w:tcPr>
            <w:tcW w:w="2410" w:type="dxa"/>
            <w:vMerge/>
            <w:vAlign w:val="center"/>
          </w:tcPr>
          <w:p w:rsidR="00084E5B" w:rsidRDefault="00084E5B">
            <w:pPr>
              <w:widowControl w:val="0"/>
              <w:pBdr>
                <w:top w:val="nil"/>
                <w:left w:val="nil"/>
                <w:bottom w:val="nil"/>
                <w:right w:val="nil"/>
                <w:between w:val="nil"/>
              </w:pBdr>
              <w:spacing w:line="276" w:lineRule="auto"/>
            </w:pPr>
          </w:p>
        </w:tc>
        <w:tc>
          <w:tcPr>
            <w:tcW w:w="3828" w:type="dxa"/>
            <w:gridSpan w:val="2"/>
            <w:vAlign w:val="center"/>
          </w:tcPr>
          <w:p w:rsidR="00084E5B" w:rsidRDefault="0018415B">
            <w:pPr>
              <w:jc w:val="center"/>
              <w:rPr>
                <w:i/>
              </w:rPr>
            </w:pPr>
            <w:r>
              <w:rPr>
                <w:i/>
              </w:rPr>
              <w:t>Практичні</w:t>
            </w:r>
          </w:p>
        </w:tc>
      </w:tr>
      <w:tr w:rsidR="00084E5B">
        <w:trPr>
          <w:trHeight w:val="320"/>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1845" w:type="dxa"/>
            <w:vAlign w:val="center"/>
          </w:tcPr>
          <w:p w:rsidR="00084E5B" w:rsidRDefault="0018415B">
            <w:pPr>
              <w:jc w:val="center"/>
              <w:rPr>
                <w:b/>
                <w:i/>
              </w:rPr>
            </w:pPr>
            <w:r>
              <w:rPr>
                <w:b/>
                <w:i/>
              </w:rPr>
              <w:t>128 год.</w:t>
            </w:r>
          </w:p>
        </w:tc>
        <w:tc>
          <w:tcPr>
            <w:tcW w:w="1983" w:type="dxa"/>
            <w:vAlign w:val="center"/>
          </w:tcPr>
          <w:p w:rsidR="00084E5B" w:rsidRDefault="0018415B">
            <w:pPr>
              <w:jc w:val="center"/>
              <w:rPr>
                <w:b/>
                <w:i/>
              </w:rPr>
            </w:pPr>
            <w:r>
              <w:rPr>
                <w:b/>
                <w:i/>
              </w:rPr>
              <w:t>128 год.</w:t>
            </w:r>
          </w:p>
        </w:tc>
      </w:tr>
      <w:tr w:rsidR="00084E5B">
        <w:trPr>
          <w:trHeight w:val="138"/>
        </w:trPr>
        <w:tc>
          <w:tcPr>
            <w:tcW w:w="3260" w:type="dxa"/>
            <w:vMerge/>
            <w:vAlign w:val="center"/>
          </w:tcPr>
          <w:p w:rsidR="00084E5B" w:rsidRDefault="00084E5B">
            <w:pPr>
              <w:widowControl w:val="0"/>
              <w:pBdr>
                <w:top w:val="nil"/>
                <w:left w:val="nil"/>
                <w:bottom w:val="nil"/>
                <w:right w:val="nil"/>
                <w:between w:val="nil"/>
              </w:pBdr>
              <w:spacing w:line="276" w:lineRule="auto"/>
              <w:rPr>
                <w:b/>
                <w:i/>
              </w:rPr>
            </w:pPr>
          </w:p>
        </w:tc>
        <w:tc>
          <w:tcPr>
            <w:tcW w:w="2410" w:type="dxa"/>
            <w:vMerge/>
            <w:vAlign w:val="center"/>
          </w:tcPr>
          <w:p w:rsidR="00084E5B" w:rsidRDefault="00084E5B">
            <w:pPr>
              <w:widowControl w:val="0"/>
              <w:pBdr>
                <w:top w:val="nil"/>
                <w:left w:val="nil"/>
                <w:bottom w:val="nil"/>
                <w:right w:val="nil"/>
                <w:between w:val="nil"/>
              </w:pBdr>
              <w:spacing w:line="276" w:lineRule="auto"/>
              <w:rPr>
                <w:b/>
                <w:i/>
              </w:rPr>
            </w:pPr>
          </w:p>
        </w:tc>
        <w:tc>
          <w:tcPr>
            <w:tcW w:w="3828" w:type="dxa"/>
            <w:gridSpan w:val="2"/>
            <w:vAlign w:val="center"/>
          </w:tcPr>
          <w:p w:rsidR="00084E5B" w:rsidRDefault="0018415B">
            <w:pPr>
              <w:jc w:val="center"/>
              <w:rPr>
                <w:i/>
              </w:rPr>
            </w:pPr>
            <w:r>
              <w:rPr>
                <w:i/>
              </w:rPr>
              <w:t>Лабораторні</w:t>
            </w:r>
          </w:p>
        </w:tc>
      </w:tr>
      <w:tr w:rsidR="00084E5B">
        <w:trPr>
          <w:trHeight w:val="138"/>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1845" w:type="dxa"/>
            <w:vAlign w:val="center"/>
          </w:tcPr>
          <w:p w:rsidR="00084E5B" w:rsidRDefault="00084E5B">
            <w:pPr>
              <w:numPr>
                <w:ilvl w:val="0"/>
                <w:numId w:val="1"/>
              </w:numPr>
              <w:jc w:val="center"/>
              <w:rPr>
                <w:i/>
              </w:rPr>
            </w:pPr>
          </w:p>
        </w:tc>
        <w:tc>
          <w:tcPr>
            <w:tcW w:w="1983" w:type="dxa"/>
            <w:vAlign w:val="center"/>
          </w:tcPr>
          <w:p w:rsidR="00084E5B" w:rsidRDefault="00084E5B">
            <w:pPr>
              <w:numPr>
                <w:ilvl w:val="0"/>
                <w:numId w:val="1"/>
              </w:numPr>
              <w:jc w:val="center"/>
              <w:rPr>
                <w:i/>
              </w:rPr>
            </w:pPr>
          </w:p>
        </w:tc>
      </w:tr>
      <w:tr w:rsidR="00084E5B">
        <w:trPr>
          <w:trHeight w:val="138"/>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3828" w:type="dxa"/>
            <w:gridSpan w:val="2"/>
            <w:vAlign w:val="center"/>
          </w:tcPr>
          <w:p w:rsidR="00084E5B" w:rsidRDefault="0018415B">
            <w:pPr>
              <w:jc w:val="center"/>
              <w:rPr>
                <w:i/>
              </w:rPr>
            </w:pPr>
            <w:r>
              <w:rPr>
                <w:i/>
              </w:rPr>
              <w:t>Самостійна робота</w:t>
            </w:r>
          </w:p>
        </w:tc>
      </w:tr>
      <w:tr w:rsidR="00084E5B">
        <w:trPr>
          <w:trHeight w:val="138"/>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1845" w:type="dxa"/>
            <w:vAlign w:val="center"/>
          </w:tcPr>
          <w:p w:rsidR="00084E5B" w:rsidRDefault="0018415B">
            <w:pPr>
              <w:jc w:val="center"/>
              <w:rPr>
                <w:b/>
                <w:i/>
              </w:rPr>
            </w:pPr>
            <w:r>
              <w:rPr>
                <w:b/>
                <w:i/>
              </w:rPr>
              <w:t>82 год.</w:t>
            </w:r>
          </w:p>
        </w:tc>
        <w:tc>
          <w:tcPr>
            <w:tcW w:w="1983" w:type="dxa"/>
            <w:vAlign w:val="center"/>
          </w:tcPr>
          <w:p w:rsidR="00084E5B" w:rsidRDefault="0018415B">
            <w:pPr>
              <w:jc w:val="center"/>
              <w:rPr>
                <w:b/>
                <w:i/>
              </w:rPr>
            </w:pPr>
            <w:r>
              <w:rPr>
                <w:b/>
                <w:i/>
              </w:rPr>
              <w:t>82 год.</w:t>
            </w:r>
          </w:p>
        </w:tc>
      </w:tr>
      <w:tr w:rsidR="00084E5B">
        <w:trPr>
          <w:trHeight w:val="138"/>
        </w:trPr>
        <w:tc>
          <w:tcPr>
            <w:tcW w:w="3260" w:type="dxa"/>
            <w:vMerge/>
            <w:vAlign w:val="center"/>
          </w:tcPr>
          <w:p w:rsidR="00084E5B" w:rsidRDefault="00084E5B">
            <w:pPr>
              <w:widowControl w:val="0"/>
              <w:pBdr>
                <w:top w:val="nil"/>
                <w:left w:val="nil"/>
                <w:bottom w:val="nil"/>
                <w:right w:val="nil"/>
                <w:between w:val="nil"/>
              </w:pBdr>
              <w:spacing w:line="276" w:lineRule="auto"/>
              <w:rPr>
                <w:b/>
                <w:i/>
              </w:rPr>
            </w:pPr>
          </w:p>
        </w:tc>
        <w:tc>
          <w:tcPr>
            <w:tcW w:w="2410" w:type="dxa"/>
            <w:vMerge/>
            <w:vAlign w:val="center"/>
          </w:tcPr>
          <w:p w:rsidR="00084E5B" w:rsidRDefault="00084E5B">
            <w:pPr>
              <w:widowControl w:val="0"/>
              <w:pBdr>
                <w:top w:val="nil"/>
                <w:left w:val="nil"/>
                <w:bottom w:val="nil"/>
                <w:right w:val="nil"/>
                <w:between w:val="nil"/>
              </w:pBdr>
              <w:spacing w:line="276" w:lineRule="auto"/>
              <w:rPr>
                <w:b/>
                <w:i/>
              </w:rPr>
            </w:pPr>
          </w:p>
        </w:tc>
        <w:tc>
          <w:tcPr>
            <w:tcW w:w="3828" w:type="dxa"/>
            <w:gridSpan w:val="2"/>
            <w:vAlign w:val="center"/>
          </w:tcPr>
          <w:p w:rsidR="00084E5B" w:rsidRDefault="0018415B">
            <w:pPr>
              <w:jc w:val="center"/>
              <w:rPr>
                <w:i/>
              </w:rPr>
            </w:pPr>
            <w:r>
              <w:t xml:space="preserve">ІНДЗ: </w:t>
            </w:r>
          </w:p>
        </w:tc>
      </w:tr>
      <w:tr w:rsidR="00084E5B">
        <w:trPr>
          <w:trHeight w:val="303"/>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3828" w:type="dxa"/>
            <w:gridSpan w:val="2"/>
            <w:vAlign w:val="center"/>
          </w:tcPr>
          <w:p w:rsidR="00084E5B" w:rsidRDefault="0018415B">
            <w:pPr>
              <w:jc w:val="center"/>
              <w:rPr>
                <w:i/>
              </w:rPr>
            </w:pPr>
            <w:r>
              <w:t>Вид контролю</w:t>
            </w:r>
          </w:p>
        </w:tc>
      </w:tr>
      <w:tr w:rsidR="00084E5B">
        <w:trPr>
          <w:trHeight w:val="407"/>
        </w:trPr>
        <w:tc>
          <w:tcPr>
            <w:tcW w:w="3260" w:type="dxa"/>
            <w:vMerge/>
            <w:vAlign w:val="center"/>
          </w:tcPr>
          <w:p w:rsidR="00084E5B" w:rsidRDefault="00084E5B">
            <w:pPr>
              <w:widowControl w:val="0"/>
              <w:pBdr>
                <w:top w:val="nil"/>
                <w:left w:val="nil"/>
                <w:bottom w:val="nil"/>
                <w:right w:val="nil"/>
                <w:between w:val="nil"/>
              </w:pBdr>
              <w:spacing w:line="276" w:lineRule="auto"/>
              <w:rPr>
                <w:i/>
              </w:rPr>
            </w:pPr>
          </w:p>
        </w:tc>
        <w:tc>
          <w:tcPr>
            <w:tcW w:w="2410" w:type="dxa"/>
            <w:vMerge/>
            <w:vAlign w:val="center"/>
          </w:tcPr>
          <w:p w:rsidR="00084E5B" w:rsidRDefault="00084E5B">
            <w:pPr>
              <w:widowControl w:val="0"/>
              <w:pBdr>
                <w:top w:val="nil"/>
                <w:left w:val="nil"/>
                <w:bottom w:val="nil"/>
                <w:right w:val="nil"/>
                <w:between w:val="nil"/>
              </w:pBdr>
              <w:spacing w:line="276" w:lineRule="auto"/>
              <w:rPr>
                <w:i/>
              </w:rPr>
            </w:pPr>
          </w:p>
        </w:tc>
        <w:tc>
          <w:tcPr>
            <w:tcW w:w="1845" w:type="dxa"/>
            <w:vAlign w:val="center"/>
          </w:tcPr>
          <w:p w:rsidR="00084E5B" w:rsidRDefault="0018415B">
            <w:pPr>
              <w:jc w:val="center"/>
              <w:rPr>
                <w:b/>
                <w:i/>
              </w:rPr>
            </w:pPr>
            <w:r>
              <w:rPr>
                <w:b/>
                <w:i/>
              </w:rPr>
              <w:t>іспит</w:t>
            </w:r>
          </w:p>
        </w:tc>
        <w:tc>
          <w:tcPr>
            <w:tcW w:w="1983" w:type="dxa"/>
            <w:vAlign w:val="center"/>
          </w:tcPr>
          <w:p w:rsidR="00084E5B" w:rsidRDefault="0018415B">
            <w:pPr>
              <w:jc w:val="center"/>
              <w:rPr>
                <w:i/>
              </w:rPr>
            </w:pPr>
            <w:r>
              <w:rPr>
                <w:i/>
              </w:rPr>
              <w:t>-</w:t>
            </w:r>
          </w:p>
        </w:tc>
      </w:tr>
    </w:tbl>
    <w:p w:rsidR="00084E5B" w:rsidRDefault="00084E5B">
      <w:pPr>
        <w:rPr>
          <w:sz w:val="32"/>
          <w:szCs w:val="32"/>
        </w:rPr>
      </w:pPr>
    </w:p>
    <w:p w:rsidR="00084E5B" w:rsidRDefault="0018415B">
      <w:pPr>
        <w:ind w:left="-142"/>
        <w:rPr>
          <w:sz w:val="20"/>
          <w:szCs w:val="20"/>
        </w:rPr>
      </w:pPr>
      <w:r>
        <w:rPr>
          <w:sz w:val="22"/>
          <w:szCs w:val="22"/>
        </w:rPr>
        <w:t xml:space="preserve">Співвідношення кількості годин аудиторних занять до самостійної роботи становить </w:t>
      </w:r>
      <w:r>
        <w:rPr>
          <w:b/>
          <w:i/>
          <w:sz w:val="23"/>
          <w:szCs w:val="23"/>
        </w:rPr>
        <w:t>1,5:1</w:t>
      </w:r>
      <w:r>
        <w:rPr>
          <w:b/>
          <w:i/>
          <w:sz w:val="22"/>
          <w:szCs w:val="22"/>
        </w:rPr>
        <w:t xml:space="preserve">  </w:t>
      </w:r>
      <w:r>
        <w:rPr>
          <w:i/>
          <w:sz w:val="20"/>
          <w:szCs w:val="20"/>
        </w:rPr>
        <w:t>(256:164).</w:t>
      </w:r>
    </w:p>
    <w:p w:rsidR="00084E5B" w:rsidRDefault="0018415B">
      <w:pPr>
        <w:rPr>
          <w:sz w:val="2"/>
          <w:szCs w:val="2"/>
        </w:rPr>
      </w:pPr>
      <w:r>
        <w:br w:type="page"/>
      </w:r>
    </w:p>
    <w:p w:rsidR="00084E5B" w:rsidRDefault="0018415B">
      <w:pPr>
        <w:pStyle w:val="1"/>
        <w:numPr>
          <w:ilvl w:val="0"/>
          <w:numId w:val="17"/>
        </w:numPr>
        <w:spacing w:before="0" w:after="0"/>
        <w:jc w:val="center"/>
        <w:rPr>
          <w:rFonts w:ascii="Times New Roman" w:eastAsia="Times New Roman" w:hAnsi="Times New Roman" w:cs="Times New Roman"/>
          <w:i/>
        </w:rPr>
      </w:pPr>
      <w:r>
        <w:rPr>
          <w:rFonts w:ascii="Times New Roman" w:eastAsia="Times New Roman" w:hAnsi="Times New Roman" w:cs="Times New Roman"/>
          <w:i/>
        </w:rPr>
        <w:lastRenderedPageBreak/>
        <w:t>Мета та завдання навчальної дисципліни</w:t>
      </w:r>
    </w:p>
    <w:p w:rsidR="00084E5B" w:rsidRDefault="0018415B">
      <w:pPr>
        <w:spacing w:before="120"/>
        <w:jc w:val="both"/>
        <w:rPr>
          <w:sz w:val="26"/>
          <w:szCs w:val="26"/>
        </w:rPr>
      </w:pPr>
      <w:r>
        <w:rPr>
          <w:b/>
          <w:i/>
          <w:sz w:val="28"/>
          <w:szCs w:val="28"/>
        </w:rPr>
        <w:t>Мета  курсу</w:t>
      </w:r>
      <w:r>
        <w:rPr>
          <w:sz w:val="32"/>
          <w:szCs w:val="32"/>
        </w:rPr>
        <w:t xml:space="preserve">  </w:t>
      </w:r>
      <w:r>
        <w:rPr>
          <w:sz w:val="26"/>
          <w:szCs w:val="26"/>
        </w:rPr>
        <w:t xml:space="preserve">передбачає подальше удосконалення набутих студентами знань з теорії та практики мови на першому курсі, розвиток їхніх творчих здібностей, розширення різнорівневої мовленнєвої компетенції майбутніх філологів, підвищення мовно-мовленнєвих компетенцій студентів до якісно вищого рівня, а саме </w:t>
      </w:r>
      <w:r>
        <w:rPr>
          <w:i/>
          <w:sz w:val="26"/>
          <w:szCs w:val="26"/>
        </w:rPr>
        <w:t>Upper Intermediate</w:t>
      </w:r>
      <w:r>
        <w:rPr>
          <w:sz w:val="26"/>
          <w:szCs w:val="26"/>
        </w:rPr>
        <w:t xml:space="preserve"> з читання, письма, аудіювання та усного мовлення.</w:t>
      </w:r>
    </w:p>
    <w:p w:rsidR="00084E5B" w:rsidRDefault="0018415B">
      <w:pPr>
        <w:ind w:firstLine="567"/>
        <w:jc w:val="both"/>
        <w:rPr>
          <w:sz w:val="26"/>
          <w:szCs w:val="26"/>
        </w:rPr>
      </w:pPr>
      <w:r>
        <w:rPr>
          <w:sz w:val="26"/>
          <w:szCs w:val="26"/>
        </w:rPr>
        <w:t>Робота над темами та різножанровими видами текстів передбачає подальше вдосконалення лексичних, граматичних, фонетичних навичок студентів, розширення їхнього активного та потенційного словникового запасу. Це відбувається як при аналізі текстового матеріалу, так і в ситуативних контекстах, у різних видах мовленнєвої діяльності.</w:t>
      </w:r>
    </w:p>
    <w:p w:rsidR="00084E5B" w:rsidRDefault="00084E5B">
      <w:pPr>
        <w:jc w:val="both"/>
        <w:rPr>
          <w:sz w:val="18"/>
          <w:szCs w:val="18"/>
        </w:rPr>
      </w:pPr>
    </w:p>
    <w:p w:rsidR="00084E5B" w:rsidRDefault="0018415B">
      <w:pPr>
        <w:spacing w:after="60"/>
        <w:rPr>
          <w:b/>
          <w:i/>
          <w:sz w:val="28"/>
          <w:szCs w:val="28"/>
        </w:rPr>
      </w:pPr>
      <w:r>
        <w:rPr>
          <w:b/>
          <w:i/>
          <w:sz w:val="28"/>
          <w:szCs w:val="28"/>
        </w:rPr>
        <w:t>Завдання курсу</w:t>
      </w:r>
    </w:p>
    <w:p w:rsidR="00084E5B" w:rsidRDefault="0018415B">
      <w:pPr>
        <w:numPr>
          <w:ilvl w:val="0"/>
          <w:numId w:val="3"/>
        </w:numPr>
        <w:spacing w:after="60"/>
        <w:ind w:left="567" w:hanging="357"/>
        <w:jc w:val="both"/>
        <w:rPr>
          <w:sz w:val="25"/>
          <w:szCs w:val="25"/>
        </w:rPr>
      </w:pPr>
      <w:r>
        <w:rPr>
          <w:sz w:val="25"/>
          <w:szCs w:val="25"/>
        </w:rPr>
        <w:t>сформувати у студентів наукове уявлення про системний характер лексики та граматики англійської мови;</w:t>
      </w:r>
    </w:p>
    <w:p w:rsidR="00084E5B" w:rsidRDefault="0018415B">
      <w:pPr>
        <w:numPr>
          <w:ilvl w:val="0"/>
          <w:numId w:val="3"/>
        </w:numPr>
        <w:spacing w:after="60"/>
        <w:ind w:left="567" w:hanging="357"/>
        <w:jc w:val="both"/>
        <w:rPr>
          <w:sz w:val="25"/>
          <w:szCs w:val="25"/>
        </w:rPr>
      </w:pPr>
      <w:r>
        <w:rPr>
          <w:sz w:val="25"/>
          <w:szCs w:val="25"/>
        </w:rPr>
        <w:t>розширити та активувати у студентів здобуті раніше  знання, вміння та навички;</w:t>
      </w:r>
    </w:p>
    <w:p w:rsidR="00084E5B" w:rsidRDefault="0018415B">
      <w:pPr>
        <w:numPr>
          <w:ilvl w:val="0"/>
          <w:numId w:val="3"/>
        </w:numPr>
        <w:spacing w:after="60"/>
        <w:ind w:left="567" w:hanging="357"/>
        <w:jc w:val="both"/>
        <w:rPr>
          <w:sz w:val="25"/>
          <w:szCs w:val="25"/>
        </w:rPr>
      </w:pPr>
      <w:r>
        <w:rPr>
          <w:sz w:val="25"/>
          <w:szCs w:val="25"/>
        </w:rPr>
        <w:t xml:space="preserve">ознайомити з ефективними способами розширення власного словникового запасу та виробити навички </w:t>
      </w:r>
      <w:r>
        <w:rPr>
          <w:sz w:val="25"/>
          <w:szCs w:val="25"/>
          <w:highlight w:val="white"/>
        </w:rPr>
        <w:t>користування</w:t>
      </w:r>
      <w:r>
        <w:rPr>
          <w:sz w:val="25"/>
          <w:szCs w:val="25"/>
        </w:rPr>
        <w:t xml:space="preserve"> різними типами словників;</w:t>
      </w:r>
    </w:p>
    <w:p w:rsidR="00084E5B" w:rsidRDefault="0018415B">
      <w:pPr>
        <w:numPr>
          <w:ilvl w:val="0"/>
          <w:numId w:val="3"/>
        </w:numPr>
        <w:spacing w:after="60"/>
        <w:ind w:left="567" w:hanging="357"/>
        <w:jc w:val="both"/>
        <w:rPr>
          <w:sz w:val="25"/>
          <w:szCs w:val="25"/>
        </w:rPr>
      </w:pPr>
      <w:r>
        <w:rPr>
          <w:sz w:val="25"/>
          <w:szCs w:val="25"/>
        </w:rPr>
        <w:t>розвинути у студентів навички граматично правильного мовлення в його усній та письмовій формі, в тому числі вдосконалити граматичну компетентність з тем передбачених робочою програмою;</w:t>
      </w:r>
    </w:p>
    <w:p w:rsidR="00084E5B" w:rsidRDefault="0018415B">
      <w:pPr>
        <w:numPr>
          <w:ilvl w:val="0"/>
          <w:numId w:val="3"/>
        </w:numPr>
        <w:spacing w:after="60"/>
        <w:ind w:left="567" w:hanging="357"/>
        <w:jc w:val="both"/>
        <w:rPr>
          <w:sz w:val="25"/>
          <w:szCs w:val="25"/>
        </w:rPr>
      </w:pPr>
      <w:r>
        <w:rPr>
          <w:sz w:val="25"/>
          <w:szCs w:val="25"/>
        </w:rPr>
        <w:t>формувати і вдосконалити вміння та навики англійської нормативної вимови;</w:t>
      </w:r>
    </w:p>
    <w:p w:rsidR="00084E5B" w:rsidRDefault="0018415B">
      <w:pPr>
        <w:numPr>
          <w:ilvl w:val="0"/>
          <w:numId w:val="3"/>
        </w:numPr>
        <w:spacing w:after="60"/>
        <w:ind w:left="567" w:hanging="357"/>
        <w:jc w:val="both"/>
        <w:rPr>
          <w:sz w:val="25"/>
          <w:szCs w:val="25"/>
        </w:rPr>
      </w:pPr>
      <w:r>
        <w:rPr>
          <w:sz w:val="25"/>
          <w:szCs w:val="25"/>
        </w:rPr>
        <w:t>навчити аналізувати та виконувати різні види письмових завдань, сформувавши  базові уявлення про офіційний та розмовний стилі;</w:t>
      </w:r>
    </w:p>
    <w:p w:rsidR="00084E5B" w:rsidRDefault="0018415B">
      <w:pPr>
        <w:numPr>
          <w:ilvl w:val="0"/>
          <w:numId w:val="3"/>
        </w:numPr>
        <w:spacing w:after="60"/>
        <w:ind w:left="567" w:hanging="357"/>
        <w:jc w:val="both"/>
        <w:rPr>
          <w:sz w:val="25"/>
          <w:szCs w:val="25"/>
        </w:rPr>
      </w:pPr>
      <w:r>
        <w:rPr>
          <w:sz w:val="25"/>
          <w:szCs w:val="25"/>
        </w:rPr>
        <w:t>сформувати вміння сприймати автентичні  аудіо- та відео матеріали;</w:t>
      </w:r>
    </w:p>
    <w:p w:rsidR="00084E5B" w:rsidRDefault="0018415B">
      <w:pPr>
        <w:numPr>
          <w:ilvl w:val="0"/>
          <w:numId w:val="3"/>
        </w:numPr>
        <w:spacing w:after="60"/>
        <w:ind w:left="567" w:hanging="357"/>
        <w:jc w:val="both"/>
        <w:rPr>
          <w:sz w:val="25"/>
          <w:szCs w:val="25"/>
        </w:rPr>
      </w:pPr>
      <w:r>
        <w:rPr>
          <w:sz w:val="25"/>
          <w:szCs w:val="25"/>
        </w:rPr>
        <w:t>вдосконалити діалогічне та монологічне мовлення студента, а також виробити вміння виражати власну думку на запропоновану тему.</w:t>
      </w:r>
    </w:p>
    <w:p w:rsidR="00084E5B" w:rsidRDefault="00084E5B">
      <w:pPr>
        <w:tabs>
          <w:tab w:val="left" w:pos="284"/>
          <w:tab w:val="left" w:pos="567"/>
        </w:tabs>
        <w:jc w:val="both"/>
        <w:rPr>
          <w:sz w:val="18"/>
          <w:szCs w:val="18"/>
        </w:rPr>
      </w:pPr>
    </w:p>
    <w:p w:rsidR="00084E5B" w:rsidRDefault="0018415B">
      <w:pPr>
        <w:tabs>
          <w:tab w:val="left" w:pos="284"/>
          <w:tab w:val="left" w:pos="567"/>
        </w:tabs>
        <w:jc w:val="both"/>
        <w:rPr>
          <w:sz w:val="26"/>
          <w:szCs w:val="26"/>
        </w:rPr>
      </w:pPr>
      <w:r>
        <w:rPr>
          <w:sz w:val="26"/>
          <w:szCs w:val="26"/>
        </w:rPr>
        <w:t xml:space="preserve">В результаті вивчення даного курсу студент повинен </w:t>
      </w:r>
    </w:p>
    <w:p w:rsidR="00084E5B" w:rsidRDefault="00084E5B">
      <w:pPr>
        <w:ind w:left="1276" w:right="283" w:hanging="1276"/>
        <w:jc w:val="both"/>
        <w:rPr>
          <w:b/>
          <w:sz w:val="10"/>
          <w:szCs w:val="10"/>
        </w:rPr>
      </w:pPr>
    </w:p>
    <w:p w:rsidR="00084E5B" w:rsidRDefault="0018415B">
      <w:pPr>
        <w:ind w:left="1276" w:right="283" w:hanging="1276"/>
        <w:jc w:val="both"/>
        <w:rPr>
          <w:i/>
          <w:sz w:val="26"/>
          <w:szCs w:val="26"/>
          <w:u w:val="single"/>
        </w:rPr>
      </w:pPr>
      <w:r>
        <w:rPr>
          <w:b/>
          <w:i/>
          <w:sz w:val="26"/>
          <w:szCs w:val="26"/>
          <w:u w:val="single"/>
        </w:rPr>
        <w:t>знати:</w:t>
      </w:r>
      <w:r>
        <w:rPr>
          <w:i/>
          <w:sz w:val="26"/>
          <w:szCs w:val="26"/>
          <w:u w:val="single"/>
        </w:rPr>
        <w:t xml:space="preserve"> </w:t>
      </w:r>
    </w:p>
    <w:p w:rsidR="00084E5B" w:rsidRDefault="0018415B">
      <w:pPr>
        <w:numPr>
          <w:ilvl w:val="0"/>
          <w:numId w:val="15"/>
        </w:numPr>
        <w:rPr>
          <w:sz w:val="25"/>
          <w:szCs w:val="25"/>
        </w:rPr>
      </w:pPr>
      <w:r>
        <w:rPr>
          <w:sz w:val="25"/>
          <w:szCs w:val="25"/>
        </w:rPr>
        <w:t xml:space="preserve">правила словесного і логічного наголосу; </w:t>
      </w:r>
    </w:p>
    <w:p w:rsidR="00084E5B" w:rsidRDefault="0018415B">
      <w:pPr>
        <w:numPr>
          <w:ilvl w:val="0"/>
          <w:numId w:val="15"/>
        </w:numPr>
        <w:jc w:val="both"/>
        <w:rPr>
          <w:sz w:val="25"/>
          <w:szCs w:val="25"/>
        </w:rPr>
      </w:pPr>
      <w:r>
        <w:rPr>
          <w:sz w:val="25"/>
          <w:szCs w:val="25"/>
        </w:rPr>
        <w:t>інтонаційне оформлення різнотипних англійських простих і складних речень;</w:t>
      </w:r>
    </w:p>
    <w:p w:rsidR="00084E5B" w:rsidRDefault="0018415B">
      <w:pPr>
        <w:numPr>
          <w:ilvl w:val="0"/>
          <w:numId w:val="15"/>
        </w:numPr>
        <w:spacing w:after="60"/>
        <w:jc w:val="both"/>
        <w:rPr>
          <w:sz w:val="25"/>
          <w:szCs w:val="25"/>
        </w:rPr>
      </w:pPr>
      <w:r>
        <w:rPr>
          <w:sz w:val="25"/>
          <w:szCs w:val="25"/>
        </w:rPr>
        <w:t>граматичний матеріал в обсязі, що передбачений робочою програмою з дисципліни (головні морфологічні категорії, що складають лінгвальну сутність граматики сучасної англійської мови);</w:t>
      </w:r>
    </w:p>
    <w:p w:rsidR="00084E5B" w:rsidRDefault="0018415B">
      <w:pPr>
        <w:widowControl w:val="0"/>
        <w:numPr>
          <w:ilvl w:val="0"/>
          <w:numId w:val="14"/>
        </w:numPr>
        <w:pBdr>
          <w:top w:val="nil"/>
          <w:left w:val="nil"/>
          <w:bottom w:val="nil"/>
          <w:right w:val="nil"/>
          <w:between w:val="nil"/>
        </w:pBdr>
        <w:spacing w:after="60"/>
        <w:ind w:left="357" w:hanging="357"/>
        <w:jc w:val="both"/>
        <w:rPr>
          <w:color w:val="000000"/>
          <w:sz w:val="25"/>
          <w:szCs w:val="25"/>
        </w:rPr>
      </w:pPr>
      <w:r>
        <w:rPr>
          <w:color w:val="000000"/>
          <w:sz w:val="25"/>
          <w:szCs w:val="25"/>
        </w:rPr>
        <w:t>різні властивості слова: особливості лексичного значення (його семантику), стилістичну характеристику, систему форм слова, словотворчу структуру і можливості сполучення, функції в реченні, а також його синоніми, омоніми, антоніми та ін.;</w:t>
      </w:r>
    </w:p>
    <w:p w:rsidR="00084E5B" w:rsidRDefault="0018415B">
      <w:pPr>
        <w:widowControl w:val="0"/>
        <w:numPr>
          <w:ilvl w:val="0"/>
          <w:numId w:val="14"/>
        </w:numPr>
        <w:pBdr>
          <w:top w:val="nil"/>
          <w:left w:val="nil"/>
          <w:bottom w:val="nil"/>
          <w:right w:val="nil"/>
          <w:between w:val="nil"/>
        </w:pBdr>
        <w:spacing w:after="60"/>
        <w:ind w:left="357" w:hanging="357"/>
        <w:jc w:val="both"/>
        <w:rPr>
          <w:color w:val="000000"/>
          <w:sz w:val="25"/>
          <w:szCs w:val="25"/>
        </w:rPr>
      </w:pPr>
      <w:r>
        <w:rPr>
          <w:color w:val="000000"/>
          <w:sz w:val="25"/>
          <w:szCs w:val="25"/>
        </w:rPr>
        <w:t>шляхи збагачення англійської лексики (словотворення, запозичення, утворення фразеологічних одиниць);</w:t>
      </w:r>
    </w:p>
    <w:p w:rsidR="00084E5B" w:rsidRDefault="0018415B">
      <w:pPr>
        <w:widowControl w:val="0"/>
        <w:numPr>
          <w:ilvl w:val="0"/>
          <w:numId w:val="14"/>
        </w:numPr>
        <w:pBdr>
          <w:top w:val="nil"/>
          <w:left w:val="nil"/>
          <w:bottom w:val="nil"/>
          <w:right w:val="nil"/>
          <w:between w:val="nil"/>
        </w:pBdr>
        <w:spacing w:after="60"/>
        <w:ind w:left="357" w:hanging="357"/>
        <w:jc w:val="both"/>
        <w:rPr>
          <w:color w:val="000000"/>
          <w:sz w:val="25"/>
          <w:szCs w:val="25"/>
        </w:rPr>
      </w:pPr>
      <w:r>
        <w:rPr>
          <w:color w:val="000000"/>
          <w:sz w:val="25"/>
          <w:szCs w:val="25"/>
        </w:rPr>
        <w:t>засоби вираження певної комунікативної інтенції;</w:t>
      </w:r>
    </w:p>
    <w:p w:rsidR="00084E5B" w:rsidRDefault="0018415B">
      <w:pPr>
        <w:widowControl w:val="0"/>
        <w:numPr>
          <w:ilvl w:val="0"/>
          <w:numId w:val="14"/>
        </w:numPr>
        <w:pBdr>
          <w:top w:val="nil"/>
          <w:left w:val="nil"/>
          <w:bottom w:val="nil"/>
          <w:right w:val="nil"/>
          <w:between w:val="nil"/>
        </w:pBdr>
        <w:spacing w:after="60"/>
        <w:ind w:left="357" w:hanging="357"/>
        <w:jc w:val="both"/>
        <w:rPr>
          <w:color w:val="000000"/>
          <w:sz w:val="25"/>
          <w:szCs w:val="25"/>
        </w:rPr>
      </w:pPr>
      <w:r>
        <w:rPr>
          <w:color w:val="000000"/>
          <w:sz w:val="25"/>
          <w:szCs w:val="25"/>
        </w:rPr>
        <w:t xml:space="preserve">відмінність між різними видами письма та стилями написання, різними способами сприйняття й обробки усної та друкованої інформації; </w:t>
      </w:r>
    </w:p>
    <w:p w:rsidR="00084E5B" w:rsidRDefault="0018415B">
      <w:pPr>
        <w:spacing w:after="120"/>
        <w:rPr>
          <w:b/>
          <w:i/>
          <w:sz w:val="26"/>
          <w:szCs w:val="26"/>
          <w:u w:val="single"/>
        </w:rPr>
      </w:pPr>
      <w:r>
        <w:rPr>
          <w:b/>
          <w:i/>
          <w:sz w:val="26"/>
          <w:szCs w:val="26"/>
          <w:u w:val="single"/>
        </w:rPr>
        <w:t>уміти</w:t>
      </w:r>
      <w:r>
        <w:rPr>
          <w:b/>
          <w:i/>
          <w:sz w:val="26"/>
          <w:szCs w:val="26"/>
        </w:rPr>
        <w:t xml:space="preserve"> :</w:t>
      </w:r>
      <w:r>
        <w:rPr>
          <w:b/>
          <w:i/>
          <w:sz w:val="26"/>
          <w:szCs w:val="26"/>
          <w:u w:val="single"/>
        </w:rPr>
        <w:t xml:space="preserve"> </w:t>
      </w:r>
    </w:p>
    <w:p w:rsidR="00084E5B" w:rsidRDefault="0018415B">
      <w:pPr>
        <w:numPr>
          <w:ilvl w:val="0"/>
          <w:numId w:val="27"/>
        </w:numPr>
        <w:spacing w:after="60"/>
        <w:ind w:left="426"/>
        <w:jc w:val="both"/>
        <w:rPr>
          <w:sz w:val="25"/>
          <w:szCs w:val="25"/>
        </w:rPr>
      </w:pPr>
      <w:r>
        <w:rPr>
          <w:sz w:val="25"/>
          <w:szCs w:val="25"/>
        </w:rPr>
        <w:lastRenderedPageBreak/>
        <w:t>робити правильний словесний і логічний наголос;</w:t>
      </w:r>
    </w:p>
    <w:p w:rsidR="00084E5B" w:rsidRDefault="0018415B">
      <w:pPr>
        <w:numPr>
          <w:ilvl w:val="0"/>
          <w:numId w:val="27"/>
        </w:numPr>
        <w:spacing w:after="60"/>
        <w:ind w:left="426"/>
        <w:jc w:val="both"/>
        <w:rPr>
          <w:sz w:val="25"/>
          <w:szCs w:val="25"/>
        </w:rPr>
      </w:pPr>
      <w:r>
        <w:rPr>
          <w:sz w:val="25"/>
          <w:szCs w:val="25"/>
        </w:rPr>
        <w:t>інтонаційно оформлювати різні типи речень;</w:t>
      </w:r>
    </w:p>
    <w:p w:rsidR="00084E5B" w:rsidRDefault="0018415B">
      <w:pPr>
        <w:numPr>
          <w:ilvl w:val="0"/>
          <w:numId w:val="27"/>
        </w:numPr>
        <w:spacing w:after="60"/>
        <w:ind w:left="426"/>
        <w:jc w:val="both"/>
        <w:rPr>
          <w:sz w:val="25"/>
          <w:szCs w:val="25"/>
        </w:rPr>
      </w:pPr>
      <w:r>
        <w:rPr>
          <w:sz w:val="25"/>
          <w:szCs w:val="25"/>
        </w:rPr>
        <w:t>практично володіти лексичними одиницями у певних сферах людської діяльності відповідно до програми курсу;</w:t>
      </w:r>
    </w:p>
    <w:p w:rsidR="00084E5B" w:rsidRDefault="0018415B">
      <w:pPr>
        <w:numPr>
          <w:ilvl w:val="0"/>
          <w:numId w:val="27"/>
        </w:numPr>
        <w:spacing w:after="60"/>
        <w:ind w:left="426"/>
        <w:jc w:val="both"/>
        <w:rPr>
          <w:sz w:val="25"/>
          <w:szCs w:val="25"/>
        </w:rPr>
      </w:pPr>
      <w:r>
        <w:rPr>
          <w:sz w:val="25"/>
          <w:szCs w:val="25"/>
        </w:rPr>
        <w:t>працювати з різними типами словників;</w:t>
      </w:r>
    </w:p>
    <w:p w:rsidR="00084E5B" w:rsidRDefault="0018415B">
      <w:pPr>
        <w:numPr>
          <w:ilvl w:val="0"/>
          <w:numId w:val="27"/>
        </w:numPr>
        <w:spacing w:after="60"/>
        <w:ind w:left="426"/>
        <w:jc w:val="both"/>
        <w:rPr>
          <w:sz w:val="25"/>
          <w:szCs w:val="25"/>
        </w:rPr>
      </w:pPr>
      <w:r>
        <w:rPr>
          <w:sz w:val="25"/>
          <w:szCs w:val="25"/>
        </w:rPr>
        <w:t xml:space="preserve">теоретично і практично володіти запланованими для курсу граматичними темами; </w:t>
      </w:r>
    </w:p>
    <w:p w:rsidR="00084E5B" w:rsidRDefault="0018415B">
      <w:pPr>
        <w:numPr>
          <w:ilvl w:val="0"/>
          <w:numId w:val="27"/>
        </w:numPr>
        <w:spacing w:after="60"/>
        <w:ind w:left="426"/>
        <w:jc w:val="both"/>
        <w:rPr>
          <w:sz w:val="25"/>
          <w:szCs w:val="25"/>
        </w:rPr>
      </w:pPr>
      <w:r>
        <w:rPr>
          <w:sz w:val="25"/>
          <w:szCs w:val="25"/>
        </w:rPr>
        <w:t>розуміти різноманітні тексти невеликого обсягу та розкривати імпліцитну інформацію, що міститься в них;</w:t>
      </w:r>
    </w:p>
    <w:p w:rsidR="00084E5B" w:rsidRDefault="0018415B">
      <w:pPr>
        <w:numPr>
          <w:ilvl w:val="0"/>
          <w:numId w:val="27"/>
        </w:numPr>
        <w:spacing w:after="60"/>
        <w:ind w:left="426"/>
        <w:jc w:val="both"/>
        <w:rPr>
          <w:sz w:val="25"/>
          <w:szCs w:val="25"/>
        </w:rPr>
      </w:pPr>
      <w:r>
        <w:rPr>
          <w:sz w:val="25"/>
          <w:szCs w:val="25"/>
        </w:rPr>
        <w:t>висловлюватись вільно та спонтанно, не відчуваючи браку мовних засобів для вираження власної думки;</w:t>
      </w:r>
    </w:p>
    <w:p w:rsidR="00084E5B" w:rsidRDefault="0018415B">
      <w:pPr>
        <w:numPr>
          <w:ilvl w:val="0"/>
          <w:numId w:val="27"/>
        </w:numPr>
        <w:spacing w:after="60"/>
        <w:ind w:left="426"/>
        <w:jc w:val="both"/>
        <w:rPr>
          <w:sz w:val="25"/>
          <w:szCs w:val="25"/>
        </w:rPr>
      </w:pPr>
      <w:r>
        <w:rPr>
          <w:sz w:val="25"/>
          <w:szCs w:val="25"/>
        </w:rPr>
        <w:t>ефективно та гнучко використовувати знання з англійської мови у різноманітних ситуаціях соціального, навчального та професійного спілкування;</w:t>
      </w:r>
    </w:p>
    <w:p w:rsidR="00084E5B" w:rsidRDefault="0018415B">
      <w:pPr>
        <w:numPr>
          <w:ilvl w:val="0"/>
          <w:numId w:val="27"/>
        </w:numPr>
        <w:spacing w:after="60"/>
        <w:ind w:left="426"/>
        <w:jc w:val="both"/>
        <w:rPr>
          <w:sz w:val="25"/>
          <w:szCs w:val="25"/>
        </w:rPr>
      </w:pPr>
      <w:r>
        <w:rPr>
          <w:sz w:val="25"/>
          <w:szCs w:val="25"/>
        </w:rPr>
        <w:t>ефективно висловлюватись письмово на загальні теми у таких типах текстів: персональні та ділові листи, резюме та коментарі, академічні твори;</w:t>
      </w:r>
    </w:p>
    <w:p w:rsidR="00084E5B" w:rsidRDefault="0018415B">
      <w:pPr>
        <w:numPr>
          <w:ilvl w:val="0"/>
          <w:numId w:val="27"/>
        </w:numPr>
        <w:spacing w:after="60"/>
        <w:ind w:left="426"/>
        <w:jc w:val="both"/>
        <w:rPr>
          <w:sz w:val="25"/>
          <w:szCs w:val="25"/>
        </w:rPr>
      </w:pPr>
      <w:r>
        <w:rPr>
          <w:sz w:val="25"/>
          <w:szCs w:val="25"/>
        </w:rPr>
        <w:t>розуміти та комунікативно реагувати на загальну та приховану інформацію у таких типах тексту: історії, оповідання, уривки зі статей, невеликі віршові форми тощо.</w:t>
      </w:r>
    </w:p>
    <w:p w:rsidR="00084E5B" w:rsidRDefault="00084E5B">
      <w:pPr>
        <w:jc w:val="both"/>
      </w:pPr>
    </w:p>
    <w:p w:rsidR="00084E5B" w:rsidRDefault="0018415B">
      <w:pPr>
        <w:ind w:firstLine="567"/>
        <w:jc w:val="both"/>
        <w:rPr>
          <w:sz w:val="25"/>
          <w:szCs w:val="25"/>
        </w:rPr>
      </w:pPr>
      <w:r>
        <w:rPr>
          <w:sz w:val="25"/>
          <w:szCs w:val="25"/>
        </w:rPr>
        <w:t xml:space="preserve">Запропонована програмa передбачена для студентів англійського відділення факультету іноземних мов вищого навчального закладу згідно з навчальним планом зі спеціальності:  </w:t>
      </w:r>
      <w:r>
        <w:rPr>
          <w:i/>
          <w:sz w:val="25"/>
          <w:szCs w:val="25"/>
        </w:rPr>
        <w:t>035.041 Германські мови та літератури (переклад включно), перша – англійська.</w:t>
      </w:r>
    </w:p>
    <w:p w:rsidR="00084E5B" w:rsidRDefault="00084E5B">
      <w:pPr>
        <w:ind w:firstLine="567"/>
        <w:jc w:val="both"/>
        <w:rPr>
          <w:sz w:val="6"/>
          <w:szCs w:val="6"/>
        </w:rPr>
      </w:pPr>
    </w:p>
    <w:p w:rsidR="00084E5B" w:rsidRDefault="0018415B">
      <w:pPr>
        <w:ind w:firstLine="567"/>
        <w:jc w:val="both"/>
        <w:rPr>
          <w:sz w:val="25"/>
          <w:szCs w:val="25"/>
        </w:rPr>
      </w:pPr>
      <w:r>
        <w:rPr>
          <w:sz w:val="25"/>
          <w:szCs w:val="25"/>
        </w:rPr>
        <w:t>Програма вивчення англійської мови як основної “</w:t>
      </w:r>
      <w:r>
        <w:rPr>
          <w:i/>
          <w:sz w:val="25"/>
          <w:szCs w:val="25"/>
        </w:rPr>
        <w:t>Перша іноземна мова «англійська»</w:t>
      </w:r>
      <w:r>
        <w:rPr>
          <w:sz w:val="25"/>
          <w:szCs w:val="25"/>
        </w:rPr>
        <w:t xml:space="preserve">” на другому курсі розрахована на </w:t>
      </w:r>
      <w:r>
        <w:rPr>
          <w:b/>
          <w:sz w:val="25"/>
          <w:szCs w:val="25"/>
        </w:rPr>
        <w:t xml:space="preserve">420 </w:t>
      </w:r>
      <w:r>
        <w:rPr>
          <w:sz w:val="25"/>
          <w:szCs w:val="25"/>
        </w:rPr>
        <w:t xml:space="preserve">годин: </w:t>
      </w:r>
      <w:r>
        <w:rPr>
          <w:b/>
          <w:i/>
          <w:sz w:val="25"/>
          <w:szCs w:val="25"/>
        </w:rPr>
        <w:t>256</w:t>
      </w:r>
      <w:r>
        <w:rPr>
          <w:sz w:val="25"/>
          <w:szCs w:val="25"/>
        </w:rPr>
        <w:t xml:space="preserve"> годин аудиторних практичних занять та </w:t>
      </w:r>
      <w:r>
        <w:rPr>
          <w:b/>
          <w:i/>
          <w:sz w:val="25"/>
          <w:szCs w:val="25"/>
        </w:rPr>
        <w:t>164</w:t>
      </w:r>
      <w:r>
        <w:rPr>
          <w:sz w:val="25"/>
          <w:szCs w:val="25"/>
        </w:rPr>
        <w:t xml:space="preserve"> години самостійної роботи. Усі аудиторні заняття  проводяться  англійською мовою. </w:t>
      </w:r>
    </w:p>
    <w:p w:rsidR="00084E5B" w:rsidRDefault="0018415B">
      <w:pPr>
        <w:ind w:firstLine="567"/>
        <w:jc w:val="both"/>
        <w:rPr>
          <w:sz w:val="25"/>
          <w:szCs w:val="25"/>
        </w:rPr>
      </w:pPr>
      <w:r>
        <w:rPr>
          <w:sz w:val="25"/>
          <w:szCs w:val="25"/>
        </w:rPr>
        <w:t>Впродовж усього курсу проводяться 4 модулі – по 2 на кожен семестр, що дає можливість здійснювати поточний контроль за рівнем оволодіння матеріалу. До додаткових форм контролю відносяться підсумкові контрольні роботи, тематичні контрольні завдання, диктанти, в тому числі словникові, переклади, перекази, написання творів на запропоновану тему тощо.</w:t>
      </w:r>
    </w:p>
    <w:p w:rsidR="00084E5B" w:rsidRDefault="00084E5B">
      <w:pPr>
        <w:jc w:val="both"/>
        <w:rPr>
          <w:b/>
          <w:i/>
        </w:rPr>
      </w:pPr>
    </w:p>
    <w:p w:rsidR="00084E5B" w:rsidRDefault="0018415B">
      <w:pPr>
        <w:jc w:val="both"/>
        <w:rPr>
          <w:sz w:val="25"/>
          <w:szCs w:val="25"/>
          <w:highlight w:val="yellow"/>
        </w:rPr>
      </w:pPr>
      <w:r>
        <w:rPr>
          <w:b/>
          <w:i/>
          <w:sz w:val="30"/>
          <w:szCs w:val="30"/>
        </w:rPr>
        <w:t>Вимоги до рівня підготовки студентів</w:t>
      </w:r>
      <w:r>
        <w:rPr>
          <w:b/>
          <w:sz w:val="30"/>
          <w:szCs w:val="30"/>
        </w:rPr>
        <w:t>:</w:t>
      </w:r>
      <w:r>
        <w:t xml:space="preserve"> </w:t>
      </w:r>
      <w:r>
        <w:rPr>
          <w:sz w:val="25"/>
          <w:szCs w:val="25"/>
        </w:rPr>
        <w:t xml:space="preserve">глибоке, всебічне і свідоме засвоєння матеріалу курсу </w:t>
      </w:r>
      <w:r>
        <w:rPr>
          <w:i/>
          <w:sz w:val="25"/>
          <w:szCs w:val="25"/>
        </w:rPr>
        <w:t>Перша іноземна мова «англійська»</w:t>
      </w:r>
      <w:r>
        <w:rPr>
          <w:sz w:val="25"/>
          <w:szCs w:val="25"/>
        </w:rPr>
        <w:t xml:space="preserve">  з метою адекватного використання отриманих знань у подальшій викладацькій діяльності.</w:t>
      </w:r>
    </w:p>
    <w:p w:rsidR="00084E5B" w:rsidRDefault="0018415B">
      <w:pPr>
        <w:spacing w:before="120"/>
        <w:jc w:val="both"/>
        <w:rPr>
          <w:sz w:val="25"/>
          <w:szCs w:val="25"/>
        </w:rPr>
      </w:pPr>
      <w:r>
        <w:rPr>
          <w:sz w:val="25"/>
          <w:szCs w:val="25"/>
        </w:rPr>
        <w:t>На даному рівні  студенти другого курсу денної форми навчання набувають наступні уміння.</w:t>
      </w:r>
    </w:p>
    <w:p w:rsidR="00084E5B" w:rsidRDefault="00084E5B">
      <w:pPr>
        <w:rPr>
          <w:b/>
        </w:rPr>
      </w:pPr>
    </w:p>
    <w:p w:rsidR="00084E5B" w:rsidRDefault="0018415B">
      <w:pPr>
        <w:spacing w:before="120" w:after="120"/>
        <w:rPr>
          <w:b/>
          <w:sz w:val="22"/>
          <w:szCs w:val="22"/>
        </w:rPr>
      </w:pPr>
      <w:r>
        <w:rPr>
          <w:b/>
          <w:sz w:val="22"/>
          <w:szCs w:val="22"/>
        </w:rPr>
        <w:t>МОВНА КОМПЕТЕНЦІЯ</w:t>
      </w:r>
    </w:p>
    <w:p w:rsidR="00084E5B" w:rsidRDefault="0018415B">
      <w:pPr>
        <w:spacing w:before="240" w:after="120"/>
        <w:rPr>
          <w:i/>
          <w:sz w:val="22"/>
          <w:szCs w:val="22"/>
        </w:rPr>
      </w:pPr>
      <w:r>
        <w:rPr>
          <w:i/>
          <w:sz w:val="22"/>
          <w:szCs w:val="22"/>
        </w:rPr>
        <w:t>СЛОВНИКОВИЙ ЗАПАС   /VOCABULARY/</w:t>
      </w:r>
    </w:p>
    <w:p w:rsidR="00084E5B" w:rsidRDefault="0018415B">
      <w:pPr>
        <w:spacing w:before="40" w:after="60"/>
      </w:pPr>
      <w:r>
        <w:t xml:space="preserve">Студенти другого курсу у своїй усній та письмовій комунікації повинні використовувати близько 2,5 тисячі слів. Особливу увагу слід звертати  на </w:t>
      </w:r>
      <w:r>
        <w:rPr>
          <w:i/>
        </w:rPr>
        <w:t>оволодіння</w:t>
      </w:r>
      <w:r>
        <w:t>:</w:t>
      </w:r>
    </w:p>
    <w:p w:rsidR="00084E5B" w:rsidRDefault="0018415B">
      <w:pPr>
        <w:numPr>
          <w:ilvl w:val="0"/>
          <w:numId w:val="9"/>
        </w:numPr>
        <w:spacing w:after="60"/>
        <w:ind w:left="425" w:hanging="357"/>
        <w:jc w:val="both"/>
      </w:pPr>
      <w:r>
        <w:t>словотвірним потенціалом сучасної англійської мови та його продуктивними типами,</w:t>
      </w:r>
    </w:p>
    <w:p w:rsidR="00084E5B" w:rsidRDefault="0018415B">
      <w:pPr>
        <w:numPr>
          <w:ilvl w:val="0"/>
          <w:numId w:val="9"/>
        </w:numPr>
        <w:spacing w:after="60"/>
        <w:ind w:left="425" w:hanging="357"/>
        <w:jc w:val="both"/>
      </w:pPr>
      <w:r>
        <w:t>фразовими дієсловами,</w:t>
      </w:r>
    </w:p>
    <w:p w:rsidR="00084E5B" w:rsidRDefault="0018415B">
      <w:pPr>
        <w:numPr>
          <w:ilvl w:val="0"/>
          <w:numId w:val="9"/>
        </w:numPr>
        <w:spacing w:after="60"/>
        <w:ind w:left="425" w:hanging="357"/>
        <w:jc w:val="both"/>
      </w:pPr>
      <w:r>
        <w:t>ідіоматичним характером висловлювань та іншими усталеними словосполученнями,</w:t>
      </w:r>
    </w:p>
    <w:p w:rsidR="00084E5B" w:rsidRDefault="0018415B">
      <w:pPr>
        <w:numPr>
          <w:ilvl w:val="0"/>
          <w:numId w:val="9"/>
        </w:numPr>
        <w:spacing w:after="60"/>
        <w:ind w:left="425" w:hanging="357"/>
        <w:jc w:val="both"/>
      </w:pPr>
      <w:r>
        <w:t>усними та письмовими скороченнями,</w:t>
      </w:r>
    </w:p>
    <w:p w:rsidR="00084E5B" w:rsidRDefault="0018415B">
      <w:pPr>
        <w:numPr>
          <w:ilvl w:val="0"/>
          <w:numId w:val="9"/>
        </w:numPr>
        <w:spacing w:after="60"/>
        <w:ind w:left="425" w:hanging="357"/>
        <w:jc w:val="both"/>
      </w:pPr>
      <w:r>
        <w:lastRenderedPageBreak/>
        <w:t>запозиченими словами, неологізмами та висловами, що вживаються у сучасній англійській мові,</w:t>
      </w:r>
    </w:p>
    <w:p w:rsidR="00084E5B" w:rsidRDefault="0018415B">
      <w:pPr>
        <w:numPr>
          <w:ilvl w:val="0"/>
          <w:numId w:val="9"/>
        </w:numPr>
        <w:spacing w:after="60"/>
        <w:ind w:left="425" w:hanging="357"/>
        <w:jc w:val="both"/>
      </w:pPr>
      <w:r>
        <w:t>прислів’ями й приказками</w:t>
      </w:r>
    </w:p>
    <w:p w:rsidR="00084E5B" w:rsidRDefault="0018415B">
      <w:pPr>
        <w:spacing w:before="120" w:after="60"/>
        <w:ind w:left="68"/>
        <w:jc w:val="both"/>
      </w:pPr>
      <w:r>
        <w:t xml:space="preserve">та </w:t>
      </w:r>
      <w:r>
        <w:rPr>
          <w:i/>
        </w:rPr>
        <w:t xml:space="preserve">вміння </w:t>
      </w:r>
      <w:r>
        <w:t>підбирати синоніми й антоніми з метою розвитку навиків усного та письмового мовлення.</w:t>
      </w:r>
    </w:p>
    <w:p w:rsidR="00084E5B" w:rsidRDefault="00084E5B">
      <w:pPr>
        <w:rPr>
          <w:sz w:val="26"/>
          <w:szCs w:val="26"/>
        </w:rPr>
      </w:pPr>
    </w:p>
    <w:p w:rsidR="00084E5B" w:rsidRDefault="0018415B">
      <w:pPr>
        <w:spacing w:after="60"/>
        <w:rPr>
          <w:i/>
          <w:sz w:val="22"/>
          <w:szCs w:val="22"/>
        </w:rPr>
      </w:pPr>
      <w:r>
        <w:rPr>
          <w:i/>
          <w:sz w:val="22"/>
          <w:szCs w:val="22"/>
        </w:rPr>
        <w:t>ГРАМАТИКА</w:t>
      </w:r>
    </w:p>
    <w:p w:rsidR="00084E5B" w:rsidRDefault="0018415B">
      <w:r>
        <w:t>Граматичний матеріал, передбачений програмою другого курсу, включає поглиблене вивчення:</w:t>
      </w:r>
    </w:p>
    <w:p w:rsidR="00084E5B" w:rsidRDefault="0018415B">
      <w:pPr>
        <w:numPr>
          <w:ilvl w:val="0"/>
          <w:numId w:val="28"/>
        </w:numPr>
      </w:pPr>
      <w:r>
        <w:t>неособових форм дієслова,</w:t>
      </w:r>
    </w:p>
    <w:p w:rsidR="00084E5B" w:rsidRDefault="0018415B">
      <w:pPr>
        <w:numPr>
          <w:ilvl w:val="0"/>
          <w:numId w:val="28"/>
        </w:numPr>
      </w:pPr>
      <w:r>
        <w:t>модальних дієслів,</w:t>
      </w:r>
    </w:p>
    <w:p w:rsidR="00084E5B" w:rsidRDefault="0018415B">
      <w:pPr>
        <w:numPr>
          <w:ilvl w:val="0"/>
          <w:numId w:val="28"/>
        </w:numPr>
      </w:pPr>
      <w:r>
        <w:t>умовного способу,</w:t>
      </w:r>
    </w:p>
    <w:p w:rsidR="00084E5B" w:rsidRDefault="0018415B">
      <w:pPr>
        <w:numPr>
          <w:ilvl w:val="0"/>
          <w:numId w:val="28"/>
        </w:numPr>
      </w:pPr>
      <w:r>
        <w:t>порядку слів у реченні, емфатичних структур інверсії</w:t>
      </w:r>
    </w:p>
    <w:p w:rsidR="00084E5B" w:rsidRDefault="0018415B">
      <w:r>
        <w:t>а також повторення і закріплення граматичного матеріалу за попередній рік навчання, в тому числі особливі випадки вживання артикля, правила вживання непрямої мови, узгодження часів, основні випадки використання пунктуації тощо.</w:t>
      </w:r>
    </w:p>
    <w:p w:rsidR="00084E5B" w:rsidRDefault="00084E5B">
      <w:pPr>
        <w:rPr>
          <w:sz w:val="20"/>
          <w:szCs w:val="20"/>
        </w:rPr>
      </w:pPr>
    </w:p>
    <w:p w:rsidR="00084E5B" w:rsidRDefault="00084E5B"/>
    <w:p w:rsidR="00084E5B" w:rsidRDefault="0018415B">
      <w:pPr>
        <w:rPr>
          <w:b/>
          <w:sz w:val="23"/>
          <w:szCs w:val="23"/>
        </w:rPr>
      </w:pPr>
      <w:r>
        <w:rPr>
          <w:b/>
          <w:sz w:val="23"/>
          <w:szCs w:val="23"/>
        </w:rPr>
        <w:t xml:space="preserve">НАВИКИ ВИСЛОВЛЮВАННЯ /SPEAKING SKILLS/ </w:t>
      </w:r>
    </w:p>
    <w:p w:rsidR="00084E5B" w:rsidRDefault="00084E5B">
      <w:pPr>
        <w:rPr>
          <w:b/>
        </w:rPr>
      </w:pPr>
    </w:p>
    <w:p w:rsidR="00084E5B" w:rsidRDefault="0018415B">
      <w:r>
        <w:t xml:space="preserve">Студенти другого курсу повинні </w:t>
      </w:r>
      <w:r>
        <w:rPr>
          <w:i/>
        </w:rPr>
        <w:t>вміти</w:t>
      </w:r>
      <w:r>
        <w:t>:</w:t>
      </w:r>
    </w:p>
    <w:p w:rsidR="00084E5B" w:rsidRDefault="0018415B">
      <w:pPr>
        <w:numPr>
          <w:ilvl w:val="0"/>
          <w:numId w:val="12"/>
        </w:numPr>
        <w:ind w:left="426"/>
        <w:jc w:val="both"/>
      </w:pPr>
      <w:r>
        <w:t>вільно та спонтанно висловлювати власні думки на будь-яку задану тему,</w:t>
      </w:r>
    </w:p>
    <w:p w:rsidR="00084E5B" w:rsidRDefault="0018415B">
      <w:pPr>
        <w:numPr>
          <w:ilvl w:val="0"/>
          <w:numId w:val="12"/>
        </w:numPr>
        <w:ind w:left="426"/>
        <w:jc w:val="both"/>
      </w:pPr>
      <w:r>
        <w:t>вміти адекватно висловлюватись з приводу почутого/ побаченого/ прочитаного,</w:t>
      </w:r>
    </w:p>
    <w:p w:rsidR="00084E5B" w:rsidRDefault="0018415B">
      <w:pPr>
        <w:numPr>
          <w:ilvl w:val="0"/>
          <w:numId w:val="12"/>
        </w:numPr>
        <w:ind w:left="426"/>
        <w:jc w:val="both"/>
      </w:pPr>
      <w:r>
        <w:t>вступати у дискусії та підтримувати розмову  на предметні та абстрактні (знайомі та незнайомі) теми.</w:t>
      </w:r>
    </w:p>
    <w:p w:rsidR="00084E5B" w:rsidRDefault="00084E5B">
      <w:pPr>
        <w:rPr>
          <w:sz w:val="32"/>
          <w:szCs w:val="32"/>
        </w:rPr>
      </w:pPr>
    </w:p>
    <w:p w:rsidR="00084E5B" w:rsidRDefault="0018415B">
      <w:pPr>
        <w:spacing w:after="120"/>
        <w:rPr>
          <w:b/>
          <w:sz w:val="23"/>
          <w:szCs w:val="23"/>
        </w:rPr>
      </w:pPr>
      <w:r>
        <w:rPr>
          <w:b/>
          <w:sz w:val="23"/>
          <w:szCs w:val="23"/>
        </w:rPr>
        <w:t>НАВИКИ ЧИТАННЯ /READING SKILLS/</w:t>
      </w:r>
    </w:p>
    <w:p w:rsidR="00084E5B" w:rsidRDefault="0018415B">
      <w:r>
        <w:t xml:space="preserve">Відповідно до програми другого курсу студент  повинен вміти  читати оригінальні тексти англомовних авторів та навчитися працювати над уривками текстів: навчитися виокремлювати мовленнєві моделі </w:t>
      </w:r>
      <w:r>
        <w:rPr>
          <w:i/>
        </w:rPr>
        <w:t>(Speech Patterns)</w:t>
      </w:r>
      <w:r>
        <w:t xml:space="preserve"> зі запропонованих текстів й активізувати їх у усному мовленні.</w:t>
      </w:r>
    </w:p>
    <w:p w:rsidR="00084E5B" w:rsidRDefault="0018415B">
      <w:r>
        <w:t xml:space="preserve">Студент-другокурсник повинен </w:t>
      </w:r>
      <w:r>
        <w:rPr>
          <w:i/>
        </w:rPr>
        <w:t>уміти</w:t>
      </w:r>
      <w:r>
        <w:t>:</w:t>
      </w:r>
    </w:p>
    <w:p w:rsidR="00084E5B" w:rsidRDefault="0018415B">
      <w:pPr>
        <w:numPr>
          <w:ilvl w:val="0"/>
          <w:numId w:val="5"/>
        </w:numPr>
        <w:ind w:left="284"/>
        <w:jc w:val="both"/>
      </w:pPr>
      <w:r>
        <w:t>читати та працювати  над текстами, перекладати та переказувати від першої та третьої особи,</w:t>
      </w:r>
    </w:p>
    <w:p w:rsidR="00084E5B" w:rsidRDefault="0018415B">
      <w:pPr>
        <w:numPr>
          <w:ilvl w:val="0"/>
          <w:numId w:val="5"/>
        </w:numPr>
        <w:ind w:left="284"/>
        <w:jc w:val="both"/>
      </w:pPr>
      <w:r>
        <w:t>розширити словниковий запас на основі аналізу та вивчення лексичних одиниць (виявляючи явища полісемії, синонімії, антонімії тощо),</w:t>
      </w:r>
    </w:p>
    <w:p w:rsidR="00084E5B" w:rsidRDefault="0018415B">
      <w:pPr>
        <w:numPr>
          <w:ilvl w:val="0"/>
          <w:numId w:val="5"/>
        </w:numPr>
        <w:ind w:left="284"/>
        <w:jc w:val="both"/>
      </w:pPr>
      <w:r>
        <w:t>навчитися фонетично опрацьовувати тексти (транскрибування, удосконалення  вимови та навичок артикуляції),</w:t>
      </w:r>
    </w:p>
    <w:p w:rsidR="00084E5B" w:rsidRDefault="0018415B">
      <w:pPr>
        <w:numPr>
          <w:ilvl w:val="0"/>
          <w:numId w:val="5"/>
        </w:numPr>
        <w:ind w:left="284"/>
        <w:jc w:val="both"/>
      </w:pPr>
      <w:r>
        <w:t>відпрацювати основні інтонаційні структури для вироблення їх автоматичного відтворення на основі запропонованих текстів,</w:t>
      </w:r>
    </w:p>
    <w:p w:rsidR="00084E5B" w:rsidRDefault="0018415B">
      <w:pPr>
        <w:numPr>
          <w:ilvl w:val="0"/>
          <w:numId w:val="5"/>
        </w:numPr>
        <w:ind w:left="284"/>
        <w:jc w:val="both"/>
      </w:pPr>
      <w:r>
        <w:t>виконувати творчі завдання на основі прочитаних уривків,</w:t>
      </w:r>
    </w:p>
    <w:p w:rsidR="00084E5B" w:rsidRDefault="0018415B">
      <w:pPr>
        <w:numPr>
          <w:ilvl w:val="0"/>
          <w:numId w:val="5"/>
        </w:numPr>
        <w:ind w:left="284"/>
        <w:jc w:val="both"/>
      </w:pPr>
      <w:r>
        <w:t>аналізувати структуру літературних текстів, авторську мову та стиль, жанрові особливості тексту,</w:t>
      </w:r>
    </w:p>
    <w:p w:rsidR="00084E5B" w:rsidRDefault="0018415B">
      <w:pPr>
        <w:numPr>
          <w:ilvl w:val="0"/>
          <w:numId w:val="5"/>
        </w:numPr>
        <w:ind w:left="284"/>
        <w:jc w:val="both"/>
      </w:pPr>
      <w:r>
        <w:t>прослідкувати зв'язок між формою та змістом твору, аналізуючи різні стилістичні засоби і їхні функції, та навчитися читати твори «між рядками».</w:t>
      </w:r>
    </w:p>
    <w:p w:rsidR="00084E5B" w:rsidRDefault="00084E5B">
      <w:pPr>
        <w:ind w:left="284"/>
        <w:jc w:val="both"/>
      </w:pPr>
    </w:p>
    <w:p w:rsidR="00084E5B" w:rsidRDefault="00084E5B"/>
    <w:p w:rsidR="00084E5B" w:rsidRDefault="0018415B">
      <w:pPr>
        <w:spacing w:after="120"/>
        <w:rPr>
          <w:b/>
          <w:sz w:val="23"/>
          <w:szCs w:val="23"/>
        </w:rPr>
      </w:pPr>
      <w:r>
        <w:rPr>
          <w:b/>
          <w:sz w:val="23"/>
          <w:szCs w:val="23"/>
        </w:rPr>
        <w:t>НАВИКИ ПИСЬМА /WRITING SKILLS/</w:t>
      </w:r>
    </w:p>
    <w:p w:rsidR="00084E5B" w:rsidRDefault="0018415B">
      <w:pPr>
        <w:ind w:firstLine="567"/>
        <w:jc w:val="both"/>
      </w:pPr>
      <w:r>
        <w:t xml:space="preserve">Вироблення навиків вираження думки з урахуванням вимог до написання певних письмових робіт сприятиме глибшому засвоєнню лексичного матеріалу, відпрацюванню базових моделей </w:t>
      </w:r>
      <w:r>
        <w:lastRenderedPageBreak/>
        <w:t xml:space="preserve">притаманних англійській кореспонденції,  виробленню та дотриманню неформального/офіційно–ділового стилю викладу інформації.  </w:t>
      </w:r>
    </w:p>
    <w:p w:rsidR="00084E5B" w:rsidRDefault="0018415B">
      <w:pPr>
        <w:ind w:firstLine="567"/>
      </w:pPr>
      <w:r>
        <w:t>Студенти повинні вміти виражати власну думку як на загальні, так і на професійні теми у наступних формах:</w:t>
      </w:r>
    </w:p>
    <w:p w:rsidR="00084E5B" w:rsidRDefault="0018415B">
      <w:pPr>
        <w:numPr>
          <w:ilvl w:val="0"/>
          <w:numId w:val="10"/>
        </w:numPr>
        <w:tabs>
          <w:tab w:val="left" w:pos="851"/>
        </w:tabs>
        <w:rPr>
          <w:i/>
        </w:rPr>
      </w:pPr>
      <w:r>
        <w:rPr>
          <w:i/>
        </w:rPr>
        <w:t>Writing instructions/ giving directions/ describing processes,</w:t>
      </w:r>
    </w:p>
    <w:p w:rsidR="00084E5B" w:rsidRDefault="0018415B">
      <w:pPr>
        <w:numPr>
          <w:ilvl w:val="0"/>
          <w:numId w:val="10"/>
        </w:numPr>
        <w:tabs>
          <w:tab w:val="left" w:pos="851"/>
        </w:tabs>
        <w:rPr>
          <w:i/>
        </w:rPr>
      </w:pPr>
      <w:r>
        <w:rPr>
          <w:i/>
        </w:rPr>
        <w:t>Descriptions of people/ objects / buildings / places/ festivals,</w:t>
      </w:r>
    </w:p>
    <w:p w:rsidR="00084E5B" w:rsidRDefault="0018415B">
      <w:pPr>
        <w:numPr>
          <w:ilvl w:val="0"/>
          <w:numId w:val="10"/>
        </w:numPr>
        <w:tabs>
          <w:tab w:val="left" w:pos="851"/>
        </w:tabs>
        <w:rPr>
          <w:i/>
        </w:rPr>
      </w:pPr>
      <w:r>
        <w:rPr>
          <w:i/>
        </w:rPr>
        <w:t>Narrative stories,</w:t>
      </w:r>
    </w:p>
    <w:p w:rsidR="00084E5B" w:rsidRDefault="0018415B">
      <w:pPr>
        <w:numPr>
          <w:ilvl w:val="0"/>
          <w:numId w:val="10"/>
        </w:numPr>
        <w:tabs>
          <w:tab w:val="left" w:pos="851"/>
        </w:tabs>
        <w:rPr>
          <w:i/>
        </w:rPr>
      </w:pPr>
      <w:r>
        <w:rPr>
          <w:i/>
        </w:rPr>
        <w:t xml:space="preserve"> “For and Against” Essays,</w:t>
      </w:r>
    </w:p>
    <w:p w:rsidR="00084E5B" w:rsidRDefault="0018415B">
      <w:pPr>
        <w:numPr>
          <w:ilvl w:val="0"/>
          <w:numId w:val="10"/>
        </w:numPr>
        <w:tabs>
          <w:tab w:val="left" w:pos="851"/>
        </w:tabs>
        <w:rPr>
          <w:i/>
        </w:rPr>
      </w:pPr>
      <w:r>
        <w:rPr>
          <w:i/>
        </w:rPr>
        <w:t>Opinion Essays,</w:t>
      </w:r>
    </w:p>
    <w:p w:rsidR="00084E5B" w:rsidRDefault="0018415B">
      <w:pPr>
        <w:numPr>
          <w:ilvl w:val="0"/>
          <w:numId w:val="10"/>
        </w:numPr>
        <w:tabs>
          <w:tab w:val="left" w:pos="851"/>
        </w:tabs>
        <w:rPr>
          <w:i/>
        </w:rPr>
      </w:pPr>
      <w:r>
        <w:rPr>
          <w:i/>
        </w:rPr>
        <w:t>Providing Solutions  to  Problems Essays,</w:t>
      </w:r>
    </w:p>
    <w:p w:rsidR="00084E5B" w:rsidRDefault="0018415B">
      <w:pPr>
        <w:numPr>
          <w:ilvl w:val="0"/>
          <w:numId w:val="10"/>
        </w:numPr>
        <w:tabs>
          <w:tab w:val="left" w:pos="851"/>
        </w:tabs>
        <w:rPr>
          <w:i/>
        </w:rPr>
      </w:pPr>
      <w:r>
        <w:rPr>
          <w:i/>
        </w:rPr>
        <w:t>Discursive Essays,</w:t>
      </w:r>
    </w:p>
    <w:p w:rsidR="00084E5B" w:rsidRDefault="00084E5B"/>
    <w:p w:rsidR="00084E5B" w:rsidRDefault="00084E5B"/>
    <w:p w:rsidR="00084E5B" w:rsidRDefault="0018415B">
      <w:pPr>
        <w:spacing w:after="120"/>
        <w:rPr>
          <w:b/>
          <w:sz w:val="23"/>
          <w:szCs w:val="23"/>
        </w:rPr>
      </w:pPr>
      <w:r>
        <w:rPr>
          <w:b/>
          <w:sz w:val="23"/>
          <w:szCs w:val="23"/>
        </w:rPr>
        <w:t>НАВИКИ АУДІЮВАННЯ /LISTENING SKILLS/</w:t>
      </w:r>
    </w:p>
    <w:p w:rsidR="00084E5B" w:rsidRDefault="0018415B">
      <w:pPr>
        <w:ind w:firstLine="567"/>
        <w:jc w:val="both"/>
      </w:pPr>
      <w:r>
        <w:t>Студенти другого курсу повинні розвивати набуті на першому курсі навички  та вміння працювати з аудіо-матеріалом. Прослуховування  текстів та виконання відповідних вправ  сприятиме глибшому засвоєнню нової лексики і мовленнєвих зворотів, сприятиме виробленню навиків розуміння іноземної мови на слух, покращенню вимови студентів на основі почутого. Вправи, які подаються під час аудіювання, розраховані на поступовий розвиток навиків усного (непідготовленого) та письмового (підготовленого) мовлення на основі прослуханого матеріалу.</w:t>
      </w:r>
    </w:p>
    <w:p w:rsidR="00084E5B" w:rsidRDefault="0018415B">
      <w:pPr>
        <w:jc w:val="both"/>
      </w:pPr>
      <w:r>
        <w:t xml:space="preserve">Вправи, які виконуються студентами, можуть перевірятися самостійно, або в аудиторії чи з допомогою викладача, чи за ключами (наприклад, вправи на заповнення пропусків тощо). </w:t>
      </w:r>
    </w:p>
    <w:p w:rsidR="00084E5B" w:rsidRDefault="0018415B">
      <w:pPr>
        <w:ind w:firstLine="567"/>
        <w:jc w:val="both"/>
      </w:pPr>
      <w:r>
        <w:t xml:space="preserve">Студенти повинні виробити навички слухання та розуміння текстів на рівні </w:t>
      </w:r>
      <w:r>
        <w:rPr>
          <w:i/>
        </w:rPr>
        <w:t>Upper-Intermediate</w:t>
      </w:r>
      <w:r>
        <w:t xml:space="preserve"> у наступних монологічних  та діалогічних текстових формах:</w:t>
      </w:r>
    </w:p>
    <w:p w:rsidR="00084E5B" w:rsidRDefault="0018415B">
      <w:pPr>
        <w:numPr>
          <w:ilvl w:val="0"/>
          <w:numId w:val="18"/>
        </w:numPr>
      </w:pPr>
      <w:r>
        <w:t>Dialogues,</w:t>
      </w:r>
    </w:p>
    <w:p w:rsidR="00084E5B" w:rsidRDefault="0018415B">
      <w:pPr>
        <w:numPr>
          <w:ilvl w:val="0"/>
          <w:numId w:val="18"/>
        </w:numPr>
      </w:pPr>
      <w:r>
        <w:t>Discussions,</w:t>
      </w:r>
    </w:p>
    <w:p w:rsidR="00084E5B" w:rsidRDefault="0018415B">
      <w:pPr>
        <w:numPr>
          <w:ilvl w:val="0"/>
          <w:numId w:val="18"/>
        </w:numPr>
      </w:pPr>
      <w:r>
        <w:t>Debates,</w:t>
      </w:r>
    </w:p>
    <w:p w:rsidR="00084E5B" w:rsidRDefault="0018415B">
      <w:pPr>
        <w:numPr>
          <w:ilvl w:val="0"/>
          <w:numId w:val="18"/>
        </w:numPr>
      </w:pPr>
      <w:r>
        <w:t>Reports/ Presentations,</w:t>
      </w:r>
    </w:p>
    <w:p w:rsidR="00084E5B" w:rsidRDefault="0018415B">
      <w:pPr>
        <w:numPr>
          <w:ilvl w:val="0"/>
          <w:numId w:val="18"/>
        </w:numPr>
      </w:pPr>
      <w:r>
        <w:t>Radio and TV programs.</w:t>
      </w:r>
    </w:p>
    <w:p w:rsidR="00084E5B" w:rsidRDefault="00084E5B"/>
    <w:p w:rsidR="00084E5B" w:rsidRDefault="0018415B">
      <w:pPr>
        <w:numPr>
          <w:ilvl w:val="0"/>
          <w:numId w:val="17"/>
        </w:numPr>
        <w:jc w:val="center"/>
        <w:rPr>
          <w:b/>
          <w:i/>
          <w:sz w:val="32"/>
          <w:szCs w:val="32"/>
        </w:rPr>
      </w:pPr>
      <w:r>
        <w:br w:type="page"/>
      </w:r>
      <w:r>
        <w:rPr>
          <w:b/>
          <w:i/>
          <w:sz w:val="32"/>
          <w:szCs w:val="32"/>
        </w:rPr>
        <w:lastRenderedPageBreak/>
        <w:t>Програма навчальної дисципліни</w:t>
      </w:r>
    </w:p>
    <w:p w:rsidR="00084E5B" w:rsidRDefault="00084E5B">
      <w:pPr>
        <w:ind w:left="720"/>
        <w:rPr>
          <w:b/>
          <w:i/>
          <w:sz w:val="22"/>
          <w:szCs w:val="22"/>
        </w:rPr>
      </w:pPr>
    </w:p>
    <w:p w:rsidR="00084E5B" w:rsidRDefault="0018415B">
      <w:pPr>
        <w:jc w:val="center"/>
        <w:rPr>
          <w:b/>
          <w:sz w:val="28"/>
          <w:szCs w:val="28"/>
          <w:u w:val="single"/>
        </w:rPr>
      </w:pPr>
      <w:r>
        <w:rPr>
          <w:b/>
          <w:sz w:val="28"/>
          <w:szCs w:val="28"/>
          <w:u w:val="single"/>
        </w:rPr>
        <w:t>3-ій СЕМЕСТР</w:t>
      </w:r>
    </w:p>
    <w:p w:rsidR="00084E5B" w:rsidRDefault="00084E5B">
      <w:pPr>
        <w:jc w:val="center"/>
        <w:rPr>
          <w:sz w:val="32"/>
          <w:szCs w:val="32"/>
          <w:u w:val="single"/>
        </w:rPr>
      </w:pPr>
    </w:p>
    <w:p w:rsidR="00084E5B" w:rsidRDefault="0018415B">
      <w:pPr>
        <w:shd w:val="clear" w:color="auto" w:fill="FFFFFF"/>
        <w:rPr>
          <w:b/>
        </w:rPr>
      </w:pPr>
      <w:r>
        <w:rPr>
          <w:b/>
          <w:sz w:val="26"/>
          <w:szCs w:val="26"/>
        </w:rPr>
        <w:t>Змістовий модуль 1.</w:t>
      </w:r>
      <w:r>
        <w:rPr>
          <w:b/>
        </w:rPr>
        <w:t xml:space="preserve"> </w:t>
      </w:r>
      <w:r>
        <w:t xml:space="preserve">. </w:t>
      </w:r>
      <w:r>
        <w:rPr>
          <w:sz w:val="22"/>
          <w:szCs w:val="22"/>
        </w:rPr>
        <w:t>WAYS OF COMMUNICATION, FEELINGS AND MONEY MATTERS</w:t>
      </w:r>
    </w:p>
    <w:p w:rsidR="00084E5B" w:rsidRDefault="00084E5B">
      <w:pPr>
        <w:shd w:val="clear" w:color="auto" w:fill="FFFFFF"/>
        <w:rPr>
          <w:b/>
        </w:rPr>
      </w:pPr>
    </w:p>
    <w:p w:rsidR="00084E5B" w:rsidRDefault="0018415B">
      <w:pPr>
        <w:shd w:val="clear" w:color="auto" w:fill="FFFFFF"/>
        <w:spacing w:before="60" w:after="120"/>
        <w:rPr>
          <w:sz w:val="20"/>
          <w:szCs w:val="20"/>
        </w:rPr>
      </w:pPr>
      <w:r>
        <w:rPr>
          <w:b/>
        </w:rPr>
        <w:t>Тема 1.</w:t>
      </w:r>
      <w:r>
        <w:t xml:space="preserve"> Crossing Barriers. Ways of Communication</w:t>
      </w:r>
    </w:p>
    <w:p w:rsidR="00084E5B" w:rsidRDefault="0018415B">
      <w:pPr>
        <w:ind w:left="709"/>
        <w:rPr>
          <w:sz w:val="22"/>
          <w:szCs w:val="22"/>
        </w:rPr>
      </w:pPr>
      <w:r>
        <w:rPr>
          <w:sz w:val="22"/>
          <w:szCs w:val="22"/>
        </w:rPr>
        <w:t>Types of Languages. Communication Technology. Social skills. Facial expressions. Body language.</w:t>
      </w:r>
    </w:p>
    <w:p w:rsidR="00084E5B" w:rsidRDefault="0018415B">
      <w:pPr>
        <w:shd w:val="clear" w:color="auto" w:fill="FFFFFF"/>
        <w:ind w:left="709"/>
        <w:rPr>
          <w:sz w:val="22"/>
          <w:szCs w:val="22"/>
        </w:rPr>
      </w:pPr>
      <w:r>
        <w:rPr>
          <w:sz w:val="22"/>
          <w:szCs w:val="22"/>
        </w:rPr>
        <w:t>The Use of Articles with Countable Nouns in general and with certain semantic groups of nouns.</w:t>
      </w:r>
    </w:p>
    <w:p w:rsidR="00084E5B" w:rsidRDefault="0018415B">
      <w:pPr>
        <w:shd w:val="clear" w:color="auto" w:fill="FFFFFF"/>
        <w:ind w:left="709"/>
        <w:rPr>
          <w:sz w:val="22"/>
          <w:szCs w:val="22"/>
        </w:rPr>
      </w:pPr>
      <w:r>
        <w:rPr>
          <w:sz w:val="22"/>
          <w:szCs w:val="22"/>
        </w:rPr>
        <w:t>The Use of Articles with Uncountable Nouns. Partitives.</w:t>
      </w:r>
    </w:p>
    <w:p w:rsidR="00084E5B" w:rsidRDefault="0018415B">
      <w:pPr>
        <w:shd w:val="clear" w:color="auto" w:fill="FFFFFF"/>
        <w:ind w:left="709"/>
        <w:rPr>
          <w:sz w:val="22"/>
          <w:szCs w:val="22"/>
        </w:rPr>
      </w:pPr>
      <w:r>
        <w:rPr>
          <w:sz w:val="22"/>
          <w:szCs w:val="22"/>
        </w:rPr>
        <w:t>Jane Austen “</w:t>
      </w:r>
      <w:r>
        <w:rPr>
          <w:i/>
          <w:sz w:val="22"/>
          <w:szCs w:val="22"/>
        </w:rPr>
        <w:t>Sense and sensibility”</w:t>
      </w:r>
      <w:r>
        <w:rPr>
          <w:sz w:val="22"/>
          <w:szCs w:val="22"/>
        </w:rPr>
        <w:t xml:space="preserve">. </w:t>
      </w:r>
    </w:p>
    <w:p w:rsidR="00084E5B" w:rsidRDefault="0018415B">
      <w:pPr>
        <w:shd w:val="clear" w:color="auto" w:fill="FFFFFF"/>
        <w:ind w:left="709"/>
        <w:rPr>
          <w:sz w:val="22"/>
          <w:szCs w:val="22"/>
        </w:rPr>
      </w:pPr>
      <w:r>
        <w:rPr>
          <w:sz w:val="22"/>
          <w:szCs w:val="22"/>
        </w:rPr>
        <w:t xml:space="preserve">Walter Scott </w:t>
      </w:r>
      <w:r>
        <w:rPr>
          <w:i/>
          <w:sz w:val="22"/>
          <w:szCs w:val="22"/>
        </w:rPr>
        <w:t>“Quentin Durward”</w:t>
      </w:r>
      <w:r>
        <w:rPr>
          <w:sz w:val="22"/>
          <w:szCs w:val="22"/>
        </w:rPr>
        <w:t>.</w:t>
      </w:r>
    </w:p>
    <w:p w:rsidR="00084E5B" w:rsidRDefault="0018415B">
      <w:pPr>
        <w:spacing w:before="40"/>
        <w:jc w:val="both"/>
        <w:rPr>
          <w:sz w:val="20"/>
          <w:szCs w:val="20"/>
        </w:rPr>
      </w:pPr>
      <w:r>
        <w:rPr>
          <w:i/>
          <w:sz w:val="20"/>
          <w:szCs w:val="20"/>
        </w:rPr>
        <w:t>Лексична компетенція:</w:t>
      </w:r>
      <w:r>
        <w:rPr>
          <w:sz w:val="20"/>
          <w:szCs w:val="20"/>
        </w:rPr>
        <w:t xml:space="preserve"> розширення словникового запасу із лексичних тем «Means of Communication», «Ways of Speaking», «Facial expressions», «Communication Technology»; набуття здатності вести розмову на теми «English around the world», «Modern means of communication», «Social skills», «Body language», «Sign language», «The art of communicating beautiful ideas in interesting ways. Theatre for the deaf» та дискутувати на теми «Digital communication. A friend or a foe?», «Actions speak louder than words», «If we all spoke the same language, there would be fewer conflicts and wars», «What makes a good communicator?», «A Multilingual Internet: pros and cons», наводячи аргументи і факти, оперуючи протиставленнями, переконувати співрозмовника у своїй точці зору. Лінгвістичне структурування тематичної лексики.</w:t>
      </w:r>
    </w:p>
    <w:p w:rsidR="00084E5B" w:rsidRDefault="0018415B">
      <w:pPr>
        <w:spacing w:before="40"/>
        <w:jc w:val="both"/>
        <w:rPr>
          <w:i/>
          <w:sz w:val="20"/>
          <w:szCs w:val="20"/>
        </w:rPr>
      </w:pPr>
      <w:r>
        <w:rPr>
          <w:i/>
          <w:sz w:val="20"/>
          <w:szCs w:val="20"/>
        </w:rPr>
        <w:t xml:space="preserve">Граматична компетенція: </w:t>
      </w:r>
      <w:r>
        <w:rPr>
          <w:sz w:val="20"/>
          <w:szCs w:val="20"/>
        </w:rPr>
        <w:t>повторення і закріплення граматичного матеріалу з теми «Артикль» за попередній рік навчання, ґрунтовний аналіз особливих випадків вживання артикля із іменниками окремих лексико-семантичних груп, в тому числі з незлічуваними іменниками, та в складі певних прийменниково-іменникових фраз і сталих словосполучень;</w:t>
      </w:r>
      <w:r>
        <w:rPr>
          <w:i/>
          <w:sz w:val="20"/>
          <w:szCs w:val="20"/>
        </w:rPr>
        <w:t xml:space="preserve"> </w:t>
      </w:r>
      <w:r>
        <w:rPr>
          <w:sz w:val="20"/>
          <w:szCs w:val="20"/>
        </w:rPr>
        <w:t xml:space="preserve">навчитися знаходити еквіваленти їх перекладу /у випадках, коли артикль вимагає значеннєвого вираження в перекладі/. </w:t>
      </w:r>
      <w:r>
        <w:rPr>
          <w:i/>
          <w:sz w:val="20"/>
          <w:szCs w:val="20"/>
        </w:rPr>
        <w:t>Повторення:</w:t>
      </w:r>
      <w:r>
        <w:rPr>
          <w:sz w:val="20"/>
          <w:szCs w:val="20"/>
        </w:rPr>
        <w:t xml:space="preserve"> </w:t>
      </w:r>
      <w:r>
        <w:rPr>
          <w:sz w:val="20"/>
          <w:szCs w:val="20"/>
          <w:highlight w:val="white"/>
        </w:rPr>
        <w:t>злічувані та незлічувані іменники</w:t>
      </w:r>
      <w:r>
        <w:rPr>
          <w:sz w:val="20"/>
          <w:szCs w:val="20"/>
        </w:rPr>
        <w:t>, розділові слова /іменники-партитиви/ (Countable and Uncountable Nouns, Partitives).</w:t>
      </w:r>
    </w:p>
    <w:p w:rsidR="00084E5B" w:rsidRDefault="0018415B">
      <w:pPr>
        <w:spacing w:before="4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робити пропозиції та реагувати на них, розуміти мову жестів, порівнювати та давати оцінку, надавати пораду, дякувати, аналізувати явища культурного життя різних країн. </w:t>
      </w:r>
    </w:p>
    <w:p w:rsidR="00084E5B" w:rsidRDefault="0018415B">
      <w:pPr>
        <w:spacing w:before="40"/>
        <w:jc w:val="both"/>
        <w:rPr>
          <w:sz w:val="20"/>
          <w:szCs w:val="20"/>
        </w:rPr>
      </w:pPr>
      <w:r>
        <w:rPr>
          <w:i/>
          <w:sz w:val="20"/>
          <w:szCs w:val="20"/>
        </w:rPr>
        <w:t>Формування навичок письма</w:t>
      </w:r>
      <w:r>
        <w:rPr>
          <w:sz w:val="20"/>
          <w:szCs w:val="20"/>
        </w:rPr>
        <w:t xml:space="preserve"> на основі написання листа (офіційного, напівофіційного та неофіційного): ознайомлення із типовою схемою написання й стилістичними нормами оформлення відповідного типу листа; оволодіння цими формами письмової комунікації.</w:t>
      </w:r>
    </w:p>
    <w:p w:rsidR="00084E5B" w:rsidRDefault="0018415B">
      <w:pPr>
        <w:spacing w:before="40"/>
        <w:jc w:val="both"/>
        <w:rPr>
          <w:sz w:val="20"/>
          <w:szCs w:val="20"/>
        </w:rPr>
      </w:pPr>
      <w:r>
        <w:rPr>
          <w:i/>
          <w:sz w:val="20"/>
          <w:szCs w:val="20"/>
        </w:rPr>
        <w:t xml:space="preserve">Літературознавча компетенція: </w:t>
      </w:r>
      <w:r>
        <w:rPr>
          <w:sz w:val="20"/>
          <w:szCs w:val="20"/>
        </w:rPr>
        <w:t xml:space="preserve">Жанр історичного роману. </w:t>
      </w:r>
      <w:r>
        <w:rPr>
          <w:sz w:val="20"/>
          <w:szCs w:val="20"/>
          <w:highlight w:val="white"/>
        </w:rPr>
        <w:t>Поетизація доблесті, історичний колорит та романтика пригод у романах Вальтера Скотта (</w:t>
      </w:r>
      <w:r>
        <w:rPr>
          <w:sz w:val="20"/>
          <w:szCs w:val="20"/>
        </w:rPr>
        <w:t xml:space="preserve">Walter Scott </w:t>
      </w:r>
      <w:r>
        <w:rPr>
          <w:i/>
          <w:sz w:val="20"/>
          <w:szCs w:val="20"/>
        </w:rPr>
        <w:t>“Quentin Durward”</w:t>
      </w:r>
      <w:r>
        <w:rPr>
          <w:sz w:val="20"/>
          <w:szCs w:val="20"/>
          <w:highlight w:val="white"/>
        </w:rPr>
        <w:t xml:space="preserve">). </w:t>
      </w:r>
      <w:r>
        <w:rPr>
          <w:sz w:val="20"/>
          <w:szCs w:val="20"/>
        </w:rPr>
        <w:t>Класичний реалізм в англійській літературі ХІХ ст. Жіноча тема в літературі реалізму. Творчість Дж. Остін (Jane Austen “</w:t>
      </w:r>
      <w:r>
        <w:rPr>
          <w:i/>
          <w:sz w:val="20"/>
          <w:szCs w:val="20"/>
        </w:rPr>
        <w:t>Sense and sensibility”</w:t>
      </w:r>
      <w:r>
        <w:rPr>
          <w:sz w:val="20"/>
          <w:szCs w:val="20"/>
        </w:rPr>
        <w:t>).</w:t>
      </w:r>
    </w:p>
    <w:p w:rsidR="00084E5B" w:rsidRDefault="0018415B">
      <w:pPr>
        <w:shd w:val="clear" w:color="auto" w:fill="FFFFFF"/>
        <w:jc w:val="right"/>
        <w:rPr>
          <w:sz w:val="19"/>
          <w:szCs w:val="19"/>
        </w:rPr>
      </w:pPr>
      <w:r>
        <w:rPr>
          <w:sz w:val="19"/>
          <w:szCs w:val="19"/>
        </w:rPr>
        <w:t xml:space="preserve"> [Upstream Upper-intermediate B2+, Bob Obee, Virginia Evans / Express Publishing– pp.7-22]</w:t>
      </w:r>
    </w:p>
    <w:p w:rsidR="00084E5B" w:rsidRDefault="00084E5B">
      <w:pPr>
        <w:shd w:val="clear" w:color="auto" w:fill="FFFFFF"/>
        <w:rPr>
          <w:sz w:val="14"/>
          <w:szCs w:val="14"/>
        </w:rPr>
      </w:pPr>
    </w:p>
    <w:p w:rsidR="00084E5B" w:rsidRDefault="0018415B">
      <w:pPr>
        <w:shd w:val="clear" w:color="auto" w:fill="FFFFFF"/>
        <w:spacing w:before="60" w:after="120"/>
        <w:rPr>
          <w:sz w:val="20"/>
          <w:szCs w:val="20"/>
        </w:rPr>
      </w:pPr>
      <w:r>
        <w:rPr>
          <w:b/>
        </w:rPr>
        <w:t>Тема 2.</w:t>
      </w:r>
      <w:r>
        <w:t xml:space="preserve">  Moods, Feelings and Emotions</w:t>
      </w:r>
    </w:p>
    <w:p w:rsidR="00084E5B" w:rsidRDefault="0018415B">
      <w:pPr>
        <w:shd w:val="clear" w:color="auto" w:fill="FFFFFF"/>
        <w:ind w:left="709"/>
        <w:rPr>
          <w:sz w:val="22"/>
          <w:szCs w:val="22"/>
        </w:rPr>
      </w:pPr>
      <w:r>
        <w:rPr>
          <w:sz w:val="22"/>
          <w:szCs w:val="22"/>
        </w:rPr>
        <w:t>Physical Sensations. The Happiness Formula. Dealing with Stress.</w:t>
      </w:r>
    </w:p>
    <w:p w:rsidR="00084E5B" w:rsidRDefault="0018415B">
      <w:pPr>
        <w:shd w:val="clear" w:color="auto" w:fill="FFFFFF"/>
        <w:ind w:left="709"/>
        <w:rPr>
          <w:sz w:val="22"/>
          <w:szCs w:val="22"/>
        </w:rPr>
      </w:pPr>
      <w:r>
        <w:rPr>
          <w:sz w:val="22"/>
          <w:szCs w:val="22"/>
        </w:rPr>
        <w:t>Demonstratives and Quantifiers. Subject-Verb Agreement in Sentences with Quantifiers.</w:t>
      </w:r>
    </w:p>
    <w:p w:rsidR="00084E5B" w:rsidRDefault="0018415B">
      <w:pPr>
        <w:shd w:val="clear" w:color="auto" w:fill="FFFFFF"/>
        <w:ind w:left="709"/>
        <w:rPr>
          <w:sz w:val="22"/>
          <w:szCs w:val="22"/>
        </w:rPr>
      </w:pPr>
      <w:r>
        <w:rPr>
          <w:sz w:val="22"/>
          <w:szCs w:val="22"/>
        </w:rPr>
        <w:t xml:space="preserve">The Infinitive: form and use, syntactical functions. The Use of bare Infinitive. </w:t>
      </w:r>
    </w:p>
    <w:p w:rsidR="00084E5B" w:rsidRDefault="0018415B">
      <w:pPr>
        <w:shd w:val="clear" w:color="auto" w:fill="FFFFFF"/>
        <w:ind w:left="709"/>
        <w:rPr>
          <w:sz w:val="22"/>
          <w:szCs w:val="22"/>
        </w:rPr>
      </w:pPr>
      <w:r>
        <w:rPr>
          <w:sz w:val="22"/>
          <w:szCs w:val="22"/>
        </w:rPr>
        <w:t>Syntactic Complexes with the infinitive (I).</w:t>
      </w:r>
    </w:p>
    <w:p w:rsidR="00084E5B" w:rsidRDefault="0018415B">
      <w:pPr>
        <w:shd w:val="clear" w:color="auto" w:fill="FFFFFF"/>
        <w:ind w:left="709"/>
        <w:rPr>
          <w:sz w:val="22"/>
          <w:szCs w:val="22"/>
        </w:rPr>
      </w:pPr>
      <w:r>
        <w:rPr>
          <w:sz w:val="22"/>
          <w:szCs w:val="22"/>
        </w:rPr>
        <w:t xml:space="preserve">Victorian novel. </w:t>
      </w:r>
    </w:p>
    <w:p w:rsidR="00084E5B" w:rsidRDefault="0018415B">
      <w:pPr>
        <w:shd w:val="clear" w:color="auto" w:fill="FFFFFF"/>
        <w:ind w:left="709"/>
        <w:rPr>
          <w:sz w:val="22"/>
          <w:szCs w:val="22"/>
        </w:rPr>
      </w:pPr>
      <w:r>
        <w:rPr>
          <w:sz w:val="22"/>
          <w:szCs w:val="22"/>
        </w:rPr>
        <w:t>Charles Dickens “Great Expectations”.</w:t>
      </w:r>
    </w:p>
    <w:p w:rsidR="00084E5B" w:rsidRDefault="0018415B">
      <w:pPr>
        <w:shd w:val="clear" w:color="auto" w:fill="FFFFFF"/>
        <w:ind w:left="709"/>
        <w:rPr>
          <w:sz w:val="22"/>
          <w:szCs w:val="22"/>
        </w:rPr>
      </w:pPr>
      <w:r>
        <w:rPr>
          <w:sz w:val="22"/>
          <w:szCs w:val="22"/>
        </w:rPr>
        <w:t xml:space="preserve">William Makepeace Thackeray “Vanity Fair”. </w:t>
      </w:r>
    </w:p>
    <w:p w:rsidR="00084E5B" w:rsidRDefault="0018415B">
      <w:pPr>
        <w:shd w:val="clear" w:color="auto" w:fill="FFFFFF"/>
        <w:ind w:left="709"/>
        <w:rPr>
          <w:sz w:val="22"/>
          <w:szCs w:val="22"/>
        </w:rPr>
      </w:pPr>
      <w:r>
        <w:rPr>
          <w:sz w:val="22"/>
          <w:szCs w:val="22"/>
        </w:rPr>
        <w:t>George Elliot “Mill on the Floss”.</w:t>
      </w:r>
    </w:p>
    <w:p w:rsidR="00084E5B" w:rsidRDefault="0018415B">
      <w:pPr>
        <w:spacing w:before="40" w:after="40"/>
        <w:jc w:val="both"/>
        <w:rPr>
          <w:sz w:val="20"/>
          <w:szCs w:val="20"/>
        </w:rPr>
      </w:pPr>
      <w:r>
        <w:rPr>
          <w:i/>
          <w:sz w:val="20"/>
          <w:szCs w:val="20"/>
        </w:rPr>
        <w:t>Лексична компетенція:</w:t>
      </w:r>
      <w:r>
        <w:rPr>
          <w:sz w:val="20"/>
          <w:szCs w:val="20"/>
        </w:rPr>
        <w:t xml:space="preserve"> оволодіння словником до лексичної теми «Moods, Feelings and Emotions», вдосконалення вмінь розповідати, вести розмову, формулювати судження на теми «Feelings and Gestures/ Physical Sensations: Body language as a form of non-verbal communication», «The Happiness Formula. Main “ingredients”», «Phobias: causes, symptoms, treatments», «Dealing with Stress», «Controlling Feelings», «Risk taking», вміло вести дискусію на теми «Top 10 Stress Management Techniques that really work», «Dealing with difficult people», «Why do people take risks?», чітко формулювати думки й точки зору з даної теми та вміти донести свої погляди у повному обсязі до інших співрозмовників. Лінгвістичне структурування тематичної лексики.</w:t>
      </w:r>
    </w:p>
    <w:p w:rsidR="00084E5B" w:rsidRDefault="0018415B">
      <w:pPr>
        <w:spacing w:before="60"/>
        <w:jc w:val="both"/>
        <w:rPr>
          <w:sz w:val="20"/>
          <w:szCs w:val="20"/>
        </w:rPr>
      </w:pPr>
      <w:r>
        <w:rPr>
          <w:i/>
          <w:sz w:val="20"/>
          <w:szCs w:val="20"/>
        </w:rPr>
        <w:lastRenderedPageBreak/>
        <w:t>Граматична компетенція:</w:t>
      </w:r>
      <w:r>
        <w:rPr>
          <w:sz w:val="20"/>
          <w:szCs w:val="20"/>
        </w:rPr>
        <w:t xml:space="preserve"> теоретичне та практичне опанування теми “The Infinitive” (форми, їх значення та вживання, синтаксичні функції в реченні); ґрунтовне вивчення і засвоєння вживання предикативних інфінітивних зворотів /синтаксичних комплексів з інфінітивом/ (The Objective with the Infinitive and the Subjective with the Infinitive Constructions), ознайомлення із cпособами їх перекладу на українську мову; повторення й закріплення матеріалу з тем Demonstratives and Quantifiers та Subject-Verb Agreement in Sentences with Quantifiers.</w:t>
      </w:r>
    </w:p>
    <w:p w:rsidR="00084E5B" w:rsidRDefault="0018415B">
      <w:pPr>
        <w:spacing w:before="4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описувати почуття та висловлювати емоції, скаржитися, вітати та реагувати на вітання, підтримувати дискусію, запитуючи додаткову інформацію.</w:t>
      </w:r>
    </w:p>
    <w:p w:rsidR="00084E5B" w:rsidRDefault="0018415B">
      <w:pPr>
        <w:spacing w:before="40" w:after="60"/>
        <w:jc w:val="both"/>
        <w:rPr>
          <w:sz w:val="20"/>
          <w:szCs w:val="20"/>
        </w:rPr>
      </w:pPr>
      <w:r>
        <w:rPr>
          <w:i/>
          <w:sz w:val="20"/>
          <w:szCs w:val="20"/>
        </w:rPr>
        <w:t xml:space="preserve">Літературознавча компетенція: </w:t>
      </w:r>
      <w:r>
        <w:rPr>
          <w:sz w:val="20"/>
          <w:szCs w:val="20"/>
        </w:rPr>
        <w:t>Вікторіанська доба англійської літератури. Ч. Діккенс та В. М. Теккерей (Charles Dickens “Great Expectations”; William Makepeace Thackeray “Vanity Fair”). Індустріальний роман та англійська література 30-40 р.р. ХІХ ст. Творчість Джордж Елліот (George Elliot “Mill on the Floss”).</w:t>
      </w:r>
    </w:p>
    <w:p w:rsidR="00084E5B" w:rsidRDefault="0018415B">
      <w:pPr>
        <w:jc w:val="right"/>
        <w:rPr>
          <w:sz w:val="19"/>
          <w:szCs w:val="19"/>
        </w:rPr>
      </w:pPr>
      <w:r>
        <w:rPr>
          <w:sz w:val="19"/>
          <w:szCs w:val="19"/>
        </w:rPr>
        <w:t>[Upstream upper-intermediate B2+, Bob Obee, Virginia Evans / Express Publishing – pp.23-28]</w:t>
      </w:r>
    </w:p>
    <w:p w:rsidR="00084E5B" w:rsidRDefault="00084E5B">
      <w:pPr>
        <w:shd w:val="clear" w:color="auto" w:fill="FFFFFF"/>
        <w:rPr>
          <w:sz w:val="44"/>
          <w:szCs w:val="44"/>
        </w:rPr>
      </w:pPr>
    </w:p>
    <w:p w:rsidR="00084E5B" w:rsidRDefault="0018415B">
      <w:pPr>
        <w:shd w:val="clear" w:color="auto" w:fill="FFFFFF"/>
        <w:spacing w:before="60" w:after="120"/>
      </w:pPr>
      <w:r>
        <w:rPr>
          <w:b/>
        </w:rPr>
        <w:t>Тема 3.</w:t>
      </w:r>
      <w:r>
        <w:t xml:space="preserve"> Making a Living</w:t>
      </w:r>
    </w:p>
    <w:p w:rsidR="00084E5B" w:rsidRDefault="0018415B">
      <w:pPr>
        <w:shd w:val="clear" w:color="auto" w:fill="FFFFFF"/>
        <w:rPr>
          <w:sz w:val="22"/>
          <w:szCs w:val="22"/>
        </w:rPr>
      </w:pPr>
      <w:r>
        <w:rPr>
          <w:sz w:val="22"/>
          <w:szCs w:val="22"/>
        </w:rPr>
        <w:t>Jobs, skills and qualities. Work and Business. Money Matters.</w:t>
      </w:r>
    </w:p>
    <w:p w:rsidR="00084E5B" w:rsidRDefault="0018415B">
      <w:pPr>
        <w:shd w:val="clear" w:color="auto" w:fill="FFFFFF"/>
        <w:rPr>
          <w:sz w:val="22"/>
          <w:szCs w:val="22"/>
        </w:rPr>
      </w:pPr>
      <w:r>
        <w:rPr>
          <w:sz w:val="22"/>
          <w:szCs w:val="22"/>
        </w:rPr>
        <w:t>Syntactic Complexes with the Infinitive (II).</w:t>
      </w:r>
    </w:p>
    <w:p w:rsidR="00084E5B" w:rsidRDefault="0018415B">
      <w:pPr>
        <w:shd w:val="clear" w:color="auto" w:fill="FFFFFF"/>
        <w:rPr>
          <w:sz w:val="22"/>
          <w:szCs w:val="22"/>
        </w:rPr>
      </w:pPr>
      <w:r>
        <w:rPr>
          <w:sz w:val="22"/>
          <w:szCs w:val="22"/>
        </w:rPr>
        <w:t>The Gerund: form and use /syntactical functions/.</w:t>
      </w:r>
    </w:p>
    <w:p w:rsidR="00084E5B" w:rsidRDefault="0018415B">
      <w:pPr>
        <w:shd w:val="clear" w:color="auto" w:fill="FFFFFF"/>
        <w:rPr>
          <w:sz w:val="22"/>
          <w:szCs w:val="22"/>
        </w:rPr>
      </w:pPr>
      <w:r>
        <w:rPr>
          <w:sz w:val="22"/>
          <w:szCs w:val="22"/>
        </w:rPr>
        <w:t>Verbs taking the Infinitive or Gerund with/ without a change in meaning.</w:t>
      </w:r>
    </w:p>
    <w:p w:rsidR="00084E5B" w:rsidRDefault="0018415B">
      <w:pPr>
        <w:shd w:val="clear" w:color="auto" w:fill="FFFFFF"/>
        <w:rPr>
          <w:sz w:val="22"/>
          <w:szCs w:val="22"/>
        </w:rPr>
      </w:pPr>
      <w:r>
        <w:rPr>
          <w:sz w:val="22"/>
          <w:szCs w:val="22"/>
        </w:rPr>
        <w:t>E. Bronte “Wuthering Heights”.</w:t>
      </w:r>
    </w:p>
    <w:p w:rsidR="00084E5B" w:rsidRDefault="0018415B">
      <w:pPr>
        <w:shd w:val="clear" w:color="auto" w:fill="FFFFFF"/>
        <w:rPr>
          <w:i/>
          <w:sz w:val="22"/>
          <w:szCs w:val="22"/>
        </w:rPr>
      </w:pPr>
      <w:r>
        <w:rPr>
          <w:sz w:val="22"/>
          <w:szCs w:val="22"/>
        </w:rPr>
        <w:t xml:space="preserve">Ch. Bronte </w:t>
      </w:r>
      <w:r>
        <w:rPr>
          <w:i/>
          <w:sz w:val="22"/>
          <w:szCs w:val="22"/>
        </w:rPr>
        <w:t>“Jane Eyre”.</w:t>
      </w:r>
    </w:p>
    <w:p w:rsidR="00084E5B" w:rsidRDefault="0018415B">
      <w:pPr>
        <w:spacing w:before="40"/>
        <w:jc w:val="both"/>
        <w:rPr>
          <w:sz w:val="20"/>
          <w:szCs w:val="20"/>
        </w:rPr>
      </w:pPr>
      <w:r>
        <w:rPr>
          <w:i/>
          <w:sz w:val="20"/>
          <w:szCs w:val="20"/>
        </w:rPr>
        <w:t>Лексична компетенція:</w:t>
      </w:r>
      <w:r>
        <w:rPr>
          <w:sz w:val="20"/>
          <w:szCs w:val="20"/>
        </w:rPr>
        <w:t xml:space="preserve"> розширення словникового запасу із лексичних тем «Jobs, Skills and Qualities», «Work and Business», «Money Matters», «Success» і «Career Prospects»; набуття здатності вести розмову на теми «Employment opportunities in Ukraine and abroad», «Traditional jobs in today’s high-tech Britain», «My career prospects», «Applying for a job. Interview techniques», дискутувати на теми «The pros and cons of being a boss», «Make it or break it: how to become successful in life», «Money can’t make you happy but …?», наводячи аргументи і факти, оперуючи протиставленнями, переконувати співрозмовника у своїй точці зору. Лінгвістичне структурування тематичної лексики.</w:t>
      </w:r>
    </w:p>
    <w:p w:rsidR="00084E5B" w:rsidRDefault="0018415B">
      <w:pPr>
        <w:spacing w:before="40"/>
        <w:jc w:val="both"/>
        <w:rPr>
          <w:i/>
          <w:sz w:val="20"/>
          <w:szCs w:val="20"/>
        </w:rPr>
      </w:pPr>
      <w:r>
        <w:rPr>
          <w:i/>
          <w:sz w:val="20"/>
          <w:szCs w:val="20"/>
        </w:rPr>
        <w:t xml:space="preserve">Граматична компетенція: </w:t>
      </w:r>
      <w:r>
        <w:rPr>
          <w:sz w:val="20"/>
          <w:szCs w:val="20"/>
        </w:rPr>
        <w:t xml:space="preserve">теоретичне та практичне опанування теми “The Gerund” (форми, їх значення та вживання, синтаксичні функції у реченні); повторення й закріплення матеріалу з теми Verbs taking the Infinitive or Gerund with/ without a change in meaning, автоматизація використання </w:t>
      </w:r>
      <w:r>
        <w:rPr>
          <w:i/>
          <w:sz w:val="20"/>
          <w:szCs w:val="20"/>
        </w:rPr>
        <w:t xml:space="preserve">інфінітива </w:t>
      </w:r>
      <w:r>
        <w:rPr>
          <w:sz w:val="20"/>
          <w:szCs w:val="20"/>
        </w:rPr>
        <w:t xml:space="preserve">(в тому числі предикативних інфінітивних зворотів) та </w:t>
      </w:r>
      <w:r>
        <w:rPr>
          <w:i/>
          <w:sz w:val="20"/>
          <w:szCs w:val="20"/>
        </w:rPr>
        <w:t>герундія</w:t>
      </w:r>
      <w:r>
        <w:rPr>
          <w:sz w:val="20"/>
          <w:szCs w:val="20"/>
        </w:rPr>
        <w:t xml:space="preserve"> у різноманітних ситуаціях соціального, навчально-академічного та професійного спілкування.</w:t>
      </w:r>
    </w:p>
    <w:p w:rsidR="00084E5B" w:rsidRDefault="0018415B">
      <w:pPr>
        <w:spacing w:before="4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висловлювати думку/згоду/незгоду, підтримувати та підбадьорювати когось, уточнювати, надавати поради, передавати думки інших людей, аналізувати, просити і відхиляти прохання.</w:t>
      </w:r>
    </w:p>
    <w:p w:rsidR="00084E5B" w:rsidRDefault="0018415B">
      <w:pPr>
        <w:spacing w:before="40"/>
        <w:jc w:val="both"/>
        <w:rPr>
          <w:sz w:val="20"/>
          <w:szCs w:val="20"/>
        </w:rPr>
      </w:pPr>
      <w:r>
        <w:rPr>
          <w:i/>
          <w:sz w:val="20"/>
          <w:szCs w:val="20"/>
        </w:rPr>
        <w:t>Літературознавча компетенція:</w:t>
      </w:r>
      <w:r>
        <w:rPr>
          <w:sz w:val="20"/>
          <w:szCs w:val="20"/>
        </w:rPr>
        <w:t xml:space="preserve"> Реалістична правдивість і романтичний колорит у творах сестер Бронте (Ch.Bronte “Jane Eyre”, E. Bronte “Wuthering Heights”).</w:t>
      </w:r>
    </w:p>
    <w:p w:rsidR="00084E5B" w:rsidRDefault="0018415B">
      <w:pPr>
        <w:ind w:left="1440" w:hanging="1440"/>
        <w:jc w:val="right"/>
        <w:rPr>
          <w:sz w:val="19"/>
          <w:szCs w:val="19"/>
        </w:rPr>
      </w:pPr>
      <w:r>
        <w:rPr>
          <w:sz w:val="19"/>
          <w:szCs w:val="19"/>
        </w:rPr>
        <w:t>[Upstream upper-intermediate B2+, Bob Obee, Virginia Evans / Express Publishing – pp.45-60]</w:t>
      </w:r>
    </w:p>
    <w:p w:rsidR="00084E5B" w:rsidRDefault="00084E5B">
      <w:pPr>
        <w:shd w:val="clear" w:color="auto" w:fill="FFFFFF"/>
        <w:rPr>
          <w:sz w:val="56"/>
          <w:szCs w:val="56"/>
        </w:rPr>
      </w:pPr>
    </w:p>
    <w:p w:rsidR="00084E5B" w:rsidRDefault="0018415B">
      <w:pPr>
        <w:shd w:val="clear" w:color="auto" w:fill="FFFFFF"/>
      </w:pPr>
      <w:r>
        <w:rPr>
          <w:b/>
          <w:sz w:val="26"/>
          <w:szCs w:val="26"/>
        </w:rPr>
        <w:t>Змістовий модуль 2</w:t>
      </w:r>
      <w:r>
        <w:rPr>
          <w:sz w:val="26"/>
          <w:szCs w:val="26"/>
        </w:rPr>
        <w:t>.</w:t>
      </w:r>
      <w:r>
        <w:t xml:space="preserve"> </w:t>
      </w:r>
      <w:r>
        <w:rPr>
          <w:sz w:val="22"/>
          <w:szCs w:val="22"/>
        </w:rPr>
        <w:t>MODERN LIVING: DWELLINGS AND MODERN TRENDS</w:t>
      </w:r>
    </w:p>
    <w:p w:rsidR="00084E5B" w:rsidRDefault="00084E5B">
      <w:pPr>
        <w:shd w:val="clear" w:color="auto" w:fill="FFFFFF"/>
        <w:spacing w:before="40" w:after="20"/>
        <w:jc w:val="both"/>
        <w:rPr>
          <w:b/>
          <w:sz w:val="16"/>
          <w:szCs w:val="16"/>
        </w:rPr>
      </w:pPr>
    </w:p>
    <w:p w:rsidR="00084E5B" w:rsidRDefault="0018415B">
      <w:pPr>
        <w:shd w:val="clear" w:color="auto" w:fill="FFFFFF"/>
        <w:spacing w:before="40" w:after="120"/>
        <w:jc w:val="both"/>
      </w:pPr>
      <w:r>
        <w:rPr>
          <w:b/>
        </w:rPr>
        <w:t>Тема  4.</w:t>
      </w:r>
      <w:r>
        <w:t xml:space="preserve">  Make Yourself at Home. </w:t>
      </w:r>
    </w:p>
    <w:p w:rsidR="00084E5B" w:rsidRDefault="0018415B">
      <w:pPr>
        <w:ind w:left="567"/>
        <w:rPr>
          <w:sz w:val="22"/>
          <w:szCs w:val="22"/>
        </w:rPr>
      </w:pPr>
      <w:r>
        <w:rPr>
          <w:sz w:val="22"/>
          <w:szCs w:val="22"/>
        </w:rPr>
        <w:t xml:space="preserve">Dwellings. Rooms and Areas of the House. </w:t>
      </w:r>
      <w:r>
        <w:rPr>
          <w:color w:val="000000"/>
          <w:sz w:val="22"/>
          <w:szCs w:val="22"/>
        </w:rPr>
        <w:t xml:space="preserve">Household Items. </w:t>
      </w:r>
      <w:r>
        <w:rPr>
          <w:sz w:val="22"/>
          <w:szCs w:val="22"/>
        </w:rPr>
        <w:t>Chores.Houses of the future.</w:t>
      </w:r>
    </w:p>
    <w:p w:rsidR="00084E5B" w:rsidRDefault="0018415B">
      <w:pPr>
        <w:ind w:left="567"/>
      </w:pPr>
      <w:r>
        <w:rPr>
          <w:sz w:val="22"/>
          <w:szCs w:val="22"/>
        </w:rPr>
        <w:t xml:space="preserve">Participle I and Participle II: form and use, syntactical functions. </w:t>
      </w:r>
    </w:p>
    <w:p w:rsidR="00084E5B" w:rsidRDefault="0018415B">
      <w:pPr>
        <w:shd w:val="clear" w:color="auto" w:fill="FFFFFF"/>
        <w:ind w:left="567"/>
        <w:jc w:val="both"/>
        <w:rPr>
          <w:i/>
          <w:sz w:val="22"/>
          <w:szCs w:val="22"/>
        </w:rPr>
      </w:pPr>
      <w:r>
        <w:rPr>
          <w:sz w:val="22"/>
          <w:szCs w:val="22"/>
        </w:rPr>
        <w:t xml:space="preserve">The Objective and the Subjective Participial Constructions </w:t>
      </w:r>
      <w:r>
        <w:rPr>
          <w:i/>
          <w:sz w:val="22"/>
          <w:szCs w:val="22"/>
        </w:rPr>
        <w:t xml:space="preserve">(with Participle I &amp; Participle II). </w:t>
      </w:r>
    </w:p>
    <w:p w:rsidR="00084E5B" w:rsidRDefault="0018415B">
      <w:pPr>
        <w:shd w:val="clear" w:color="auto" w:fill="FFFFFF"/>
        <w:ind w:left="567"/>
        <w:jc w:val="both"/>
        <w:rPr>
          <w:color w:val="000000"/>
          <w:sz w:val="22"/>
          <w:szCs w:val="22"/>
        </w:rPr>
      </w:pPr>
      <w:r>
        <w:rPr>
          <w:sz w:val="22"/>
          <w:szCs w:val="22"/>
        </w:rPr>
        <w:t>Predicative Constructions with the Gerund (</w:t>
      </w:r>
      <w:r>
        <w:rPr>
          <w:i/>
          <w:sz w:val="22"/>
          <w:szCs w:val="22"/>
        </w:rPr>
        <w:t>noun/ pronoun + ‘-ing’ form).</w:t>
      </w:r>
    </w:p>
    <w:p w:rsidR="00084E5B" w:rsidRDefault="0018415B">
      <w:pPr>
        <w:shd w:val="clear" w:color="auto" w:fill="FFFFFF"/>
        <w:ind w:left="567"/>
        <w:jc w:val="both"/>
        <w:rPr>
          <w:sz w:val="22"/>
          <w:szCs w:val="22"/>
        </w:rPr>
      </w:pPr>
      <w:r>
        <w:rPr>
          <w:sz w:val="22"/>
          <w:szCs w:val="22"/>
        </w:rPr>
        <w:t>Victorian Poetry (1): A. Tennyson “In Memoriam”, Robert Browning “My Last Duchess”, Algernon Charles Swinburne (selected poems).</w:t>
      </w:r>
    </w:p>
    <w:p w:rsidR="00084E5B" w:rsidRDefault="0018415B">
      <w:pPr>
        <w:spacing w:before="60"/>
        <w:jc w:val="both"/>
        <w:rPr>
          <w:sz w:val="20"/>
          <w:szCs w:val="20"/>
        </w:rPr>
      </w:pPr>
      <w:r>
        <w:rPr>
          <w:i/>
          <w:sz w:val="20"/>
          <w:szCs w:val="20"/>
        </w:rPr>
        <w:t>Лексична компетенція:</w:t>
      </w:r>
      <w:r>
        <w:rPr>
          <w:sz w:val="20"/>
          <w:szCs w:val="20"/>
        </w:rPr>
        <w:t xml:space="preserve"> розширення словникового запасу із лексичної теми «Houses and Homes»: Modern Dwellings. Types of Houses. Rooms and Areas of the House. Household Items. Chores. Redecorating a Flat. Лінгвістичне структурування тематичної лексики. Набуття здатності вести розмову на теми «Eccentric Houses», «The smart way to live. Houses of the future», «Ideal Home», «Renting a House/Flat», дискутувати на теми «Things to do to conserve energy at home», «Increasing Positive Energy at Home. Feng Shui», «Advantages and Disadvantages of living in a block of flats, a private house (mansion, cottage, villa, bungalow), a dorm …etc.», вміти швидко й спонтанно висловлюватись без очевидних труднощів у доборі виразів.</w:t>
      </w:r>
    </w:p>
    <w:p w:rsidR="00084E5B" w:rsidRDefault="0018415B">
      <w:pPr>
        <w:spacing w:before="60"/>
        <w:jc w:val="both"/>
        <w:rPr>
          <w:sz w:val="20"/>
          <w:szCs w:val="20"/>
        </w:rPr>
      </w:pPr>
      <w:r>
        <w:rPr>
          <w:i/>
          <w:sz w:val="20"/>
          <w:szCs w:val="20"/>
        </w:rPr>
        <w:lastRenderedPageBreak/>
        <w:t xml:space="preserve">Граматична компетенція: </w:t>
      </w:r>
      <w:r>
        <w:rPr>
          <w:sz w:val="20"/>
          <w:szCs w:val="20"/>
        </w:rPr>
        <w:t xml:space="preserve">теоретичне та практичне опанування теми “Participle I and Participle II” (форми, їх значення та вживання, синтаксичні функції у реченні); ґрунтовне вивчення і засвоєння вживання дієприкметникових предикативних зворотів /відповідних синтаксичних комплексів/ (The Objective and the Subjective Participial Constructions </w:t>
      </w:r>
      <w:r>
        <w:rPr>
          <w:i/>
          <w:sz w:val="20"/>
          <w:szCs w:val="20"/>
        </w:rPr>
        <w:t>/with Participle I &amp; Participle II/</w:t>
      </w:r>
      <w:r>
        <w:rPr>
          <w:sz w:val="20"/>
          <w:szCs w:val="20"/>
        </w:rPr>
        <w:t>) та вторинних предикативних конструкцій з герундієм (Predicative Constructions with the Gerund (</w:t>
      </w:r>
      <w:r>
        <w:rPr>
          <w:i/>
          <w:sz w:val="20"/>
          <w:szCs w:val="20"/>
        </w:rPr>
        <w:t xml:space="preserve">noun/ pronoun + ‘-ing’ form), </w:t>
      </w:r>
      <w:r>
        <w:rPr>
          <w:sz w:val="20"/>
          <w:szCs w:val="20"/>
        </w:rPr>
        <w:t>вивчення їх значень та особливостей вживання, ознайомлення із cпособами їх перекладу на українську мову, автоматизація їх вживання у різноманітних ситуаціях соціального, навчально-академічного та професійного спілкування.</w:t>
      </w:r>
    </w:p>
    <w:p w:rsidR="00084E5B" w:rsidRDefault="0018415B">
      <w:pPr>
        <w:spacing w:before="60"/>
        <w:jc w:val="both"/>
        <w:rPr>
          <w:b/>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висловлювати бажання, обговорювати та приймати рішення, скаржитися, уникати прямої відповіді, розповідати про завершені дії, надавати рекомендації, запрошувати/ приймати та відхиляти запрошення, підбивати підсумки обговорювання.</w:t>
      </w:r>
    </w:p>
    <w:p w:rsidR="00084E5B" w:rsidRDefault="0018415B">
      <w:pPr>
        <w:spacing w:before="60"/>
        <w:jc w:val="both"/>
        <w:rPr>
          <w:sz w:val="20"/>
          <w:szCs w:val="20"/>
        </w:rPr>
      </w:pPr>
      <w:r>
        <w:rPr>
          <w:i/>
          <w:sz w:val="20"/>
          <w:szCs w:val="20"/>
        </w:rPr>
        <w:t>Літературознавчий аспект</w:t>
      </w:r>
      <w:r>
        <w:rPr>
          <w:sz w:val="20"/>
          <w:szCs w:val="20"/>
        </w:rPr>
        <w:t>: Вікторіанська доба англійської літератури. Вікторіанська поезія: загальна характеристика та головні представники (A. Tennyson “In Memoriam”, Robert Browning “My Last Duchess”, Algernon Charles Swinburne /selected poems/).</w:t>
      </w:r>
    </w:p>
    <w:p w:rsidR="00084E5B" w:rsidRDefault="0018415B">
      <w:pPr>
        <w:spacing w:before="60"/>
        <w:ind w:left="1440" w:hanging="1440"/>
        <w:jc w:val="right"/>
        <w:rPr>
          <w:sz w:val="19"/>
          <w:szCs w:val="19"/>
        </w:rPr>
      </w:pPr>
      <w:r>
        <w:rPr>
          <w:b/>
          <w:sz w:val="19"/>
          <w:szCs w:val="19"/>
        </w:rPr>
        <w:t xml:space="preserve"> [</w:t>
      </w:r>
      <w:r>
        <w:rPr>
          <w:sz w:val="19"/>
          <w:szCs w:val="19"/>
        </w:rPr>
        <w:t>Upstream upper-intermediate B2+, Bob Obee, Virginia Evans / Express Publishing –pp.61-76</w:t>
      </w:r>
      <w:r>
        <w:rPr>
          <w:b/>
          <w:sz w:val="19"/>
          <w:szCs w:val="19"/>
        </w:rPr>
        <w:t>]</w:t>
      </w:r>
    </w:p>
    <w:p w:rsidR="00084E5B" w:rsidRDefault="00084E5B">
      <w:pPr>
        <w:shd w:val="clear" w:color="auto" w:fill="FFFFFF"/>
        <w:spacing w:before="40" w:after="20"/>
        <w:jc w:val="both"/>
        <w:rPr>
          <w:b/>
          <w:sz w:val="36"/>
          <w:szCs w:val="36"/>
        </w:rPr>
      </w:pPr>
    </w:p>
    <w:p w:rsidR="00084E5B" w:rsidRDefault="0018415B">
      <w:pPr>
        <w:shd w:val="clear" w:color="auto" w:fill="FFFFFF"/>
        <w:spacing w:before="40" w:after="120"/>
        <w:jc w:val="both"/>
      </w:pPr>
      <w:r>
        <w:rPr>
          <w:b/>
        </w:rPr>
        <w:t>Тема 5.</w:t>
      </w:r>
      <w:r>
        <w:t xml:space="preserve"> Modern Trends</w:t>
      </w:r>
    </w:p>
    <w:p w:rsidR="00084E5B" w:rsidRDefault="0018415B">
      <w:pPr>
        <w:shd w:val="clear" w:color="auto" w:fill="FFFFFF"/>
        <w:ind w:left="567"/>
        <w:jc w:val="both"/>
        <w:rPr>
          <w:sz w:val="22"/>
          <w:szCs w:val="22"/>
        </w:rPr>
      </w:pPr>
      <w:r>
        <w:rPr>
          <w:sz w:val="22"/>
          <w:szCs w:val="22"/>
        </w:rPr>
        <w:t>Lifestyles. Media and Fame. Celebrities.</w:t>
      </w:r>
    </w:p>
    <w:p w:rsidR="00084E5B" w:rsidRDefault="0018415B">
      <w:pPr>
        <w:shd w:val="clear" w:color="auto" w:fill="FFFFFF"/>
        <w:ind w:left="567"/>
        <w:jc w:val="both"/>
        <w:rPr>
          <w:sz w:val="22"/>
          <w:szCs w:val="22"/>
        </w:rPr>
      </w:pPr>
      <w:r>
        <w:rPr>
          <w:sz w:val="22"/>
          <w:szCs w:val="22"/>
        </w:rPr>
        <w:t xml:space="preserve">The Absolute Participial Constructions. </w:t>
      </w:r>
    </w:p>
    <w:p w:rsidR="00084E5B" w:rsidRDefault="0018415B">
      <w:pPr>
        <w:shd w:val="clear" w:color="auto" w:fill="FFFFFF"/>
        <w:ind w:left="567"/>
        <w:jc w:val="both"/>
        <w:rPr>
          <w:sz w:val="22"/>
          <w:szCs w:val="22"/>
        </w:rPr>
      </w:pPr>
      <w:r>
        <w:rPr>
          <w:sz w:val="22"/>
          <w:szCs w:val="22"/>
        </w:rPr>
        <w:t>Relative Clauses: the use of relative pronouns/ adverbs, defining &amp; non-defining relatives clauses. Reduced relative clauses.</w:t>
      </w:r>
    </w:p>
    <w:p w:rsidR="00084E5B" w:rsidRDefault="0018415B">
      <w:pPr>
        <w:shd w:val="clear" w:color="auto" w:fill="FFFFFF"/>
        <w:ind w:left="567"/>
        <w:jc w:val="both"/>
        <w:rPr>
          <w:sz w:val="22"/>
          <w:szCs w:val="22"/>
        </w:rPr>
      </w:pPr>
      <w:r>
        <w:rPr>
          <w:sz w:val="22"/>
          <w:szCs w:val="22"/>
        </w:rPr>
        <w:t xml:space="preserve">Confusing Adjectives and Adverbs. Gradable and Ungradable Adjectives. </w:t>
      </w:r>
    </w:p>
    <w:p w:rsidR="00084E5B" w:rsidRDefault="0018415B">
      <w:pPr>
        <w:shd w:val="clear" w:color="auto" w:fill="FFFFFF"/>
        <w:ind w:left="567"/>
        <w:jc w:val="both"/>
        <w:rPr>
          <w:sz w:val="22"/>
          <w:szCs w:val="22"/>
        </w:rPr>
      </w:pPr>
      <w:r>
        <w:rPr>
          <w:sz w:val="22"/>
          <w:szCs w:val="22"/>
        </w:rPr>
        <w:t>Victorian Poetry (2): Dante Gabriel Rosetti and Christina Rosetti (selected poems).</w:t>
      </w:r>
    </w:p>
    <w:p w:rsidR="00084E5B" w:rsidRDefault="0018415B">
      <w:pPr>
        <w:shd w:val="clear" w:color="auto" w:fill="FFFFFF"/>
        <w:ind w:left="567"/>
        <w:jc w:val="both"/>
        <w:rPr>
          <w:sz w:val="22"/>
          <w:szCs w:val="22"/>
        </w:rPr>
      </w:pPr>
      <w:r>
        <w:rPr>
          <w:color w:val="000000"/>
          <w:sz w:val="22"/>
          <w:szCs w:val="22"/>
        </w:rPr>
        <w:t>Pre-Raphaelite Poetry</w:t>
      </w:r>
      <w:r>
        <w:rPr>
          <w:sz w:val="22"/>
          <w:szCs w:val="22"/>
        </w:rPr>
        <w:t>.</w:t>
      </w:r>
    </w:p>
    <w:p w:rsidR="00084E5B" w:rsidRDefault="0018415B">
      <w:pPr>
        <w:shd w:val="clear" w:color="auto" w:fill="FFFFFF"/>
        <w:ind w:left="567"/>
        <w:jc w:val="both"/>
        <w:rPr>
          <w:color w:val="000000"/>
          <w:sz w:val="22"/>
          <w:szCs w:val="22"/>
        </w:rPr>
      </w:pPr>
      <w:r>
        <w:rPr>
          <w:color w:val="000000"/>
          <w:sz w:val="22"/>
          <w:szCs w:val="22"/>
        </w:rPr>
        <w:t>Prominent writers of the XIX th century.</w:t>
      </w:r>
    </w:p>
    <w:p w:rsidR="00084E5B" w:rsidRDefault="0018415B">
      <w:pPr>
        <w:spacing w:before="60"/>
        <w:jc w:val="both"/>
        <w:rPr>
          <w:sz w:val="20"/>
          <w:szCs w:val="20"/>
        </w:rPr>
      </w:pPr>
      <w:r>
        <w:rPr>
          <w:i/>
          <w:sz w:val="20"/>
          <w:szCs w:val="20"/>
        </w:rPr>
        <w:t>Лексична компетенція:</w:t>
      </w:r>
      <w:r>
        <w:rPr>
          <w:sz w:val="20"/>
          <w:szCs w:val="20"/>
        </w:rPr>
        <w:t xml:space="preserve"> розширення словникового запасу із лексичних тем «Fashion», «Forms of entertainment», «Media», «Fame» та «Modern Art»; набуття здатності вести розмову на теми «Modern Trends», «Fashion and Style. Haute Couture», «Fashion in Ukraine. Embroidery», «Festivals. Cultural events»; дискутувати на теми «Reality Shows», «TV vs. Computers /Newspapers/ Books», «Life Without Computers/ Smartphones?», «TV programmes and topics that keep them in business», наводячи аргументи і факти, оперуючи протиставленнями, переконувати співрозмовника у своїй точці зору. Лінгвістичне структурування тематичної лексики.</w:t>
      </w:r>
    </w:p>
    <w:p w:rsidR="00084E5B" w:rsidRDefault="0018415B">
      <w:pPr>
        <w:spacing w:before="60"/>
        <w:jc w:val="both"/>
        <w:rPr>
          <w:sz w:val="20"/>
          <w:szCs w:val="20"/>
        </w:rPr>
      </w:pPr>
      <w:r>
        <w:rPr>
          <w:i/>
          <w:sz w:val="20"/>
          <w:szCs w:val="20"/>
        </w:rPr>
        <w:t>Граматична компетенція:</w:t>
      </w:r>
      <w:r>
        <w:rPr>
          <w:sz w:val="20"/>
          <w:szCs w:val="20"/>
        </w:rPr>
        <w:t xml:space="preserve"> ґрунтовне вивчення й засвоєння вживання незалежного дієприкметникового комплексу із/без прийменника та незалежних комплексів без дієприкметника (The Absolute Participial Constructions &amp; Absolute Constructions without Participles), ознайомлення із cпособами їх перекладу на українську мову, автоматизація використання дієприкметникових комплексів у мовленні та письмі. Теоретичне та практичне опанування теми «Relative Clauses: defining &amp; non-defining relatives clauses; reduced relative clauses». </w:t>
      </w:r>
      <w:r>
        <w:rPr>
          <w:i/>
          <w:sz w:val="20"/>
          <w:szCs w:val="20"/>
        </w:rPr>
        <w:t>Повторення</w:t>
      </w:r>
      <w:r>
        <w:rPr>
          <w:sz w:val="20"/>
          <w:szCs w:val="20"/>
        </w:rPr>
        <w:t>: Confusing Adjectives and Adverbs. Gradable and Ungradable Adjectives.</w:t>
      </w:r>
    </w:p>
    <w:p w:rsidR="00084E5B" w:rsidRDefault="0018415B">
      <w:pPr>
        <w:spacing w:before="6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говорити про свої уподобання, реагувати на новини, порівнювати та аргументувати свою думку, реагувати на пропозиції, говорити про свої уподобання, розмовляти по телефону.</w:t>
      </w:r>
    </w:p>
    <w:p w:rsidR="00084E5B" w:rsidRDefault="0018415B">
      <w:pPr>
        <w:spacing w:before="60"/>
        <w:jc w:val="both"/>
        <w:rPr>
          <w:sz w:val="20"/>
          <w:szCs w:val="20"/>
        </w:rPr>
      </w:pPr>
      <w:r>
        <w:rPr>
          <w:i/>
          <w:sz w:val="20"/>
          <w:szCs w:val="20"/>
        </w:rPr>
        <w:t xml:space="preserve">Літературознавчий аспект: </w:t>
      </w:r>
      <w:r>
        <w:rPr>
          <w:sz w:val="20"/>
          <w:szCs w:val="20"/>
        </w:rPr>
        <w:t>Вікторіанська поезія (Dante Gabriel Rosetti, Christina Rosetti /selected poems/). Поезія Прерафаелітів. Творчий внесок видатних британських письменників ХІХ ст. у скарбницю світової літератури.</w:t>
      </w:r>
    </w:p>
    <w:p w:rsidR="00084E5B" w:rsidRDefault="0018415B">
      <w:pPr>
        <w:spacing w:before="40"/>
        <w:ind w:left="1440" w:hanging="1440"/>
        <w:jc w:val="right"/>
        <w:rPr>
          <w:sz w:val="28"/>
          <w:szCs w:val="28"/>
          <w:u w:val="single"/>
        </w:rPr>
      </w:pPr>
      <w:r>
        <w:rPr>
          <w:sz w:val="19"/>
          <w:szCs w:val="19"/>
        </w:rPr>
        <w:t>[Upstream Upper-intermediate B2+, Bob Obee, Virginia Evans / Express Publishing –pp.83-98]</w:t>
      </w:r>
    </w:p>
    <w:p w:rsidR="00084E5B" w:rsidRDefault="0018415B">
      <w:pPr>
        <w:jc w:val="center"/>
        <w:rPr>
          <w:b/>
          <w:sz w:val="28"/>
          <w:szCs w:val="28"/>
          <w:u w:val="single"/>
        </w:rPr>
      </w:pPr>
      <w:r>
        <w:br w:type="page"/>
      </w:r>
      <w:r>
        <w:rPr>
          <w:b/>
          <w:sz w:val="28"/>
          <w:szCs w:val="28"/>
          <w:u w:val="single"/>
        </w:rPr>
        <w:lastRenderedPageBreak/>
        <w:t>4-ий СЕМЕСТР</w:t>
      </w:r>
    </w:p>
    <w:p w:rsidR="00084E5B" w:rsidRDefault="00084E5B">
      <w:pPr>
        <w:rPr>
          <w:b/>
          <w:sz w:val="18"/>
          <w:szCs w:val="18"/>
        </w:rPr>
      </w:pPr>
    </w:p>
    <w:p w:rsidR="00084E5B" w:rsidRDefault="0018415B">
      <w:pPr>
        <w:spacing w:before="160" w:after="120"/>
        <w:ind w:left="1440" w:hanging="1440"/>
        <w:rPr>
          <w:sz w:val="22"/>
          <w:szCs w:val="22"/>
        </w:rPr>
      </w:pPr>
      <w:r>
        <w:rPr>
          <w:b/>
          <w:sz w:val="26"/>
          <w:szCs w:val="26"/>
        </w:rPr>
        <w:t>Змістовий модуль 3.</w:t>
      </w:r>
      <w:r>
        <w:rPr>
          <w:b/>
        </w:rPr>
        <w:t xml:space="preserve"> </w:t>
      </w:r>
      <w:r>
        <w:rPr>
          <w:sz w:val="22"/>
          <w:szCs w:val="22"/>
        </w:rPr>
        <w:t>LIVE AND LEARN: TRAVELLING / HISTORY/ EDUCATION</w:t>
      </w:r>
    </w:p>
    <w:p w:rsidR="00084E5B" w:rsidRDefault="0018415B">
      <w:pPr>
        <w:shd w:val="clear" w:color="auto" w:fill="FFFFFF"/>
        <w:spacing w:before="240" w:after="60"/>
      </w:pPr>
      <w:r>
        <w:rPr>
          <w:b/>
        </w:rPr>
        <w:t>Тема 6.</w:t>
      </w:r>
      <w:r>
        <w:t xml:space="preserve">  Going Places </w:t>
      </w:r>
    </w:p>
    <w:p w:rsidR="00084E5B" w:rsidRDefault="0018415B">
      <w:pPr>
        <w:shd w:val="clear" w:color="auto" w:fill="FFFFFF"/>
        <w:ind w:left="567"/>
        <w:jc w:val="both"/>
        <w:rPr>
          <w:sz w:val="22"/>
          <w:szCs w:val="22"/>
        </w:rPr>
      </w:pPr>
      <w:r>
        <w:rPr>
          <w:sz w:val="22"/>
          <w:szCs w:val="22"/>
        </w:rPr>
        <w:t>Holidays. Travelling around the world. Leisure and entertainment.</w:t>
      </w:r>
    </w:p>
    <w:p w:rsidR="00084E5B" w:rsidRDefault="0018415B">
      <w:pPr>
        <w:shd w:val="clear" w:color="auto" w:fill="FFFFFF"/>
        <w:ind w:left="567"/>
        <w:jc w:val="both"/>
        <w:rPr>
          <w:sz w:val="22"/>
          <w:szCs w:val="22"/>
        </w:rPr>
      </w:pPr>
      <w:r>
        <w:rPr>
          <w:sz w:val="22"/>
          <w:szCs w:val="22"/>
        </w:rPr>
        <w:t xml:space="preserve">Modal Verbs expressing Possibility, Probability and Logical Assumptions. </w:t>
      </w:r>
    </w:p>
    <w:p w:rsidR="00084E5B" w:rsidRDefault="0018415B">
      <w:pPr>
        <w:shd w:val="clear" w:color="auto" w:fill="FFFFFF"/>
        <w:ind w:left="567"/>
        <w:jc w:val="both"/>
        <w:rPr>
          <w:sz w:val="22"/>
          <w:szCs w:val="22"/>
        </w:rPr>
      </w:pPr>
      <w:r>
        <w:rPr>
          <w:sz w:val="22"/>
          <w:szCs w:val="22"/>
        </w:rPr>
        <w:t>Modal Verbs expressing Request and Permission.</w:t>
      </w:r>
    </w:p>
    <w:p w:rsidR="00084E5B" w:rsidRDefault="0018415B">
      <w:pPr>
        <w:shd w:val="clear" w:color="auto" w:fill="FFFFFF"/>
        <w:ind w:left="567"/>
        <w:jc w:val="both"/>
        <w:rPr>
          <w:sz w:val="22"/>
          <w:szCs w:val="22"/>
        </w:rPr>
      </w:pPr>
      <w:r>
        <w:rPr>
          <w:sz w:val="22"/>
          <w:szCs w:val="22"/>
        </w:rPr>
        <w:t>Modal Verbs expressing Advice, Necessity and Obligation.</w:t>
      </w:r>
    </w:p>
    <w:p w:rsidR="00084E5B" w:rsidRDefault="0018415B">
      <w:pPr>
        <w:shd w:val="clear" w:color="auto" w:fill="FFFFFF"/>
        <w:ind w:left="567"/>
        <w:jc w:val="both"/>
        <w:rPr>
          <w:sz w:val="22"/>
          <w:szCs w:val="22"/>
        </w:rPr>
      </w:pPr>
      <w:r>
        <w:rPr>
          <w:sz w:val="22"/>
          <w:szCs w:val="22"/>
        </w:rPr>
        <w:t>O. Wilde. Biography “The Picture of Dorian Grey”.</w:t>
      </w:r>
    </w:p>
    <w:p w:rsidR="00084E5B" w:rsidRDefault="0018415B">
      <w:pPr>
        <w:shd w:val="clear" w:color="auto" w:fill="FFFFFF"/>
        <w:ind w:left="567"/>
        <w:jc w:val="both"/>
        <w:rPr>
          <w:sz w:val="22"/>
          <w:szCs w:val="22"/>
        </w:rPr>
      </w:pPr>
      <w:r>
        <w:rPr>
          <w:sz w:val="22"/>
          <w:szCs w:val="22"/>
        </w:rPr>
        <w:t>Selected poems by W. Yeats.</w:t>
      </w:r>
    </w:p>
    <w:p w:rsidR="00084E5B" w:rsidRDefault="0018415B">
      <w:pPr>
        <w:spacing w:before="120"/>
        <w:jc w:val="both"/>
        <w:rPr>
          <w:strike/>
          <w:sz w:val="20"/>
          <w:szCs w:val="20"/>
        </w:rPr>
      </w:pPr>
      <w:r>
        <w:rPr>
          <w:i/>
          <w:sz w:val="20"/>
          <w:szCs w:val="20"/>
        </w:rPr>
        <w:t>Лексична компетенція:</w:t>
      </w:r>
      <w:r>
        <w:rPr>
          <w:sz w:val="20"/>
          <w:szCs w:val="20"/>
        </w:rPr>
        <w:t xml:space="preserve"> розширення словникового запасу із лексичних тем «Travelling and Tourism», «Holidays»/ «Leisure and entertainment», «Means of Transport», набуття здатності вести розмову на теми «Going Places», «Eco-tourism and different eco-tourism projects from around the globe», «Great Experiences», дискутувати на теми «What constitutes quality leisure time?/ What is the best way of ‘letting your hair down’?»; вміти швидко й спонтанно висловлюватись без очевидних труднощів у доборі виразів. Лінгвістичне структурування тематичної лексики.</w:t>
      </w:r>
    </w:p>
    <w:p w:rsidR="00084E5B" w:rsidRDefault="0018415B">
      <w:pPr>
        <w:spacing w:before="20"/>
        <w:jc w:val="both"/>
        <w:rPr>
          <w:sz w:val="20"/>
          <w:szCs w:val="20"/>
        </w:rPr>
      </w:pPr>
      <w:r>
        <w:rPr>
          <w:i/>
          <w:sz w:val="20"/>
          <w:szCs w:val="20"/>
        </w:rPr>
        <w:t xml:space="preserve">Граматична компетенція: </w:t>
      </w:r>
      <w:r>
        <w:rPr>
          <w:sz w:val="20"/>
          <w:szCs w:val="20"/>
        </w:rPr>
        <w:t xml:space="preserve">теоретичне та практичне опанування теми “Modal Verbs” [(1) Modal Verbs expressing </w:t>
      </w:r>
      <w:r>
        <w:rPr>
          <w:i/>
          <w:sz w:val="20"/>
          <w:szCs w:val="20"/>
        </w:rPr>
        <w:t>Possibility, Probability and Logical Assumptions</w:t>
      </w:r>
      <w:r>
        <w:rPr>
          <w:sz w:val="20"/>
          <w:szCs w:val="20"/>
        </w:rPr>
        <w:t xml:space="preserve">, (2) Modal Verbs expressing </w:t>
      </w:r>
      <w:r>
        <w:rPr>
          <w:i/>
          <w:sz w:val="20"/>
          <w:szCs w:val="20"/>
        </w:rPr>
        <w:t>Request and Permission</w:t>
      </w:r>
      <w:r>
        <w:rPr>
          <w:sz w:val="20"/>
          <w:szCs w:val="20"/>
        </w:rPr>
        <w:t xml:space="preserve">, (3) Modal Verbs expressing </w:t>
      </w:r>
      <w:r>
        <w:rPr>
          <w:i/>
          <w:sz w:val="20"/>
          <w:szCs w:val="20"/>
        </w:rPr>
        <w:t>Advice, Necessity and Obligation</w:t>
      </w:r>
      <w:r>
        <w:rPr>
          <w:sz w:val="20"/>
          <w:szCs w:val="20"/>
        </w:rPr>
        <w:t>]. Поглиблене вивчення їх значень та особливостей вживання (в тому числі із урахуванням окремих структурних ознак, приміром типу речень, заперечних форм тощо), навчитися розрізняти модальні дієслова подібні за значенням, знаходити еквіваленти їх перекладу, ефективно і гнучко використовувати засвоєні знання в різноманітних ситуаціях соціального, навчально-академічного та професійного спілкування.</w:t>
      </w:r>
    </w:p>
    <w:p w:rsidR="00084E5B" w:rsidRDefault="0018415B">
      <w:pPr>
        <w:spacing w:before="2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переконувати, розвивати основну тему розмови, скаржитися, критикувати, вибачатися, говорити про необхідність, можливість, робити припущення, давати дозвіл, робити замовлення, порівнювати та приймати рішення.</w:t>
      </w:r>
    </w:p>
    <w:p w:rsidR="00084E5B" w:rsidRDefault="0018415B">
      <w:pPr>
        <w:spacing w:before="20"/>
        <w:jc w:val="both"/>
        <w:rPr>
          <w:sz w:val="20"/>
          <w:szCs w:val="20"/>
        </w:rPr>
      </w:pPr>
      <w:r>
        <w:rPr>
          <w:i/>
          <w:sz w:val="20"/>
          <w:szCs w:val="20"/>
        </w:rPr>
        <w:t>Літературознавчий аспект</w:t>
      </w:r>
      <w:r>
        <w:rPr>
          <w:sz w:val="20"/>
          <w:szCs w:val="20"/>
        </w:rPr>
        <w:t>: Розвиток британської прози на межі 19-20 ст. (O. Wilde “The Picture of Dorian Grey”). «Ірландське літературне відродження». Символізм і романтизм в поезії У. Б. Єйтса.</w:t>
      </w:r>
    </w:p>
    <w:p w:rsidR="00084E5B" w:rsidRDefault="0018415B">
      <w:pPr>
        <w:spacing w:before="40"/>
        <w:ind w:left="1440" w:hanging="1440"/>
        <w:jc w:val="right"/>
        <w:rPr>
          <w:sz w:val="19"/>
          <w:szCs w:val="19"/>
        </w:rPr>
      </w:pPr>
      <w:r>
        <w:rPr>
          <w:sz w:val="19"/>
          <w:szCs w:val="19"/>
        </w:rPr>
        <w:t xml:space="preserve"> [Upstream Upper-intermediate B2+, Bob Obee, Virginia Evans / Express Publishing–pp.99-114]</w:t>
      </w:r>
    </w:p>
    <w:p w:rsidR="00084E5B" w:rsidRDefault="0018415B">
      <w:pPr>
        <w:shd w:val="clear" w:color="auto" w:fill="FFFFFF"/>
        <w:spacing w:before="240" w:after="60"/>
      </w:pPr>
      <w:r>
        <w:rPr>
          <w:b/>
        </w:rPr>
        <w:t>Teма 7.</w:t>
      </w:r>
      <w:r>
        <w:t xml:space="preserve">  History Lessons</w:t>
      </w:r>
    </w:p>
    <w:p w:rsidR="00084E5B" w:rsidRDefault="0018415B">
      <w:pPr>
        <w:shd w:val="clear" w:color="auto" w:fill="FFFFFF"/>
        <w:ind w:left="709"/>
        <w:rPr>
          <w:sz w:val="22"/>
          <w:szCs w:val="22"/>
        </w:rPr>
      </w:pPr>
      <w:r>
        <w:rPr>
          <w:sz w:val="22"/>
          <w:szCs w:val="22"/>
        </w:rPr>
        <w:t>Historical Figures.</w:t>
      </w:r>
    </w:p>
    <w:p w:rsidR="00084E5B" w:rsidRDefault="0018415B">
      <w:pPr>
        <w:shd w:val="clear" w:color="auto" w:fill="FFFFFF"/>
        <w:ind w:left="709"/>
        <w:rPr>
          <w:sz w:val="22"/>
          <w:szCs w:val="22"/>
        </w:rPr>
      </w:pPr>
      <w:r>
        <w:rPr>
          <w:sz w:val="22"/>
          <w:szCs w:val="22"/>
        </w:rPr>
        <w:t>State and Society. Peace and Conflict.</w:t>
      </w:r>
    </w:p>
    <w:p w:rsidR="00084E5B" w:rsidRDefault="0018415B">
      <w:pPr>
        <w:shd w:val="clear" w:color="auto" w:fill="FFFFFF"/>
        <w:ind w:left="709"/>
        <w:rPr>
          <w:sz w:val="22"/>
          <w:szCs w:val="22"/>
        </w:rPr>
      </w:pPr>
      <w:r>
        <w:rPr>
          <w:sz w:val="22"/>
          <w:szCs w:val="22"/>
        </w:rPr>
        <w:t xml:space="preserve">Modal Verbs expressing Habits, Preferences and Criticism. </w:t>
      </w:r>
    </w:p>
    <w:p w:rsidR="00084E5B" w:rsidRDefault="0018415B">
      <w:pPr>
        <w:shd w:val="clear" w:color="auto" w:fill="FFFFFF"/>
        <w:ind w:left="709"/>
        <w:rPr>
          <w:sz w:val="22"/>
          <w:szCs w:val="22"/>
        </w:rPr>
      </w:pPr>
      <w:r>
        <w:rPr>
          <w:sz w:val="22"/>
          <w:szCs w:val="22"/>
        </w:rPr>
        <w:t>Past Modals: Modal Verbs expressing Ability, Permission, Necessity in the Past.</w:t>
      </w:r>
    </w:p>
    <w:p w:rsidR="00084E5B" w:rsidRDefault="0018415B">
      <w:pPr>
        <w:shd w:val="clear" w:color="auto" w:fill="FFFFFF"/>
        <w:ind w:left="709"/>
        <w:rPr>
          <w:sz w:val="22"/>
          <w:szCs w:val="22"/>
        </w:rPr>
      </w:pPr>
      <w:r>
        <w:rPr>
          <w:sz w:val="22"/>
          <w:szCs w:val="22"/>
        </w:rPr>
        <w:t>E. M. Forster. Biography. “A Passage to India?”</w:t>
      </w:r>
    </w:p>
    <w:p w:rsidR="00084E5B" w:rsidRDefault="0018415B">
      <w:pPr>
        <w:shd w:val="clear" w:color="auto" w:fill="FFFFFF"/>
        <w:ind w:left="709"/>
        <w:rPr>
          <w:sz w:val="22"/>
          <w:szCs w:val="22"/>
        </w:rPr>
      </w:pPr>
      <w:r>
        <w:rPr>
          <w:sz w:val="22"/>
          <w:szCs w:val="22"/>
        </w:rPr>
        <w:t>V. Woolf. Biography. “Mrs. Dalloway”.</w:t>
      </w:r>
    </w:p>
    <w:p w:rsidR="00084E5B" w:rsidRDefault="0018415B">
      <w:pPr>
        <w:shd w:val="clear" w:color="auto" w:fill="FFFFFF"/>
        <w:spacing w:before="20"/>
        <w:jc w:val="both"/>
        <w:rPr>
          <w:sz w:val="20"/>
          <w:szCs w:val="20"/>
        </w:rPr>
      </w:pPr>
      <w:r>
        <w:rPr>
          <w:i/>
          <w:sz w:val="20"/>
          <w:szCs w:val="20"/>
        </w:rPr>
        <w:t>Лексична компетенція:</w:t>
      </w:r>
      <w:r>
        <w:rPr>
          <w:sz w:val="20"/>
          <w:szCs w:val="20"/>
        </w:rPr>
        <w:t xml:space="preserve"> оволодіння словником до лексичних тем «History», «Archeology», «State and Society», вдосконалення вмінь розповідати, вести розмову, формулювати судження на теми «Historical Figures», «History Lessons», «Peace and Conflict»; повідомляти інформацію про результати наукових досліджень, вміло вести дискусію на тему «History is always subjective», наводячи аргументи і факти, оперуючи протиставленнями; переконувати співрозмовника у своїй точці зору. Лінгвістичне структурування тематичної лексики.</w:t>
      </w:r>
    </w:p>
    <w:p w:rsidR="00084E5B" w:rsidRDefault="0018415B">
      <w:pPr>
        <w:shd w:val="clear" w:color="auto" w:fill="FFFFFF"/>
        <w:spacing w:before="20"/>
        <w:jc w:val="both"/>
        <w:rPr>
          <w:i/>
          <w:sz w:val="20"/>
          <w:szCs w:val="20"/>
        </w:rPr>
      </w:pPr>
      <w:r>
        <w:rPr>
          <w:i/>
          <w:sz w:val="20"/>
          <w:szCs w:val="20"/>
        </w:rPr>
        <w:t xml:space="preserve">Граматична компетенція: </w:t>
      </w:r>
      <w:r>
        <w:rPr>
          <w:sz w:val="20"/>
          <w:szCs w:val="20"/>
        </w:rPr>
        <w:t>автоматизація використання модальних дієслів у мовленні та письмі.</w:t>
      </w:r>
    </w:p>
    <w:p w:rsidR="00084E5B" w:rsidRDefault="0018415B">
      <w:pPr>
        <w:shd w:val="clear" w:color="auto" w:fill="FFFFFF"/>
        <w:spacing w:before="20"/>
        <w:jc w:val="both"/>
        <w:rPr>
          <w:color w:val="545454"/>
          <w:sz w:val="20"/>
          <w:szCs w:val="20"/>
          <w:highlight w:val="white"/>
        </w:rPr>
      </w:pPr>
      <w:r>
        <w:rPr>
          <w:sz w:val="20"/>
          <w:szCs w:val="20"/>
        </w:rPr>
        <w:t>Поглиблено розглянути і засвоїти вживання модальних дієслів та їх еквівалентів для вираження необхідності, здатності, дозволу, можливості та ймовірності</w:t>
      </w:r>
      <w:r>
        <w:rPr>
          <w:i/>
          <w:sz w:val="20"/>
          <w:szCs w:val="20"/>
        </w:rPr>
        <w:t xml:space="preserve"> </w:t>
      </w:r>
      <w:r>
        <w:rPr>
          <w:i/>
          <w:sz w:val="20"/>
          <w:szCs w:val="20"/>
          <w:highlight w:val="white"/>
        </w:rPr>
        <w:t>здійснення дії у минулому</w:t>
      </w:r>
      <w:r>
        <w:rPr>
          <w:sz w:val="20"/>
          <w:szCs w:val="20"/>
        </w:rPr>
        <w:t xml:space="preserve"> [Modal Verbs expressing Habits, Preferences and Criticism та Past Modals: Modal Verbs expressing Ability, Permission, Necessity/ Obligation, Possibility etc. in the Past]; знаходити еквіваленти їх перекладу.</w:t>
      </w:r>
    </w:p>
    <w:p w:rsidR="00084E5B" w:rsidRDefault="0018415B">
      <w:pPr>
        <w:spacing w:before="2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описувати життєвий досвід, висловлювати подив, недовіру, розповідати про події в минулому, реагувати на новини, оцінювати вплив видатних людей на хід історії.</w:t>
      </w:r>
    </w:p>
    <w:p w:rsidR="00084E5B" w:rsidRDefault="0018415B">
      <w:pPr>
        <w:jc w:val="both"/>
        <w:rPr>
          <w:sz w:val="20"/>
          <w:szCs w:val="20"/>
        </w:rPr>
      </w:pPr>
      <w:r>
        <w:rPr>
          <w:i/>
          <w:sz w:val="20"/>
          <w:szCs w:val="20"/>
        </w:rPr>
        <w:t>Літературознавчий аспект</w:t>
      </w:r>
      <w:r>
        <w:rPr>
          <w:sz w:val="20"/>
          <w:szCs w:val="20"/>
        </w:rPr>
        <w:t xml:space="preserve">: Англійський модерністський роман (E.M. Forster. Biography. “A Passage to India”, V. Woolf  “Mrs. Dalloway”). </w:t>
      </w:r>
    </w:p>
    <w:p w:rsidR="00084E5B" w:rsidRDefault="0018415B">
      <w:pPr>
        <w:jc w:val="right"/>
        <w:rPr>
          <w:sz w:val="19"/>
          <w:szCs w:val="19"/>
        </w:rPr>
      </w:pPr>
      <w:r>
        <w:rPr>
          <w:sz w:val="19"/>
          <w:szCs w:val="19"/>
        </w:rPr>
        <w:t xml:space="preserve"> [Upstream Upper-intermediate B2+, Bob Obee, Virginia Evans /Express Publishing –pp.121-136]</w:t>
      </w:r>
    </w:p>
    <w:p w:rsidR="00084E5B" w:rsidRDefault="00084E5B">
      <w:pPr>
        <w:shd w:val="clear" w:color="auto" w:fill="FFFFFF"/>
        <w:spacing w:before="160" w:after="120"/>
        <w:rPr>
          <w:b/>
        </w:rPr>
      </w:pPr>
    </w:p>
    <w:p w:rsidR="00084E5B" w:rsidRDefault="00084E5B">
      <w:pPr>
        <w:shd w:val="clear" w:color="auto" w:fill="FFFFFF"/>
        <w:spacing w:before="360" w:after="120"/>
        <w:rPr>
          <w:b/>
        </w:rPr>
      </w:pPr>
    </w:p>
    <w:p w:rsidR="00084E5B" w:rsidRDefault="0018415B">
      <w:pPr>
        <w:shd w:val="clear" w:color="auto" w:fill="FFFFFF"/>
        <w:spacing w:before="360" w:after="120"/>
      </w:pPr>
      <w:r>
        <w:rPr>
          <w:b/>
        </w:rPr>
        <w:t>Тема 8.</w:t>
      </w:r>
      <w:r>
        <w:t xml:space="preserve">  Learning Lessons</w:t>
      </w:r>
    </w:p>
    <w:p w:rsidR="00084E5B" w:rsidRDefault="0018415B">
      <w:pPr>
        <w:shd w:val="clear" w:color="auto" w:fill="FFFFFF"/>
        <w:spacing w:before="20" w:after="20"/>
        <w:ind w:left="567"/>
        <w:jc w:val="both"/>
        <w:rPr>
          <w:sz w:val="22"/>
          <w:szCs w:val="22"/>
        </w:rPr>
      </w:pPr>
      <w:r>
        <w:rPr>
          <w:sz w:val="22"/>
          <w:szCs w:val="22"/>
        </w:rPr>
        <w:t>Education systems. Types of School. Exams and qualifications.</w:t>
      </w:r>
    </w:p>
    <w:p w:rsidR="00084E5B" w:rsidRDefault="0018415B">
      <w:pPr>
        <w:shd w:val="clear" w:color="auto" w:fill="FFFFFF"/>
        <w:spacing w:before="20" w:after="20"/>
        <w:ind w:left="567"/>
        <w:jc w:val="both"/>
        <w:rPr>
          <w:sz w:val="22"/>
          <w:szCs w:val="22"/>
        </w:rPr>
      </w:pPr>
      <w:r>
        <w:rPr>
          <w:sz w:val="22"/>
          <w:szCs w:val="22"/>
        </w:rPr>
        <w:t>Modal Verbs: Revision. Would vs. Used to, be used to + -ing/ get used to + -ing. Stative Verbs.</w:t>
      </w:r>
    </w:p>
    <w:p w:rsidR="00084E5B" w:rsidRDefault="0018415B">
      <w:pPr>
        <w:shd w:val="clear" w:color="auto" w:fill="FFFFFF"/>
        <w:spacing w:before="20" w:after="20"/>
        <w:ind w:left="567"/>
        <w:jc w:val="both"/>
        <w:rPr>
          <w:sz w:val="22"/>
          <w:szCs w:val="22"/>
        </w:rPr>
      </w:pPr>
      <w:r>
        <w:rPr>
          <w:sz w:val="22"/>
          <w:szCs w:val="22"/>
        </w:rPr>
        <w:t>The Sequence of tenses.</w:t>
      </w:r>
    </w:p>
    <w:p w:rsidR="00084E5B" w:rsidRDefault="0018415B">
      <w:pPr>
        <w:shd w:val="clear" w:color="auto" w:fill="FFFFFF"/>
        <w:spacing w:before="20" w:after="20"/>
        <w:ind w:left="567"/>
        <w:jc w:val="both"/>
        <w:rPr>
          <w:sz w:val="22"/>
          <w:szCs w:val="22"/>
        </w:rPr>
      </w:pPr>
      <w:r>
        <w:rPr>
          <w:sz w:val="22"/>
          <w:szCs w:val="22"/>
        </w:rPr>
        <w:t>J. Joyce. Biography. “The Dubliners”.</w:t>
      </w:r>
    </w:p>
    <w:p w:rsidR="00084E5B" w:rsidRDefault="0018415B">
      <w:pPr>
        <w:shd w:val="clear" w:color="auto" w:fill="FFFFFF"/>
        <w:spacing w:before="40"/>
        <w:jc w:val="both"/>
        <w:rPr>
          <w:sz w:val="20"/>
          <w:szCs w:val="20"/>
        </w:rPr>
      </w:pPr>
      <w:r>
        <w:rPr>
          <w:i/>
          <w:sz w:val="20"/>
          <w:szCs w:val="20"/>
        </w:rPr>
        <w:t>Лексична компетенція:</w:t>
      </w:r>
      <w:r>
        <w:rPr>
          <w:sz w:val="20"/>
          <w:szCs w:val="20"/>
        </w:rPr>
        <w:t xml:space="preserve"> розширення словникового запасу із лексичних тем «Education», «Types of School», «Exams and qualifications», «Literacy», набуття здатності вести розмову на відповідну тему, дискутувати на теми «A Proper Education for the 21</w:t>
      </w:r>
      <w:r>
        <w:rPr>
          <w:sz w:val="20"/>
          <w:szCs w:val="20"/>
          <w:vertAlign w:val="superscript"/>
        </w:rPr>
        <w:t>st</w:t>
      </w:r>
      <w:r>
        <w:rPr>
          <w:sz w:val="20"/>
          <w:szCs w:val="20"/>
        </w:rPr>
        <w:t xml:space="preserve"> Century Youth» та «Schools of the Future»; вміти швидко й спонтанно висловлюватись без очевидних труднощів у доборі виразів, чітко формулювати думки й точки зору по даній темі та вміти донести свої погляди у повному обсязі до інших співрозмовників. Уміти подати детальний опис різних освітніх систем. Лінгвістичне структурування тематичної лексики.</w:t>
      </w:r>
    </w:p>
    <w:p w:rsidR="00084E5B" w:rsidRDefault="0018415B">
      <w:pPr>
        <w:spacing w:before="40"/>
        <w:jc w:val="both"/>
        <w:rPr>
          <w:sz w:val="20"/>
          <w:szCs w:val="20"/>
        </w:rPr>
      </w:pPr>
      <w:r>
        <w:rPr>
          <w:i/>
          <w:sz w:val="20"/>
          <w:szCs w:val="20"/>
        </w:rPr>
        <w:t xml:space="preserve">Граматична компетенція: закріпити правила </w:t>
      </w:r>
      <w:r>
        <w:rPr>
          <w:sz w:val="20"/>
          <w:szCs w:val="20"/>
        </w:rPr>
        <w:t>вживання модальних дієслів у різноманітних ситуаціях соціального, навчально-академічного та професійного спілкування; повторити правила вживання минулих часів та поглиблено вивчити вживання граматичних конструкцій з Used to і Would (відмінність між used to do і be/get used to doing); ознайомитися і навчитися знаходити еквіваленти їх перекладу; поглибити знання щодо вживання Stative verbs. Закріпити отримані знання на практиці.</w:t>
      </w:r>
    </w:p>
    <w:p w:rsidR="00084E5B" w:rsidRDefault="0018415B">
      <w:pPr>
        <w:spacing w:before="4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обговорювати та робити висновки, вітати, висловлювати співчуття та заспокоювати, висловлювати точку зору та надавати аргументи, (не) погоджуватися, аналізувати, запитувати та надавати інформацію, висловлювати (не)впевненість.</w:t>
      </w:r>
    </w:p>
    <w:p w:rsidR="00084E5B" w:rsidRDefault="0018415B">
      <w:pPr>
        <w:spacing w:before="40"/>
        <w:rPr>
          <w:sz w:val="20"/>
          <w:szCs w:val="20"/>
          <w:highlight w:val="white"/>
        </w:rPr>
      </w:pPr>
      <w:r>
        <w:rPr>
          <w:i/>
          <w:sz w:val="20"/>
          <w:szCs w:val="20"/>
        </w:rPr>
        <w:t>Літературознавчий аспект</w:t>
      </w:r>
      <w:r>
        <w:rPr>
          <w:sz w:val="20"/>
          <w:szCs w:val="20"/>
        </w:rPr>
        <w:t xml:space="preserve">: </w:t>
      </w:r>
      <w:r>
        <w:rPr>
          <w:sz w:val="20"/>
          <w:szCs w:val="20"/>
          <w:highlight w:val="white"/>
        </w:rPr>
        <w:t xml:space="preserve">Джеймс Джойс– видатний ірландський письменник-модерніст. </w:t>
      </w:r>
      <w:r>
        <w:rPr>
          <w:sz w:val="20"/>
          <w:szCs w:val="20"/>
        </w:rPr>
        <w:t>Життєвий і творчий шлях письменника. Збірка новел «Дублінці».</w:t>
      </w:r>
    </w:p>
    <w:p w:rsidR="00084E5B" w:rsidRDefault="0018415B">
      <w:pPr>
        <w:spacing w:before="40"/>
        <w:jc w:val="right"/>
        <w:rPr>
          <w:b/>
          <w:sz w:val="19"/>
          <w:szCs w:val="19"/>
        </w:rPr>
      </w:pPr>
      <w:r>
        <w:rPr>
          <w:sz w:val="19"/>
          <w:szCs w:val="19"/>
        </w:rPr>
        <w:t>[Upstream Upper-intermediate B2+, Bob Obee, Virginia Evans /Express Publishing – pp.137-152]</w:t>
      </w:r>
    </w:p>
    <w:p w:rsidR="00084E5B" w:rsidRDefault="00084E5B">
      <w:pPr>
        <w:shd w:val="clear" w:color="auto" w:fill="FFFFFF"/>
        <w:ind w:left="1440" w:hanging="1440"/>
        <w:rPr>
          <w:b/>
          <w:strike/>
          <w:sz w:val="96"/>
          <w:szCs w:val="96"/>
        </w:rPr>
      </w:pPr>
    </w:p>
    <w:p w:rsidR="00084E5B" w:rsidRDefault="0018415B">
      <w:pPr>
        <w:shd w:val="clear" w:color="auto" w:fill="FFFFFF"/>
        <w:ind w:left="1440" w:hanging="1440"/>
        <w:rPr>
          <w:b/>
        </w:rPr>
      </w:pPr>
      <w:r>
        <w:rPr>
          <w:b/>
          <w:sz w:val="26"/>
          <w:szCs w:val="26"/>
        </w:rPr>
        <w:t>Змістовий модуль 4.</w:t>
      </w:r>
      <w:r>
        <w:rPr>
          <w:b/>
          <w:sz w:val="28"/>
          <w:szCs w:val="28"/>
        </w:rPr>
        <w:t xml:space="preserve">  </w:t>
      </w:r>
      <w:r>
        <w:rPr>
          <w:sz w:val="22"/>
          <w:szCs w:val="22"/>
        </w:rPr>
        <w:t>ENVIRONMENT AND HEALTHY LIFESTYLE</w:t>
      </w:r>
    </w:p>
    <w:p w:rsidR="00084E5B" w:rsidRDefault="00084E5B">
      <w:pPr>
        <w:shd w:val="clear" w:color="auto" w:fill="FFFFFF"/>
        <w:tabs>
          <w:tab w:val="left" w:pos="1680"/>
        </w:tabs>
        <w:rPr>
          <w:sz w:val="32"/>
          <w:szCs w:val="32"/>
        </w:rPr>
      </w:pPr>
    </w:p>
    <w:p w:rsidR="00084E5B" w:rsidRDefault="0018415B">
      <w:pPr>
        <w:shd w:val="clear" w:color="auto" w:fill="FFFFFF"/>
        <w:tabs>
          <w:tab w:val="left" w:pos="1680"/>
        </w:tabs>
        <w:spacing w:after="120"/>
      </w:pPr>
      <w:r>
        <w:rPr>
          <w:b/>
        </w:rPr>
        <w:t>Тема 9.</w:t>
      </w:r>
      <w:r>
        <w:t xml:space="preserve">  Planet Issues</w:t>
      </w:r>
    </w:p>
    <w:p w:rsidR="00084E5B" w:rsidRDefault="0018415B">
      <w:pPr>
        <w:shd w:val="clear" w:color="auto" w:fill="FFFFFF"/>
        <w:spacing w:before="20" w:after="20"/>
        <w:ind w:left="567"/>
        <w:rPr>
          <w:sz w:val="22"/>
          <w:szCs w:val="22"/>
        </w:rPr>
      </w:pPr>
      <w:r>
        <w:rPr>
          <w:sz w:val="22"/>
          <w:szCs w:val="22"/>
        </w:rPr>
        <w:t xml:space="preserve">Environmental problems. Pollution of the Earth. </w:t>
      </w:r>
    </w:p>
    <w:p w:rsidR="00084E5B" w:rsidRDefault="0018415B">
      <w:pPr>
        <w:shd w:val="clear" w:color="auto" w:fill="FFFFFF"/>
        <w:spacing w:before="20" w:after="20"/>
        <w:ind w:left="567"/>
        <w:rPr>
          <w:sz w:val="22"/>
          <w:szCs w:val="22"/>
        </w:rPr>
      </w:pPr>
      <w:r>
        <w:rPr>
          <w:color w:val="000000"/>
          <w:sz w:val="22"/>
          <w:szCs w:val="22"/>
        </w:rPr>
        <w:t xml:space="preserve">Green Issues. </w:t>
      </w:r>
      <w:r>
        <w:rPr>
          <w:sz w:val="22"/>
          <w:szCs w:val="22"/>
        </w:rPr>
        <w:t>Conservation Projects.</w:t>
      </w:r>
    </w:p>
    <w:p w:rsidR="00084E5B" w:rsidRDefault="0018415B">
      <w:pPr>
        <w:shd w:val="clear" w:color="auto" w:fill="FFFFFF"/>
        <w:spacing w:before="20" w:after="20"/>
        <w:ind w:left="567"/>
        <w:rPr>
          <w:sz w:val="22"/>
          <w:szCs w:val="22"/>
        </w:rPr>
      </w:pPr>
      <w:r>
        <w:rPr>
          <w:sz w:val="22"/>
          <w:szCs w:val="22"/>
        </w:rPr>
        <w:t xml:space="preserve">The category of Mood in English. The Oblique Moods. Basic Form-types. </w:t>
      </w:r>
    </w:p>
    <w:p w:rsidR="00084E5B" w:rsidRDefault="0018415B">
      <w:pPr>
        <w:shd w:val="clear" w:color="auto" w:fill="FFFFFF"/>
        <w:spacing w:before="20" w:after="20"/>
        <w:ind w:left="567"/>
        <w:rPr>
          <w:sz w:val="22"/>
          <w:szCs w:val="22"/>
        </w:rPr>
      </w:pPr>
      <w:r>
        <w:rPr>
          <w:sz w:val="22"/>
          <w:szCs w:val="22"/>
        </w:rPr>
        <w:t xml:space="preserve">Conditionals 1. (Real: Factual and Predictive Conditionals). </w:t>
      </w:r>
    </w:p>
    <w:p w:rsidR="00084E5B" w:rsidRDefault="0018415B">
      <w:pPr>
        <w:shd w:val="clear" w:color="auto" w:fill="FFFFFF"/>
        <w:spacing w:before="20" w:after="20"/>
        <w:ind w:left="567"/>
        <w:rPr>
          <w:color w:val="000000"/>
          <w:sz w:val="22"/>
          <w:szCs w:val="22"/>
        </w:rPr>
      </w:pPr>
      <w:r>
        <w:rPr>
          <w:sz w:val="22"/>
          <w:szCs w:val="22"/>
        </w:rPr>
        <w:t xml:space="preserve">Conditionals 2. (Unreal Conditionals &amp; Alternatives to </w:t>
      </w:r>
      <w:r>
        <w:rPr>
          <w:i/>
          <w:sz w:val="22"/>
          <w:szCs w:val="22"/>
        </w:rPr>
        <w:t xml:space="preserve">“IF”). </w:t>
      </w:r>
      <w:r>
        <w:rPr>
          <w:sz w:val="22"/>
          <w:szCs w:val="22"/>
        </w:rPr>
        <w:t>Subjunctive II.</w:t>
      </w:r>
      <w:r>
        <w:rPr>
          <w:color w:val="000000"/>
          <w:sz w:val="22"/>
          <w:szCs w:val="22"/>
        </w:rPr>
        <w:t xml:space="preserve"> </w:t>
      </w:r>
    </w:p>
    <w:p w:rsidR="00084E5B" w:rsidRDefault="0018415B">
      <w:pPr>
        <w:shd w:val="clear" w:color="auto" w:fill="FFFFFF"/>
        <w:spacing w:before="20" w:after="20"/>
        <w:ind w:left="567"/>
        <w:rPr>
          <w:sz w:val="22"/>
          <w:szCs w:val="22"/>
        </w:rPr>
      </w:pPr>
      <w:r>
        <w:rPr>
          <w:sz w:val="22"/>
          <w:szCs w:val="22"/>
        </w:rPr>
        <w:t xml:space="preserve">Contemporary poetry (W. H. Auden, D. M. Thomas, P. Larkin /selected poems/). </w:t>
      </w:r>
    </w:p>
    <w:p w:rsidR="00084E5B" w:rsidRDefault="0018415B">
      <w:pPr>
        <w:spacing w:before="120"/>
        <w:jc w:val="both"/>
        <w:rPr>
          <w:strike/>
          <w:sz w:val="20"/>
          <w:szCs w:val="20"/>
        </w:rPr>
      </w:pPr>
      <w:r>
        <w:rPr>
          <w:i/>
          <w:sz w:val="20"/>
          <w:szCs w:val="20"/>
        </w:rPr>
        <w:t>Лексична компетенція:</w:t>
      </w:r>
      <w:r>
        <w:rPr>
          <w:sz w:val="20"/>
          <w:szCs w:val="20"/>
        </w:rPr>
        <w:t xml:space="preserve"> розширення словникового запасу із лексичної теми </w:t>
      </w:r>
      <w:r>
        <w:rPr>
          <w:i/>
          <w:sz w:val="20"/>
          <w:szCs w:val="20"/>
        </w:rPr>
        <w:t>Environmental Problems</w:t>
      </w:r>
      <w:r>
        <w:rPr>
          <w:sz w:val="20"/>
          <w:szCs w:val="20"/>
        </w:rPr>
        <w:t>, набуття здатності вести розмову на теми «Green Issues», «Conservation Projects», дискутувати на теми «Energy conservation. Energy-efficient appliances. Alternative sources of energy», «Genetic Engineering»; вміти швидко й спонтанно висловлюватись без очевидних труднощів у доборі виразів. Лінгвістичне структурування тематичної лексики.</w:t>
      </w:r>
    </w:p>
    <w:p w:rsidR="00084E5B" w:rsidRDefault="0018415B">
      <w:pPr>
        <w:spacing w:before="40"/>
        <w:jc w:val="both"/>
        <w:rPr>
          <w:sz w:val="20"/>
          <w:szCs w:val="20"/>
        </w:rPr>
      </w:pPr>
      <w:r>
        <w:rPr>
          <w:i/>
          <w:sz w:val="20"/>
          <w:szCs w:val="20"/>
        </w:rPr>
        <w:t xml:space="preserve">Граматична компетенція: </w:t>
      </w:r>
      <w:r>
        <w:rPr>
          <w:sz w:val="20"/>
          <w:szCs w:val="20"/>
        </w:rPr>
        <w:t>теоретичне та практичне опанування теми “The Subjunctive Mood” [форми умовного способу /</w:t>
      </w:r>
      <w:r>
        <w:rPr>
          <w:i/>
          <w:sz w:val="20"/>
          <w:szCs w:val="20"/>
        </w:rPr>
        <w:t>Subjunctive II, the Conditional Mood</w:t>
      </w:r>
      <w:r>
        <w:rPr>
          <w:sz w:val="20"/>
          <w:szCs w:val="20"/>
        </w:rPr>
        <w:t>/], їх значення та вживання; уміти безпомилково розрізняти речення із реальною та нереальною умовою, впевнено використовувати зазначені форми умовного способу у мовленні та на письмі.</w:t>
      </w:r>
    </w:p>
    <w:p w:rsidR="00084E5B" w:rsidRDefault="0018415B">
      <w:pPr>
        <w:spacing w:before="40"/>
        <w:jc w:val="both"/>
        <w:rPr>
          <w:sz w:val="20"/>
          <w:szCs w:val="20"/>
        </w:rPr>
      </w:pPr>
      <w:r>
        <w:rPr>
          <w:i/>
          <w:sz w:val="20"/>
          <w:szCs w:val="20"/>
        </w:rPr>
        <w:t xml:space="preserve">Мовленнєві функції </w:t>
      </w:r>
      <w:r>
        <w:rPr>
          <w:sz w:val="20"/>
          <w:szCs w:val="20"/>
        </w:rPr>
        <w:t xml:space="preserve">та </w:t>
      </w:r>
      <w:r>
        <w:rPr>
          <w:i/>
          <w:sz w:val="20"/>
          <w:szCs w:val="20"/>
        </w:rPr>
        <w:t>соціокультурна компетенція</w:t>
      </w:r>
      <w:r>
        <w:rPr>
          <w:sz w:val="20"/>
          <w:szCs w:val="20"/>
        </w:rPr>
        <w:t xml:space="preserve"> – студенти повинні навчитися порівнювати, пропонувати</w:t>
      </w:r>
      <w:r>
        <w:rPr>
          <w:b/>
          <w:sz w:val="20"/>
          <w:szCs w:val="20"/>
        </w:rPr>
        <w:t xml:space="preserve"> </w:t>
      </w:r>
      <w:r>
        <w:rPr>
          <w:sz w:val="20"/>
          <w:szCs w:val="20"/>
        </w:rPr>
        <w:t>вирішення проблеми, висловлювати надію, невпевненість, хвилювання</w:t>
      </w:r>
      <w:r>
        <w:rPr>
          <w:b/>
          <w:sz w:val="20"/>
          <w:szCs w:val="20"/>
        </w:rPr>
        <w:t xml:space="preserve">, </w:t>
      </w:r>
      <w:r>
        <w:rPr>
          <w:sz w:val="20"/>
          <w:szCs w:val="20"/>
        </w:rPr>
        <w:t>говорити про умовні ситуації та бажання, коментувати та рекомендувати книгу/фільм, уточнювати, пропонувати, переконувати співрозмовника.</w:t>
      </w:r>
    </w:p>
    <w:p w:rsidR="00084E5B" w:rsidRDefault="0018415B">
      <w:pPr>
        <w:tabs>
          <w:tab w:val="left" w:pos="1680"/>
        </w:tabs>
        <w:spacing w:before="40"/>
        <w:rPr>
          <w:sz w:val="20"/>
          <w:szCs w:val="20"/>
        </w:rPr>
      </w:pPr>
      <w:r>
        <w:rPr>
          <w:i/>
          <w:sz w:val="20"/>
          <w:szCs w:val="20"/>
        </w:rPr>
        <w:t>Літературознавчий аспект</w:t>
      </w:r>
      <w:r>
        <w:rPr>
          <w:sz w:val="20"/>
          <w:szCs w:val="20"/>
        </w:rPr>
        <w:t>: ознайомлення із сучасною британською поезією (W. H. Auden, D. M. Thomas, P. Larkin /selected poems/).</w:t>
      </w:r>
    </w:p>
    <w:p w:rsidR="00084E5B" w:rsidRDefault="0018415B">
      <w:pPr>
        <w:spacing w:before="40"/>
        <w:jc w:val="right"/>
        <w:rPr>
          <w:sz w:val="20"/>
          <w:szCs w:val="20"/>
        </w:rPr>
      </w:pPr>
      <w:r>
        <w:rPr>
          <w:sz w:val="20"/>
          <w:szCs w:val="20"/>
        </w:rPr>
        <w:t xml:space="preserve"> [Upstream Upper-intermediate B2+, Bob Obee, Virginia Evans / Express Publishing – pp.159-174]</w:t>
      </w:r>
    </w:p>
    <w:p w:rsidR="00084E5B" w:rsidRDefault="00084E5B">
      <w:pPr>
        <w:shd w:val="clear" w:color="auto" w:fill="FFFFFF"/>
        <w:spacing w:after="120"/>
        <w:rPr>
          <w:b/>
          <w:sz w:val="28"/>
          <w:szCs w:val="28"/>
        </w:rPr>
      </w:pPr>
    </w:p>
    <w:p w:rsidR="00084E5B" w:rsidRDefault="00084E5B">
      <w:pPr>
        <w:shd w:val="clear" w:color="auto" w:fill="FFFFFF"/>
        <w:spacing w:after="200"/>
        <w:rPr>
          <w:b/>
        </w:rPr>
      </w:pPr>
    </w:p>
    <w:p w:rsidR="00084E5B" w:rsidRDefault="0018415B">
      <w:pPr>
        <w:shd w:val="clear" w:color="auto" w:fill="FFFFFF"/>
        <w:spacing w:after="200"/>
      </w:pPr>
      <w:r>
        <w:rPr>
          <w:b/>
        </w:rPr>
        <w:t>Тема 10.</w:t>
      </w:r>
      <w:r>
        <w:t xml:space="preserve">  The Cycle of Life </w:t>
      </w:r>
    </w:p>
    <w:p w:rsidR="00084E5B" w:rsidRDefault="0018415B">
      <w:pPr>
        <w:shd w:val="clear" w:color="auto" w:fill="FFFFFF"/>
        <w:tabs>
          <w:tab w:val="left" w:pos="709"/>
        </w:tabs>
        <w:spacing w:before="60" w:after="60"/>
        <w:ind w:left="709"/>
        <w:rPr>
          <w:color w:val="000000"/>
          <w:sz w:val="22"/>
          <w:szCs w:val="22"/>
        </w:rPr>
      </w:pPr>
      <w:r>
        <w:rPr>
          <w:color w:val="000000"/>
          <w:sz w:val="22"/>
          <w:szCs w:val="22"/>
        </w:rPr>
        <w:t xml:space="preserve">Health &amp; Medicine. Healthy lifestyle. </w:t>
      </w:r>
    </w:p>
    <w:p w:rsidR="00084E5B" w:rsidRDefault="0018415B">
      <w:pPr>
        <w:shd w:val="clear" w:color="auto" w:fill="FFFFFF"/>
        <w:tabs>
          <w:tab w:val="left" w:pos="709"/>
        </w:tabs>
        <w:spacing w:before="60" w:after="60"/>
        <w:ind w:left="709"/>
        <w:rPr>
          <w:sz w:val="22"/>
          <w:szCs w:val="22"/>
        </w:rPr>
      </w:pPr>
      <w:r>
        <w:rPr>
          <w:color w:val="000000"/>
          <w:sz w:val="22"/>
          <w:szCs w:val="22"/>
        </w:rPr>
        <w:t>Food and drinks.</w:t>
      </w:r>
    </w:p>
    <w:p w:rsidR="00084E5B" w:rsidRDefault="0018415B">
      <w:pPr>
        <w:shd w:val="clear" w:color="auto" w:fill="FFFFFF"/>
        <w:tabs>
          <w:tab w:val="left" w:pos="709"/>
        </w:tabs>
        <w:spacing w:before="60" w:after="60"/>
        <w:ind w:left="709"/>
        <w:rPr>
          <w:color w:val="000000"/>
          <w:sz w:val="22"/>
          <w:szCs w:val="22"/>
        </w:rPr>
      </w:pPr>
      <w:r>
        <w:rPr>
          <w:color w:val="000000"/>
          <w:sz w:val="22"/>
          <w:szCs w:val="22"/>
        </w:rPr>
        <w:t>Important stages in life.</w:t>
      </w:r>
    </w:p>
    <w:p w:rsidR="00084E5B" w:rsidRDefault="0018415B">
      <w:pPr>
        <w:shd w:val="clear" w:color="auto" w:fill="FFFFFF"/>
        <w:tabs>
          <w:tab w:val="left" w:pos="709"/>
        </w:tabs>
        <w:spacing w:before="60" w:after="60"/>
        <w:ind w:left="709"/>
      </w:pPr>
      <w:r>
        <w:rPr>
          <w:sz w:val="22"/>
          <w:szCs w:val="22"/>
        </w:rPr>
        <w:t>The best and the worst thing about being your age.</w:t>
      </w:r>
    </w:p>
    <w:p w:rsidR="00084E5B" w:rsidRDefault="0018415B">
      <w:pPr>
        <w:shd w:val="clear" w:color="auto" w:fill="FFFFFF"/>
        <w:tabs>
          <w:tab w:val="left" w:pos="709"/>
        </w:tabs>
        <w:spacing w:before="60" w:after="60"/>
        <w:ind w:left="709"/>
        <w:rPr>
          <w:sz w:val="22"/>
          <w:szCs w:val="22"/>
        </w:rPr>
      </w:pPr>
      <w:r>
        <w:rPr>
          <w:sz w:val="22"/>
          <w:szCs w:val="22"/>
        </w:rPr>
        <w:t>Subjunctive I and the Suppositional Mood.</w:t>
      </w:r>
    </w:p>
    <w:p w:rsidR="00084E5B" w:rsidRDefault="0018415B">
      <w:pPr>
        <w:shd w:val="clear" w:color="auto" w:fill="FFFFFF"/>
        <w:tabs>
          <w:tab w:val="left" w:pos="709"/>
        </w:tabs>
        <w:spacing w:before="60" w:after="60"/>
        <w:ind w:left="709"/>
        <w:rPr>
          <w:sz w:val="22"/>
          <w:szCs w:val="22"/>
        </w:rPr>
      </w:pPr>
      <w:r>
        <w:rPr>
          <w:sz w:val="22"/>
          <w:szCs w:val="22"/>
        </w:rPr>
        <w:t xml:space="preserve">Word Order and Verb-patterns. </w:t>
      </w:r>
    </w:p>
    <w:p w:rsidR="00084E5B" w:rsidRDefault="0018415B">
      <w:pPr>
        <w:shd w:val="clear" w:color="auto" w:fill="FFFFFF"/>
        <w:tabs>
          <w:tab w:val="left" w:pos="709"/>
        </w:tabs>
        <w:spacing w:before="60" w:after="60"/>
        <w:ind w:left="709"/>
        <w:rPr>
          <w:sz w:val="22"/>
          <w:szCs w:val="22"/>
        </w:rPr>
      </w:pPr>
      <w:r>
        <w:rPr>
          <w:sz w:val="22"/>
          <w:szCs w:val="22"/>
        </w:rPr>
        <w:t xml:space="preserve">Emphatic Structures and Inversion.  </w:t>
      </w:r>
    </w:p>
    <w:p w:rsidR="00084E5B" w:rsidRDefault="0018415B">
      <w:pPr>
        <w:shd w:val="clear" w:color="auto" w:fill="FFFFFF"/>
        <w:tabs>
          <w:tab w:val="left" w:pos="709"/>
        </w:tabs>
        <w:spacing w:before="60" w:after="60"/>
        <w:ind w:left="709"/>
        <w:rPr>
          <w:sz w:val="22"/>
          <w:szCs w:val="22"/>
        </w:rPr>
      </w:pPr>
      <w:r>
        <w:rPr>
          <w:sz w:val="22"/>
          <w:szCs w:val="22"/>
        </w:rPr>
        <w:t>Questions and Negation.</w:t>
      </w:r>
    </w:p>
    <w:p w:rsidR="00084E5B" w:rsidRDefault="0018415B">
      <w:pPr>
        <w:shd w:val="clear" w:color="auto" w:fill="FFFFFF"/>
        <w:tabs>
          <w:tab w:val="left" w:pos="709"/>
        </w:tabs>
        <w:spacing w:before="60" w:after="60"/>
        <w:ind w:left="709"/>
        <w:rPr>
          <w:color w:val="000000"/>
          <w:sz w:val="22"/>
          <w:szCs w:val="22"/>
        </w:rPr>
      </w:pPr>
      <w:r>
        <w:rPr>
          <w:sz w:val="22"/>
          <w:szCs w:val="22"/>
        </w:rPr>
        <w:t xml:space="preserve">Modern Drama. </w:t>
      </w:r>
      <w:r>
        <w:rPr>
          <w:color w:val="000000"/>
          <w:sz w:val="22"/>
          <w:szCs w:val="22"/>
        </w:rPr>
        <w:t xml:space="preserve">    </w:t>
      </w:r>
    </w:p>
    <w:p w:rsidR="00084E5B" w:rsidRDefault="0018415B">
      <w:pPr>
        <w:shd w:val="clear" w:color="auto" w:fill="FFFFFF"/>
        <w:tabs>
          <w:tab w:val="left" w:pos="709"/>
        </w:tabs>
        <w:spacing w:before="60" w:after="60"/>
        <w:ind w:left="709"/>
        <w:rPr>
          <w:color w:val="000000"/>
          <w:sz w:val="22"/>
          <w:szCs w:val="22"/>
        </w:rPr>
      </w:pPr>
      <w:r>
        <w:rPr>
          <w:color w:val="000000"/>
          <w:sz w:val="22"/>
          <w:szCs w:val="22"/>
        </w:rPr>
        <w:t xml:space="preserve">S. Beckett “Waiting for Godot”.  </w:t>
      </w:r>
    </w:p>
    <w:p w:rsidR="00084E5B" w:rsidRDefault="0018415B">
      <w:pPr>
        <w:shd w:val="clear" w:color="auto" w:fill="FFFFFF"/>
        <w:tabs>
          <w:tab w:val="left" w:pos="709"/>
        </w:tabs>
        <w:spacing w:before="60" w:after="60"/>
        <w:ind w:left="709"/>
        <w:rPr>
          <w:sz w:val="22"/>
          <w:szCs w:val="22"/>
        </w:rPr>
      </w:pPr>
      <w:r>
        <w:rPr>
          <w:sz w:val="22"/>
          <w:szCs w:val="22"/>
        </w:rPr>
        <w:t xml:space="preserve">H. Pinter “Dumb Waiter”. </w:t>
      </w:r>
    </w:p>
    <w:p w:rsidR="00084E5B" w:rsidRDefault="0018415B">
      <w:pPr>
        <w:shd w:val="clear" w:color="auto" w:fill="FFFFFF"/>
        <w:tabs>
          <w:tab w:val="left" w:pos="709"/>
        </w:tabs>
        <w:spacing w:before="60" w:after="60"/>
        <w:ind w:left="709"/>
        <w:rPr>
          <w:sz w:val="22"/>
          <w:szCs w:val="22"/>
        </w:rPr>
      </w:pPr>
      <w:r>
        <w:rPr>
          <w:sz w:val="22"/>
          <w:szCs w:val="22"/>
        </w:rPr>
        <w:t>D. Lessing “To Room Nineteen”.</w:t>
      </w:r>
    </w:p>
    <w:p w:rsidR="00084E5B" w:rsidRDefault="0018415B">
      <w:pPr>
        <w:shd w:val="clear" w:color="auto" w:fill="FFFFFF"/>
        <w:tabs>
          <w:tab w:val="left" w:pos="709"/>
        </w:tabs>
        <w:spacing w:after="120"/>
        <w:ind w:left="709"/>
        <w:rPr>
          <w:b/>
          <w:sz w:val="32"/>
          <w:szCs w:val="32"/>
        </w:rPr>
      </w:pPr>
      <w:r>
        <w:rPr>
          <w:sz w:val="22"/>
          <w:szCs w:val="22"/>
        </w:rPr>
        <w:t>Home Reading</w:t>
      </w:r>
    </w:p>
    <w:p w:rsidR="00084E5B" w:rsidRDefault="0018415B">
      <w:pPr>
        <w:spacing w:before="100"/>
        <w:jc w:val="both"/>
        <w:rPr>
          <w:strike/>
          <w:sz w:val="20"/>
          <w:szCs w:val="20"/>
        </w:rPr>
      </w:pPr>
      <w:r>
        <w:rPr>
          <w:i/>
          <w:sz w:val="20"/>
          <w:szCs w:val="20"/>
        </w:rPr>
        <w:t>Лексична компетенція:</w:t>
      </w:r>
      <w:r>
        <w:rPr>
          <w:sz w:val="20"/>
          <w:szCs w:val="20"/>
        </w:rPr>
        <w:t xml:space="preserve"> розширення словникового запасу із лексичних тем </w:t>
      </w:r>
      <w:r>
        <w:rPr>
          <w:i/>
          <w:color w:val="000000"/>
          <w:sz w:val="20"/>
          <w:szCs w:val="20"/>
        </w:rPr>
        <w:t xml:space="preserve">Health &amp; Medicine, Food and </w:t>
      </w:r>
      <w:r>
        <w:rPr>
          <w:i/>
          <w:sz w:val="20"/>
          <w:szCs w:val="20"/>
        </w:rPr>
        <w:t xml:space="preserve">Drinks </w:t>
      </w:r>
      <w:r>
        <w:rPr>
          <w:sz w:val="20"/>
          <w:szCs w:val="20"/>
        </w:rPr>
        <w:t xml:space="preserve"> та  </w:t>
      </w:r>
      <w:r>
        <w:rPr>
          <w:i/>
          <w:sz w:val="20"/>
          <w:szCs w:val="20"/>
        </w:rPr>
        <w:t>Important stages in life</w:t>
      </w:r>
      <w:r>
        <w:rPr>
          <w:sz w:val="20"/>
          <w:szCs w:val="20"/>
        </w:rPr>
        <w:t>, набуття здатності вести розмову на теми «Healthy Lifestyle»,  «Healthy Eating»/ «Eating Habits», «Fitness Treatments», дискутувати на теми «How to live to 101»   і «The best and the worst thing about being your age»; вміти швидко й спонтанно висловлюватись без очевидних труднощів у доборі виразів. Лінгвістичне структурування тематичної лексики.</w:t>
      </w:r>
    </w:p>
    <w:p w:rsidR="00084E5B" w:rsidRDefault="0018415B">
      <w:pPr>
        <w:spacing w:before="100"/>
        <w:jc w:val="both"/>
        <w:rPr>
          <w:sz w:val="20"/>
          <w:szCs w:val="20"/>
        </w:rPr>
      </w:pPr>
      <w:r>
        <w:rPr>
          <w:i/>
          <w:sz w:val="20"/>
          <w:szCs w:val="20"/>
        </w:rPr>
        <w:t xml:space="preserve">Граматична компетенція: </w:t>
      </w:r>
      <w:r>
        <w:rPr>
          <w:sz w:val="20"/>
          <w:szCs w:val="20"/>
        </w:rPr>
        <w:t>теоретичне та практичне опанування теми “The Subjunctive Mood” [форми умовного способу /</w:t>
      </w:r>
      <w:r>
        <w:rPr>
          <w:i/>
          <w:sz w:val="20"/>
          <w:szCs w:val="20"/>
        </w:rPr>
        <w:t>Subjunctive I, the Suppositional Mood/</w:t>
      </w:r>
      <w:r>
        <w:rPr>
          <w:sz w:val="20"/>
          <w:szCs w:val="20"/>
        </w:rPr>
        <w:t>]</w:t>
      </w:r>
      <w:r>
        <w:rPr>
          <w:i/>
          <w:sz w:val="20"/>
          <w:szCs w:val="20"/>
        </w:rPr>
        <w:t>,</w:t>
      </w:r>
      <w:r>
        <w:rPr>
          <w:sz w:val="20"/>
          <w:szCs w:val="20"/>
        </w:rPr>
        <w:t xml:space="preserve"> їх значення та вживання; впевнено використовувати </w:t>
      </w:r>
      <w:r>
        <w:rPr>
          <w:color w:val="000000"/>
          <w:sz w:val="20"/>
          <w:szCs w:val="20"/>
        </w:rPr>
        <w:t xml:space="preserve">форми </w:t>
      </w:r>
      <w:r>
        <w:rPr>
          <w:sz w:val="20"/>
          <w:szCs w:val="20"/>
        </w:rPr>
        <w:t xml:space="preserve">умовного способу у мовленні та на письмі. Поглиблене вивчення теми «Непрямий порядок слів у реченні»: емфатичні структури та інверсія; опанування та правильне вживання відповідних граматичних конструкцій. </w:t>
      </w:r>
      <w:r>
        <w:rPr>
          <w:i/>
          <w:sz w:val="20"/>
          <w:szCs w:val="20"/>
        </w:rPr>
        <w:t>Повторення</w:t>
      </w:r>
      <w:r>
        <w:rPr>
          <w:sz w:val="20"/>
          <w:szCs w:val="20"/>
        </w:rPr>
        <w:t>: питальні речення, заперечення, узгодження часів.</w:t>
      </w:r>
    </w:p>
    <w:p w:rsidR="00084E5B" w:rsidRDefault="0018415B">
      <w:pPr>
        <w:spacing w:before="100"/>
        <w:jc w:val="both"/>
        <w:rPr>
          <w:sz w:val="20"/>
          <w:szCs w:val="20"/>
        </w:rPr>
      </w:pPr>
      <w:r>
        <w:rPr>
          <w:i/>
          <w:sz w:val="20"/>
          <w:szCs w:val="20"/>
        </w:rPr>
        <w:t xml:space="preserve">Мовленнєві функції </w:t>
      </w:r>
      <w:r>
        <w:rPr>
          <w:sz w:val="20"/>
          <w:szCs w:val="20"/>
        </w:rPr>
        <w:t xml:space="preserve">та </w:t>
      </w:r>
      <w:r>
        <w:rPr>
          <w:i/>
          <w:sz w:val="20"/>
          <w:szCs w:val="20"/>
        </w:rPr>
        <w:t xml:space="preserve">соціокультурна компетенція: </w:t>
      </w:r>
      <w:r>
        <w:rPr>
          <w:sz w:val="20"/>
          <w:szCs w:val="20"/>
        </w:rPr>
        <w:t>студенти повинні навчитися надавати/ приймати/ відхиляти поради, передбачати, говорити про мету і результат, перепитувати в разі невпевненості, висловлювати незадоволення.</w:t>
      </w:r>
    </w:p>
    <w:p w:rsidR="00084E5B" w:rsidRDefault="0018415B">
      <w:pPr>
        <w:spacing w:before="100"/>
        <w:jc w:val="both"/>
        <w:rPr>
          <w:sz w:val="20"/>
          <w:szCs w:val="20"/>
        </w:rPr>
      </w:pPr>
      <w:r>
        <w:rPr>
          <w:i/>
          <w:sz w:val="20"/>
          <w:szCs w:val="20"/>
        </w:rPr>
        <w:t>Літературознавчий аспект</w:t>
      </w:r>
      <w:r>
        <w:rPr>
          <w:sz w:val="20"/>
          <w:szCs w:val="20"/>
        </w:rPr>
        <w:t xml:space="preserve">: ознайомлення із сучасною британською драматургією (S. </w:t>
      </w:r>
      <w:r>
        <w:rPr>
          <w:color w:val="000000"/>
          <w:sz w:val="20"/>
          <w:szCs w:val="20"/>
        </w:rPr>
        <w:t xml:space="preserve">Beckett “Waiting for Godot”, </w:t>
      </w:r>
      <w:r>
        <w:rPr>
          <w:sz w:val="20"/>
          <w:szCs w:val="20"/>
        </w:rPr>
        <w:t>H. Pinter “Dumb Waiter”, D. Lessing “To Room Nineteen”).</w:t>
      </w:r>
    </w:p>
    <w:p w:rsidR="00084E5B" w:rsidRDefault="0018415B">
      <w:pPr>
        <w:spacing w:before="100"/>
        <w:jc w:val="right"/>
        <w:rPr>
          <w:sz w:val="19"/>
          <w:szCs w:val="19"/>
        </w:rPr>
      </w:pPr>
      <w:r>
        <w:rPr>
          <w:sz w:val="19"/>
          <w:szCs w:val="19"/>
        </w:rPr>
        <w:t xml:space="preserve"> [Upstream Upper-intermediate B2+, Bob Obee, Virginia Evans / Express Publishing –pp.175-190]</w:t>
      </w:r>
    </w:p>
    <w:p w:rsidR="00084E5B" w:rsidRDefault="00084E5B"/>
    <w:p w:rsidR="00084E5B" w:rsidRDefault="0018415B">
      <w:pPr>
        <w:rPr>
          <w:sz w:val="4"/>
          <w:szCs w:val="4"/>
        </w:rPr>
      </w:pPr>
      <w:r>
        <w:br w:type="page"/>
      </w:r>
    </w:p>
    <w:p w:rsidR="00084E5B" w:rsidRDefault="0018415B">
      <w:pPr>
        <w:numPr>
          <w:ilvl w:val="0"/>
          <w:numId w:val="17"/>
        </w:numPr>
        <w:jc w:val="center"/>
        <w:rPr>
          <w:b/>
          <w:i/>
          <w:sz w:val="32"/>
          <w:szCs w:val="32"/>
        </w:rPr>
      </w:pPr>
      <w:r>
        <w:rPr>
          <w:b/>
          <w:i/>
          <w:sz w:val="32"/>
          <w:szCs w:val="32"/>
        </w:rPr>
        <w:lastRenderedPageBreak/>
        <w:t>Структура навчальної дисципліни</w:t>
      </w:r>
    </w:p>
    <w:p w:rsidR="00084E5B" w:rsidRDefault="00084E5B">
      <w:pPr>
        <w:rPr>
          <w:b/>
          <w:i/>
          <w:sz w:val="20"/>
          <w:szCs w:val="20"/>
        </w:rPr>
      </w:pPr>
    </w:p>
    <w:tbl>
      <w:tblPr>
        <w:tblStyle w:val="a6"/>
        <w:tblW w:w="99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39"/>
        <w:gridCol w:w="943"/>
        <w:gridCol w:w="533"/>
        <w:gridCol w:w="667"/>
        <w:gridCol w:w="670"/>
        <w:gridCol w:w="672"/>
        <w:gridCol w:w="1224"/>
      </w:tblGrid>
      <w:tr w:rsidR="00084E5B">
        <w:tc>
          <w:tcPr>
            <w:tcW w:w="5239" w:type="dxa"/>
            <w:vMerge w:val="restart"/>
            <w:tcMar>
              <w:top w:w="0" w:type="dxa"/>
              <w:bottom w:w="0" w:type="dxa"/>
            </w:tcMar>
          </w:tcPr>
          <w:p w:rsidR="00084E5B" w:rsidRDefault="0018415B">
            <w:pPr>
              <w:jc w:val="center"/>
            </w:pPr>
            <w:r>
              <w:t>Назви змістових модулів і тем</w:t>
            </w:r>
          </w:p>
        </w:tc>
        <w:tc>
          <w:tcPr>
            <w:tcW w:w="4709" w:type="dxa"/>
            <w:gridSpan w:val="6"/>
            <w:tcMar>
              <w:top w:w="0" w:type="dxa"/>
              <w:bottom w:w="0" w:type="dxa"/>
            </w:tcMar>
          </w:tcPr>
          <w:p w:rsidR="00084E5B" w:rsidRDefault="0018415B">
            <w:pPr>
              <w:jc w:val="center"/>
            </w:pPr>
            <w:r>
              <w:t>Кількість годин</w:t>
            </w:r>
          </w:p>
        </w:tc>
      </w:tr>
      <w:tr w:rsidR="00084E5B">
        <w:tc>
          <w:tcPr>
            <w:tcW w:w="5239" w:type="dxa"/>
            <w:vMerge/>
            <w:tcMar>
              <w:top w:w="0" w:type="dxa"/>
              <w:bottom w:w="0" w:type="dxa"/>
            </w:tcMar>
          </w:tcPr>
          <w:p w:rsidR="00084E5B" w:rsidRDefault="00084E5B">
            <w:pPr>
              <w:widowControl w:val="0"/>
              <w:pBdr>
                <w:top w:val="nil"/>
                <w:left w:val="nil"/>
                <w:bottom w:val="nil"/>
                <w:right w:val="nil"/>
                <w:between w:val="nil"/>
              </w:pBdr>
              <w:spacing w:line="276" w:lineRule="auto"/>
            </w:pPr>
          </w:p>
        </w:tc>
        <w:tc>
          <w:tcPr>
            <w:tcW w:w="4709" w:type="dxa"/>
            <w:gridSpan w:val="6"/>
            <w:tcMar>
              <w:top w:w="0" w:type="dxa"/>
              <w:bottom w:w="0" w:type="dxa"/>
            </w:tcMar>
          </w:tcPr>
          <w:p w:rsidR="00084E5B" w:rsidRDefault="0018415B">
            <w:pPr>
              <w:jc w:val="center"/>
            </w:pPr>
            <w:r>
              <w:t>Денна форма</w:t>
            </w:r>
          </w:p>
        </w:tc>
      </w:tr>
      <w:tr w:rsidR="00084E5B">
        <w:tc>
          <w:tcPr>
            <w:tcW w:w="5239" w:type="dxa"/>
            <w:vMerge/>
            <w:tcMar>
              <w:top w:w="0" w:type="dxa"/>
              <w:bottom w:w="0" w:type="dxa"/>
            </w:tcMar>
          </w:tcPr>
          <w:p w:rsidR="00084E5B" w:rsidRDefault="00084E5B">
            <w:pPr>
              <w:widowControl w:val="0"/>
              <w:pBdr>
                <w:top w:val="nil"/>
                <w:left w:val="nil"/>
                <w:bottom w:val="nil"/>
                <w:right w:val="nil"/>
                <w:between w:val="nil"/>
              </w:pBdr>
              <w:spacing w:line="276" w:lineRule="auto"/>
            </w:pPr>
          </w:p>
        </w:tc>
        <w:tc>
          <w:tcPr>
            <w:tcW w:w="943" w:type="dxa"/>
            <w:vMerge w:val="restart"/>
            <w:tcMar>
              <w:top w:w="0" w:type="dxa"/>
              <w:bottom w:w="0" w:type="dxa"/>
            </w:tcMar>
          </w:tcPr>
          <w:p w:rsidR="00084E5B" w:rsidRDefault="0018415B">
            <w:pPr>
              <w:jc w:val="center"/>
            </w:pPr>
            <w:r>
              <w:t xml:space="preserve">Усього </w:t>
            </w:r>
          </w:p>
        </w:tc>
        <w:tc>
          <w:tcPr>
            <w:tcW w:w="3766" w:type="dxa"/>
            <w:gridSpan w:val="5"/>
            <w:tcMar>
              <w:top w:w="0" w:type="dxa"/>
              <w:bottom w:w="0" w:type="dxa"/>
            </w:tcMar>
          </w:tcPr>
          <w:p w:rsidR="00084E5B" w:rsidRDefault="0018415B">
            <w:pPr>
              <w:jc w:val="center"/>
            </w:pPr>
            <w:r>
              <w:t>у тому числі</w:t>
            </w:r>
          </w:p>
        </w:tc>
      </w:tr>
      <w:tr w:rsidR="00084E5B">
        <w:tc>
          <w:tcPr>
            <w:tcW w:w="5239" w:type="dxa"/>
            <w:vMerge/>
            <w:tcMar>
              <w:top w:w="0" w:type="dxa"/>
              <w:bottom w:w="0" w:type="dxa"/>
            </w:tcMar>
          </w:tcPr>
          <w:p w:rsidR="00084E5B" w:rsidRDefault="00084E5B">
            <w:pPr>
              <w:widowControl w:val="0"/>
              <w:pBdr>
                <w:top w:val="nil"/>
                <w:left w:val="nil"/>
                <w:bottom w:val="nil"/>
                <w:right w:val="nil"/>
                <w:between w:val="nil"/>
              </w:pBdr>
              <w:spacing w:line="276" w:lineRule="auto"/>
            </w:pPr>
          </w:p>
        </w:tc>
        <w:tc>
          <w:tcPr>
            <w:tcW w:w="943" w:type="dxa"/>
            <w:vMerge/>
            <w:tcMar>
              <w:top w:w="0" w:type="dxa"/>
              <w:bottom w:w="0" w:type="dxa"/>
            </w:tcMar>
          </w:tcPr>
          <w:p w:rsidR="00084E5B" w:rsidRDefault="00084E5B">
            <w:pPr>
              <w:widowControl w:val="0"/>
              <w:pBdr>
                <w:top w:val="nil"/>
                <w:left w:val="nil"/>
                <w:bottom w:val="nil"/>
                <w:right w:val="nil"/>
                <w:between w:val="nil"/>
              </w:pBdr>
              <w:spacing w:line="276" w:lineRule="auto"/>
            </w:pPr>
          </w:p>
        </w:tc>
        <w:tc>
          <w:tcPr>
            <w:tcW w:w="533" w:type="dxa"/>
            <w:tcMar>
              <w:top w:w="0" w:type="dxa"/>
              <w:bottom w:w="0" w:type="dxa"/>
            </w:tcMar>
          </w:tcPr>
          <w:p w:rsidR="00084E5B" w:rsidRDefault="0018415B">
            <w:pPr>
              <w:jc w:val="center"/>
            </w:pPr>
            <w:r>
              <w:t>л</w:t>
            </w:r>
          </w:p>
        </w:tc>
        <w:tc>
          <w:tcPr>
            <w:tcW w:w="667" w:type="dxa"/>
            <w:tcMar>
              <w:top w:w="0" w:type="dxa"/>
              <w:bottom w:w="0" w:type="dxa"/>
            </w:tcMar>
          </w:tcPr>
          <w:p w:rsidR="00084E5B" w:rsidRDefault="0018415B">
            <w:pPr>
              <w:jc w:val="center"/>
            </w:pPr>
            <w:r>
              <w:t>П</w:t>
            </w:r>
          </w:p>
        </w:tc>
        <w:tc>
          <w:tcPr>
            <w:tcW w:w="670" w:type="dxa"/>
            <w:tcMar>
              <w:top w:w="0" w:type="dxa"/>
              <w:bottom w:w="0" w:type="dxa"/>
            </w:tcMar>
          </w:tcPr>
          <w:p w:rsidR="00084E5B" w:rsidRDefault="0018415B">
            <w:pPr>
              <w:jc w:val="center"/>
            </w:pPr>
            <w:r>
              <w:t>лаб</w:t>
            </w:r>
          </w:p>
        </w:tc>
        <w:tc>
          <w:tcPr>
            <w:tcW w:w="672" w:type="dxa"/>
            <w:tcMar>
              <w:top w:w="0" w:type="dxa"/>
              <w:bottom w:w="0" w:type="dxa"/>
            </w:tcMar>
          </w:tcPr>
          <w:p w:rsidR="00084E5B" w:rsidRDefault="0018415B">
            <w:pPr>
              <w:jc w:val="center"/>
            </w:pPr>
            <w:r>
              <w:t>інд</w:t>
            </w:r>
          </w:p>
        </w:tc>
        <w:tc>
          <w:tcPr>
            <w:tcW w:w="1224" w:type="dxa"/>
            <w:tcMar>
              <w:top w:w="0" w:type="dxa"/>
              <w:bottom w:w="0" w:type="dxa"/>
            </w:tcMar>
          </w:tcPr>
          <w:p w:rsidR="00084E5B" w:rsidRDefault="0018415B">
            <w:pPr>
              <w:jc w:val="center"/>
            </w:pPr>
            <w:r>
              <w:t>Ср</w:t>
            </w:r>
          </w:p>
        </w:tc>
      </w:tr>
      <w:tr w:rsidR="00084E5B">
        <w:tc>
          <w:tcPr>
            <w:tcW w:w="5239" w:type="dxa"/>
            <w:tcMar>
              <w:top w:w="0" w:type="dxa"/>
              <w:bottom w:w="0" w:type="dxa"/>
            </w:tcMar>
          </w:tcPr>
          <w:p w:rsidR="00084E5B" w:rsidRDefault="0018415B">
            <w:pPr>
              <w:jc w:val="center"/>
            </w:pPr>
            <w:r>
              <w:t>1</w:t>
            </w:r>
          </w:p>
        </w:tc>
        <w:tc>
          <w:tcPr>
            <w:tcW w:w="943" w:type="dxa"/>
            <w:tcMar>
              <w:top w:w="0" w:type="dxa"/>
              <w:bottom w:w="0" w:type="dxa"/>
            </w:tcMar>
          </w:tcPr>
          <w:p w:rsidR="00084E5B" w:rsidRDefault="0018415B">
            <w:pPr>
              <w:jc w:val="center"/>
            </w:pPr>
            <w:r>
              <w:t>2</w:t>
            </w:r>
          </w:p>
        </w:tc>
        <w:tc>
          <w:tcPr>
            <w:tcW w:w="533" w:type="dxa"/>
            <w:tcMar>
              <w:top w:w="0" w:type="dxa"/>
              <w:bottom w:w="0" w:type="dxa"/>
            </w:tcMar>
          </w:tcPr>
          <w:p w:rsidR="00084E5B" w:rsidRDefault="0018415B">
            <w:pPr>
              <w:jc w:val="center"/>
            </w:pPr>
            <w:r>
              <w:t>3</w:t>
            </w:r>
          </w:p>
        </w:tc>
        <w:tc>
          <w:tcPr>
            <w:tcW w:w="667" w:type="dxa"/>
            <w:tcMar>
              <w:top w:w="0" w:type="dxa"/>
              <w:bottom w:w="0" w:type="dxa"/>
            </w:tcMar>
          </w:tcPr>
          <w:p w:rsidR="00084E5B" w:rsidRDefault="0018415B">
            <w:pPr>
              <w:jc w:val="center"/>
            </w:pPr>
            <w:r>
              <w:t>4</w:t>
            </w:r>
          </w:p>
        </w:tc>
        <w:tc>
          <w:tcPr>
            <w:tcW w:w="670" w:type="dxa"/>
            <w:tcMar>
              <w:top w:w="0" w:type="dxa"/>
              <w:bottom w:w="0" w:type="dxa"/>
            </w:tcMar>
          </w:tcPr>
          <w:p w:rsidR="00084E5B" w:rsidRDefault="0018415B">
            <w:pPr>
              <w:jc w:val="center"/>
            </w:pPr>
            <w:r>
              <w:t>5</w:t>
            </w:r>
          </w:p>
        </w:tc>
        <w:tc>
          <w:tcPr>
            <w:tcW w:w="672" w:type="dxa"/>
            <w:tcMar>
              <w:top w:w="0" w:type="dxa"/>
              <w:bottom w:w="0" w:type="dxa"/>
            </w:tcMar>
          </w:tcPr>
          <w:p w:rsidR="00084E5B" w:rsidRDefault="0018415B">
            <w:pPr>
              <w:jc w:val="center"/>
            </w:pPr>
            <w:r>
              <w:t>6</w:t>
            </w:r>
          </w:p>
        </w:tc>
        <w:tc>
          <w:tcPr>
            <w:tcW w:w="1224" w:type="dxa"/>
            <w:tcMar>
              <w:top w:w="0" w:type="dxa"/>
              <w:bottom w:w="0" w:type="dxa"/>
            </w:tcMar>
          </w:tcPr>
          <w:p w:rsidR="00084E5B" w:rsidRDefault="0018415B">
            <w:pPr>
              <w:jc w:val="center"/>
            </w:pPr>
            <w:r>
              <w:t>7</w:t>
            </w:r>
          </w:p>
        </w:tc>
      </w:tr>
      <w:tr w:rsidR="00084E5B">
        <w:tc>
          <w:tcPr>
            <w:tcW w:w="9948" w:type="dxa"/>
            <w:gridSpan w:val="7"/>
            <w:tcMar>
              <w:top w:w="0" w:type="dxa"/>
              <w:bottom w:w="0" w:type="dxa"/>
            </w:tcMar>
          </w:tcPr>
          <w:p w:rsidR="00084E5B" w:rsidRDefault="0018415B">
            <w:pPr>
              <w:jc w:val="center"/>
              <w:rPr>
                <w:b/>
              </w:rPr>
            </w:pPr>
            <w:r>
              <w:rPr>
                <w:b/>
              </w:rPr>
              <w:t xml:space="preserve">Модуль </w:t>
            </w:r>
          </w:p>
        </w:tc>
      </w:tr>
      <w:tr w:rsidR="00084E5B">
        <w:tc>
          <w:tcPr>
            <w:tcW w:w="9948" w:type="dxa"/>
            <w:gridSpan w:val="7"/>
            <w:tcMar>
              <w:top w:w="0" w:type="dxa"/>
              <w:bottom w:w="0" w:type="dxa"/>
            </w:tcMar>
          </w:tcPr>
          <w:p w:rsidR="00084E5B" w:rsidRDefault="0018415B">
            <w:pPr>
              <w:spacing w:before="120" w:after="120"/>
              <w:ind w:left="176"/>
              <w:jc w:val="center"/>
            </w:pPr>
            <w:r>
              <w:rPr>
                <w:b/>
              </w:rPr>
              <w:t>Змістовий модуль 1</w:t>
            </w:r>
            <w:r>
              <w:t xml:space="preserve">. </w:t>
            </w:r>
            <w:r>
              <w:rPr>
                <w:sz w:val="22"/>
                <w:szCs w:val="22"/>
              </w:rPr>
              <w:t>WAYS OF COMMUNICATION,  FEELINGS AND MONEY MATTERS</w:t>
            </w:r>
          </w:p>
        </w:tc>
      </w:tr>
      <w:tr w:rsidR="00084E5B">
        <w:tc>
          <w:tcPr>
            <w:tcW w:w="5239" w:type="dxa"/>
            <w:tcMar>
              <w:top w:w="0" w:type="dxa"/>
              <w:bottom w:w="0" w:type="dxa"/>
            </w:tcMar>
          </w:tcPr>
          <w:p w:rsidR="00084E5B" w:rsidRDefault="0018415B">
            <w:pPr>
              <w:shd w:val="clear" w:color="auto" w:fill="FFFFFF"/>
              <w:spacing w:before="60"/>
              <w:rPr>
                <w:sz w:val="20"/>
                <w:szCs w:val="20"/>
              </w:rPr>
            </w:pPr>
            <w:r>
              <w:t xml:space="preserve">Тема 1. </w:t>
            </w:r>
            <w:r>
              <w:rPr>
                <w:sz w:val="22"/>
                <w:szCs w:val="22"/>
              </w:rPr>
              <w:t>Crossing Barriers. Ways of Communication</w:t>
            </w:r>
          </w:p>
          <w:p w:rsidR="00084E5B" w:rsidRDefault="0018415B">
            <w:pPr>
              <w:shd w:val="clear" w:color="auto" w:fill="FFFFFF"/>
              <w:rPr>
                <w:sz w:val="20"/>
                <w:szCs w:val="20"/>
              </w:rPr>
            </w:pPr>
            <w:r>
              <w:rPr>
                <w:sz w:val="20"/>
                <w:szCs w:val="20"/>
              </w:rPr>
              <w:t>Types of Languages. Communication Technology.</w:t>
            </w:r>
          </w:p>
          <w:p w:rsidR="00084E5B" w:rsidRDefault="0018415B">
            <w:pPr>
              <w:shd w:val="clear" w:color="auto" w:fill="FFFFFF"/>
              <w:rPr>
                <w:sz w:val="20"/>
                <w:szCs w:val="20"/>
              </w:rPr>
            </w:pPr>
            <w:r>
              <w:rPr>
                <w:sz w:val="20"/>
                <w:szCs w:val="20"/>
              </w:rPr>
              <w:t>Social skills. Facial expressions. Body language.</w:t>
            </w:r>
          </w:p>
          <w:p w:rsidR="00084E5B" w:rsidRDefault="0018415B">
            <w:pPr>
              <w:shd w:val="clear" w:color="auto" w:fill="FFFFFF"/>
              <w:rPr>
                <w:sz w:val="20"/>
                <w:szCs w:val="20"/>
              </w:rPr>
            </w:pPr>
            <w:r>
              <w:rPr>
                <w:sz w:val="20"/>
                <w:szCs w:val="20"/>
              </w:rPr>
              <w:t>The Use of Articles with Countable Nouns in general and with certain semantic groups of nouns.</w:t>
            </w:r>
          </w:p>
          <w:p w:rsidR="00084E5B" w:rsidRDefault="0018415B">
            <w:pPr>
              <w:rPr>
                <w:sz w:val="20"/>
                <w:szCs w:val="20"/>
              </w:rPr>
            </w:pPr>
            <w:r>
              <w:rPr>
                <w:sz w:val="20"/>
                <w:szCs w:val="20"/>
              </w:rPr>
              <w:t>The Use of Articles with Uncountable Nouns. Partitives.</w:t>
            </w:r>
          </w:p>
          <w:p w:rsidR="00084E5B" w:rsidRDefault="0018415B">
            <w:pPr>
              <w:rPr>
                <w:sz w:val="20"/>
                <w:szCs w:val="20"/>
              </w:rPr>
            </w:pPr>
            <w:r>
              <w:rPr>
                <w:sz w:val="20"/>
                <w:szCs w:val="20"/>
              </w:rPr>
              <w:t>Jane Austen “</w:t>
            </w:r>
            <w:r>
              <w:rPr>
                <w:i/>
                <w:sz w:val="20"/>
                <w:szCs w:val="20"/>
              </w:rPr>
              <w:t>Sense and sensibility”</w:t>
            </w:r>
            <w:r>
              <w:rPr>
                <w:sz w:val="20"/>
                <w:szCs w:val="20"/>
              </w:rPr>
              <w:t xml:space="preserve">. </w:t>
            </w:r>
          </w:p>
          <w:p w:rsidR="00084E5B" w:rsidRDefault="0018415B">
            <w:pPr>
              <w:spacing w:after="120"/>
              <w:rPr>
                <w:sz w:val="20"/>
                <w:szCs w:val="20"/>
              </w:rPr>
            </w:pPr>
            <w:r>
              <w:rPr>
                <w:sz w:val="20"/>
                <w:szCs w:val="20"/>
              </w:rPr>
              <w:t xml:space="preserve">Walter Scott </w:t>
            </w:r>
            <w:r>
              <w:rPr>
                <w:i/>
                <w:sz w:val="20"/>
                <w:szCs w:val="20"/>
              </w:rPr>
              <w:t>“Quentin Durward”</w:t>
            </w:r>
            <w:r>
              <w:rPr>
                <w:sz w:val="20"/>
                <w:szCs w:val="20"/>
              </w:rPr>
              <w:t>.</w:t>
            </w:r>
          </w:p>
        </w:tc>
        <w:tc>
          <w:tcPr>
            <w:tcW w:w="943" w:type="dxa"/>
            <w:tcMar>
              <w:top w:w="0" w:type="dxa"/>
              <w:bottom w:w="0" w:type="dxa"/>
            </w:tcMar>
          </w:tcPr>
          <w:p w:rsidR="00084E5B" w:rsidRDefault="0018415B">
            <w:r>
              <w:t>35</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22</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13</w:t>
            </w:r>
          </w:p>
        </w:tc>
      </w:tr>
      <w:tr w:rsidR="00084E5B">
        <w:trPr>
          <w:trHeight w:val="810"/>
        </w:trPr>
        <w:tc>
          <w:tcPr>
            <w:tcW w:w="5239" w:type="dxa"/>
            <w:tcMar>
              <w:top w:w="0" w:type="dxa"/>
              <w:bottom w:w="0" w:type="dxa"/>
            </w:tcMar>
          </w:tcPr>
          <w:p w:rsidR="00084E5B" w:rsidRDefault="0018415B">
            <w:pPr>
              <w:spacing w:before="60"/>
              <w:rPr>
                <w:sz w:val="20"/>
                <w:szCs w:val="20"/>
              </w:rPr>
            </w:pPr>
            <w:r>
              <w:t xml:space="preserve">Тема 2.  </w:t>
            </w:r>
            <w:r>
              <w:rPr>
                <w:sz w:val="22"/>
                <w:szCs w:val="22"/>
              </w:rPr>
              <w:t>Moods, Feelings and Emotions</w:t>
            </w:r>
          </w:p>
          <w:p w:rsidR="00084E5B" w:rsidRDefault="0018415B">
            <w:pPr>
              <w:rPr>
                <w:sz w:val="20"/>
                <w:szCs w:val="20"/>
              </w:rPr>
            </w:pPr>
            <w:r>
              <w:rPr>
                <w:sz w:val="20"/>
                <w:szCs w:val="20"/>
              </w:rPr>
              <w:t>Physical Sensations. The Happiness Formula.</w:t>
            </w:r>
          </w:p>
          <w:p w:rsidR="00084E5B" w:rsidRDefault="0018415B">
            <w:pPr>
              <w:rPr>
                <w:sz w:val="20"/>
                <w:szCs w:val="20"/>
              </w:rPr>
            </w:pPr>
            <w:r>
              <w:rPr>
                <w:sz w:val="20"/>
                <w:szCs w:val="20"/>
              </w:rPr>
              <w:t>Demonstratives and Quantifiers. Subject-Verb Agreement in Sentences with Quantifiers.</w:t>
            </w:r>
          </w:p>
          <w:p w:rsidR="00084E5B" w:rsidRDefault="0018415B">
            <w:pPr>
              <w:rPr>
                <w:sz w:val="20"/>
                <w:szCs w:val="20"/>
              </w:rPr>
            </w:pPr>
            <w:r>
              <w:rPr>
                <w:sz w:val="20"/>
                <w:szCs w:val="20"/>
              </w:rPr>
              <w:t xml:space="preserve">The Infinitive: form and use, syntactical functions. </w:t>
            </w:r>
          </w:p>
          <w:p w:rsidR="00084E5B" w:rsidRDefault="0018415B">
            <w:pPr>
              <w:rPr>
                <w:sz w:val="20"/>
                <w:szCs w:val="20"/>
              </w:rPr>
            </w:pPr>
            <w:r>
              <w:rPr>
                <w:sz w:val="20"/>
                <w:szCs w:val="20"/>
              </w:rPr>
              <w:t xml:space="preserve">The Use of bare Infinitive. </w:t>
            </w:r>
          </w:p>
          <w:p w:rsidR="00084E5B" w:rsidRDefault="0018415B">
            <w:pPr>
              <w:rPr>
                <w:sz w:val="20"/>
                <w:szCs w:val="20"/>
              </w:rPr>
            </w:pPr>
            <w:r>
              <w:rPr>
                <w:sz w:val="20"/>
                <w:szCs w:val="20"/>
              </w:rPr>
              <w:t>Syntactic Complexes with the infinitive (I).</w:t>
            </w:r>
          </w:p>
          <w:p w:rsidR="00084E5B" w:rsidRDefault="0018415B">
            <w:pPr>
              <w:rPr>
                <w:sz w:val="20"/>
                <w:szCs w:val="20"/>
              </w:rPr>
            </w:pPr>
            <w:r>
              <w:rPr>
                <w:sz w:val="20"/>
                <w:szCs w:val="20"/>
              </w:rPr>
              <w:t>Victorian novel.  Charles Dickens “Great Expectations”.</w:t>
            </w:r>
          </w:p>
          <w:p w:rsidR="00084E5B" w:rsidRDefault="0018415B">
            <w:pPr>
              <w:rPr>
                <w:sz w:val="20"/>
                <w:szCs w:val="20"/>
              </w:rPr>
            </w:pPr>
            <w:r>
              <w:rPr>
                <w:sz w:val="20"/>
                <w:szCs w:val="20"/>
              </w:rPr>
              <w:t xml:space="preserve">William Makepeace Thackeray “Vanity Fair”. </w:t>
            </w:r>
          </w:p>
          <w:p w:rsidR="00084E5B" w:rsidRDefault="0018415B">
            <w:pPr>
              <w:spacing w:after="120"/>
              <w:rPr>
                <w:sz w:val="20"/>
                <w:szCs w:val="20"/>
              </w:rPr>
            </w:pPr>
            <w:r>
              <w:rPr>
                <w:sz w:val="20"/>
                <w:szCs w:val="20"/>
              </w:rPr>
              <w:t>George Elliot “Mill on the Floss”.</w:t>
            </w:r>
          </w:p>
        </w:tc>
        <w:tc>
          <w:tcPr>
            <w:tcW w:w="943" w:type="dxa"/>
            <w:tcMar>
              <w:top w:w="0" w:type="dxa"/>
              <w:bottom w:w="0" w:type="dxa"/>
            </w:tcMar>
          </w:tcPr>
          <w:p w:rsidR="00084E5B" w:rsidRDefault="0018415B">
            <w:r>
              <w:t>34</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21</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13</w:t>
            </w:r>
          </w:p>
        </w:tc>
      </w:tr>
      <w:tr w:rsidR="00084E5B">
        <w:tc>
          <w:tcPr>
            <w:tcW w:w="5239" w:type="dxa"/>
            <w:tcMar>
              <w:top w:w="0" w:type="dxa"/>
              <w:bottom w:w="0" w:type="dxa"/>
            </w:tcMar>
          </w:tcPr>
          <w:p w:rsidR="00084E5B" w:rsidRDefault="0018415B">
            <w:pPr>
              <w:spacing w:before="60"/>
              <w:rPr>
                <w:sz w:val="20"/>
                <w:szCs w:val="20"/>
              </w:rPr>
            </w:pPr>
            <w:r>
              <w:t xml:space="preserve">Тема 3. </w:t>
            </w:r>
            <w:r>
              <w:rPr>
                <w:sz w:val="22"/>
                <w:szCs w:val="22"/>
              </w:rPr>
              <w:t>Making a Living</w:t>
            </w:r>
          </w:p>
          <w:p w:rsidR="00084E5B" w:rsidRDefault="0018415B">
            <w:pPr>
              <w:rPr>
                <w:sz w:val="20"/>
                <w:szCs w:val="20"/>
              </w:rPr>
            </w:pPr>
            <w:r>
              <w:rPr>
                <w:sz w:val="20"/>
                <w:szCs w:val="20"/>
              </w:rPr>
              <w:t>Jobs, skills and qualities. Money Matters.</w:t>
            </w:r>
          </w:p>
          <w:p w:rsidR="00084E5B" w:rsidRDefault="0018415B">
            <w:pPr>
              <w:rPr>
                <w:sz w:val="20"/>
                <w:szCs w:val="20"/>
              </w:rPr>
            </w:pPr>
            <w:r>
              <w:rPr>
                <w:sz w:val="20"/>
                <w:szCs w:val="20"/>
              </w:rPr>
              <w:t>Syntactic Complexes with the infinitive (II).</w:t>
            </w:r>
          </w:p>
          <w:p w:rsidR="00084E5B" w:rsidRDefault="0018415B">
            <w:pPr>
              <w:rPr>
                <w:sz w:val="20"/>
                <w:szCs w:val="20"/>
              </w:rPr>
            </w:pPr>
            <w:r>
              <w:rPr>
                <w:sz w:val="20"/>
                <w:szCs w:val="20"/>
              </w:rPr>
              <w:t xml:space="preserve">The Gerund: form and use /syntactical functions/.  </w:t>
            </w:r>
          </w:p>
          <w:p w:rsidR="00084E5B" w:rsidRDefault="0018415B">
            <w:pPr>
              <w:rPr>
                <w:sz w:val="20"/>
                <w:szCs w:val="20"/>
              </w:rPr>
            </w:pPr>
            <w:r>
              <w:rPr>
                <w:sz w:val="20"/>
                <w:szCs w:val="20"/>
              </w:rPr>
              <w:t>Verbs taking the Infinitive or Gerund with/ without a change in meaning.</w:t>
            </w:r>
          </w:p>
          <w:p w:rsidR="00084E5B" w:rsidRDefault="0018415B">
            <w:pPr>
              <w:rPr>
                <w:sz w:val="20"/>
                <w:szCs w:val="20"/>
              </w:rPr>
            </w:pPr>
            <w:r>
              <w:rPr>
                <w:sz w:val="20"/>
                <w:szCs w:val="20"/>
              </w:rPr>
              <w:t>E. Bronte “Wuthering Heights”.</w:t>
            </w:r>
          </w:p>
          <w:p w:rsidR="00084E5B" w:rsidRDefault="0018415B">
            <w:pPr>
              <w:spacing w:after="120"/>
              <w:rPr>
                <w:i/>
                <w:sz w:val="20"/>
                <w:szCs w:val="20"/>
              </w:rPr>
            </w:pPr>
            <w:r>
              <w:rPr>
                <w:sz w:val="20"/>
                <w:szCs w:val="20"/>
              </w:rPr>
              <w:t xml:space="preserve">Ch. Bronte </w:t>
            </w:r>
            <w:r>
              <w:rPr>
                <w:i/>
                <w:sz w:val="20"/>
                <w:szCs w:val="20"/>
              </w:rPr>
              <w:t>“Jane Eyre”.</w:t>
            </w:r>
          </w:p>
        </w:tc>
        <w:tc>
          <w:tcPr>
            <w:tcW w:w="943" w:type="dxa"/>
            <w:tcMar>
              <w:top w:w="0" w:type="dxa"/>
              <w:bottom w:w="0" w:type="dxa"/>
            </w:tcMar>
          </w:tcPr>
          <w:p w:rsidR="00084E5B" w:rsidRDefault="0018415B">
            <w:r>
              <w:t>36</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21</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15</w:t>
            </w:r>
          </w:p>
        </w:tc>
      </w:tr>
      <w:tr w:rsidR="00084E5B">
        <w:tc>
          <w:tcPr>
            <w:tcW w:w="5239" w:type="dxa"/>
            <w:tcMar>
              <w:top w:w="0" w:type="dxa"/>
              <w:bottom w:w="0" w:type="dxa"/>
            </w:tcMar>
          </w:tcPr>
          <w:p w:rsidR="00084E5B" w:rsidRDefault="0018415B">
            <w:pPr>
              <w:spacing w:before="60" w:after="20"/>
            </w:pPr>
            <w:r>
              <w:rPr>
                <w:b/>
              </w:rPr>
              <w:t xml:space="preserve">Разом </w:t>
            </w:r>
            <w:r>
              <w:t xml:space="preserve">– </w:t>
            </w:r>
            <w:r>
              <w:rPr>
                <w:i/>
              </w:rPr>
              <w:t xml:space="preserve">змістовий модуль </w:t>
            </w:r>
            <w:r>
              <w:rPr>
                <w:b/>
                <w:i/>
              </w:rPr>
              <w:t>1</w:t>
            </w:r>
          </w:p>
        </w:tc>
        <w:tc>
          <w:tcPr>
            <w:tcW w:w="943" w:type="dxa"/>
            <w:tcMar>
              <w:top w:w="0" w:type="dxa"/>
              <w:bottom w:w="0" w:type="dxa"/>
            </w:tcMar>
          </w:tcPr>
          <w:p w:rsidR="00084E5B" w:rsidRDefault="0018415B">
            <w:r>
              <w:t>105</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64</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41</w:t>
            </w:r>
          </w:p>
        </w:tc>
      </w:tr>
      <w:tr w:rsidR="00084E5B">
        <w:trPr>
          <w:trHeight w:val="802"/>
        </w:trPr>
        <w:tc>
          <w:tcPr>
            <w:tcW w:w="9948" w:type="dxa"/>
            <w:gridSpan w:val="7"/>
            <w:tcMar>
              <w:top w:w="0" w:type="dxa"/>
              <w:bottom w:w="0" w:type="dxa"/>
            </w:tcMar>
          </w:tcPr>
          <w:p w:rsidR="00084E5B" w:rsidRDefault="0018415B">
            <w:pPr>
              <w:spacing w:before="120" w:after="120"/>
              <w:jc w:val="right"/>
            </w:pPr>
            <w:r>
              <w:rPr>
                <w:i/>
              </w:rPr>
              <w:t xml:space="preserve">Форма підсумкового контролю за модуль № 1: </w:t>
            </w:r>
            <w:r>
              <w:rPr>
                <w:b/>
                <w:i/>
              </w:rPr>
              <w:t>модульна контрольна робота</w:t>
            </w:r>
          </w:p>
        </w:tc>
      </w:tr>
      <w:tr w:rsidR="00084E5B">
        <w:trPr>
          <w:trHeight w:val="641"/>
        </w:trPr>
        <w:tc>
          <w:tcPr>
            <w:tcW w:w="9948" w:type="dxa"/>
            <w:gridSpan w:val="7"/>
            <w:tcMar>
              <w:top w:w="0" w:type="dxa"/>
              <w:bottom w:w="0" w:type="dxa"/>
            </w:tcMar>
          </w:tcPr>
          <w:p w:rsidR="00084E5B" w:rsidRDefault="0018415B">
            <w:pPr>
              <w:spacing w:before="240" w:after="120"/>
              <w:ind w:left="318"/>
            </w:pPr>
            <w:r>
              <w:rPr>
                <w:b/>
              </w:rPr>
              <w:t>Змістовий модуль 2</w:t>
            </w:r>
            <w:r>
              <w:t xml:space="preserve">. </w:t>
            </w:r>
            <w:r>
              <w:rPr>
                <w:sz w:val="22"/>
                <w:szCs w:val="22"/>
              </w:rPr>
              <w:t xml:space="preserve">MODERN LIVING: DWELLINGS AND MODERN TRENDS </w:t>
            </w:r>
          </w:p>
        </w:tc>
      </w:tr>
      <w:tr w:rsidR="00084E5B">
        <w:trPr>
          <w:trHeight w:val="810"/>
        </w:trPr>
        <w:tc>
          <w:tcPr>
            <w:tcW w:w="5239" w:type="dxa"/>
            <w:tcMar>
              <w:top w:w="0" w:type="dxa"/>
              <w:bottom w:w="0" w:type="dxa"/>
            </w:tcMar>
          </w:tcPr>
          <w:p w:rsidR="00084E5B" w:rsidRDefault="0018415B">
            <w:pPr>
              <w:spacing w:before="40" w:after="20"/>
              <w:jc w:val="both"/>
              <w:rPr>
                <w:sz w:val="18"/>
                <w:szCs w:val="18"/>
              </w:rPr>
            </w:pPr>
            <w:r>
              <w:t xml:space="preserve">Тема  4.  </w:t>
            </w:r>
            <w:r>
              <w:rPr>
                <w:sz w:val="22"/>
                <w:szCs w:val="22"/>
              </w:rPr>
              <w:t xml:space="preserve">Make Yourself at Home </w:t>
            </w:r>
          </w:p>
          <w:p w:rsidR="00084E5B" w:rsidRDefault="0018415B">
            <w:pPr>
              <w:jc w:val="both"/>
              <w:rPr>
                <w:sz w:val="20"/>
                <w:szCs w:val="20"/>
              </w:rPr>
            </w:pPr>
            <w:r>
              <w:rPr>
                <w:sz w:val="20"/>
                <w:szCs w:val="20"/>
              </w:rPr>
              <w:t xml:space="preserve">Dwellings. Rooms and Areas of the House. </w:t>
            </w:r>
            <w:r>
              <w:rPr>
                <w:color w:val="000000"/>
                <w:sz w:val="20"/>
                <w:szCs w:val="20"/>
              </w:rPr>
              <w:t>Household Items.</w:t>
            </w:r>
          </w:p>
          <w:p w:rsidR="00084E5B" w:rsidRDefault="0018415B">
            <w:pPr>
              <w:jc w:val="both"/>
              <w:rPr>
                <w:color w:val="000000"/>
                <w:sz w:val="20"/>
                <w:szCs w:val="20"/>
              </w:rPr>
            </w:pPr>
            <w:r>
              <w:rPr>
                <w:sz w:val="20"/>
                <w:szCs w:val="20"/>
              </w:rPr>
              <w:t xml:space="preserve">Participle I and Participle II: form and use, syntactical functions. The Objective and the Subjective Participial Constructions </w:t>
            </w:r>
            <w:r>
              <w:rPr>
                <w:i/>
                <w:sz w:val="20"/>
                <w:szCs w:val="20"/>
              </w:rPr>
              <w:t xml:space="preserve">(with Participle I &amp; Participle II). </w:t>
            </w:r>
            <w:r>
              <w:rPr>
                <w:sz w:val="20"/>
                <w:szCs w:val="20"/>
              </w:rPr>
              <w:t>Predicative Constructions with the Gerund (</w:t>
            </w:r>
            <w:r>
              <w:rPr>
                <w:i/>
                <w:sz w:val="20"/>
                <w:szCs w:val="20"/>
              </w:rPr>
              <w:t>noun/ pronoun + ‘-ing’ form).</w:t>
            </w:r>
          </w:p>
          <w:p w:rsidR="00084E5B" w:rsidRDefault="0018415B">
            <w:pPr>
              <w:spacing w:after="120"/>
              <w:jc w:val="both"/>
              <w:rPr>
                <w:sz w:val="20"/>
                <w:szCs w:val="20"/>
              </w:rPr>
            </w:pPr>
            <w:r>
              <w:rPr>
                <w:sz w:val="20"/>
                <w:szCs w:val="20"/>
              </w:rPr>
              <w:t>Victorian Poetry (1): A. Tennyson “In Memoriam”, Robert Browning “My Last Duchess”, Algernon Charles Swinburne (selected poems).</w:t>
            </w:r>
          </w:p>
        </w:tc>
        <w:tc>
          <w:tcPr>
            <w:tcW w:w="943" w:type="dxa"/>
            <w:tcMar>
              <w:top w:w="0" w:type="dxa"/>
              <w:bottom w:w="0" w:type="dxa"/>
            </w:tcMar>
          </w:tcPr>
          <w:p w:rsidR="00084E5B" w:rsidRDefault="0018415B">
            <w:r>
              <w:t>46</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28</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18</w:t>
            </w:r>
          </w:p>
        </w:tc>
      </w:tr>
      <w:tr w:rsidR="00084E5B">
        <w:trPr>
          <w:trHeight w:val="1124"/>
        </w:trPr>
        <w:tc>
          <w:tcPr>
            <w:tcW w:w="5239" w:type="dxa"/>
            <w:tcMar>
              <w:top w:w="0" w:type="dxa"/>
              <w:bottom w:w="0" w:type="dxa"/>
            </w:tcMar>
          </w:tcPr>
          <w:p w:rsidR="00084E5B" w:rsidRDefault="0018415B">
            <w:pPr>
              <w:spacing w:before="20" w:after="60"/>
              <w:jc w:val="both"/>
              <w:rPr>
                <w:sz w:val="18"/>
                <w:szCs w:val="18"/>
              </w:rPr>
            </w:pPr>
            <w:r>
              <w:lastRenderedPageBreak/>
              <w:t xml:space="preserve">Тема 5. </w:t>
            </w:r>
            <w:r>
              <w:rPr>
                <w:sz w:val="22"/>
                <w:szCs w:val="22"/>
              </w:rPr>
              <w:t xml:space="preserve">Modern Trends </w:t>
            </w:r>
          </w:p>
          <w:p w:rsidR="00084E5B" w:rsidRDefault="0018415B">
            <w:pPr>
              <w:jc w:val="both"/>
              <w:rPr>
                <w:sz w:val="20"/>
                <w:szCs w:val="20"/>
              </w:rPr>
            </w:pPr>
            <w:r>
              <w:rPr>
                <w:sz w:val="20"/>
                <w:szCs w:val="20"/>
              </w:rPr>
              <w:t>Lifestyles. Media and Fame. Celebrities.</w:t>
            </w:r>
          </w:p>
          <w:p w:rsidR="00084E5B" w:rsidRDefault="0018415B">
            <w:pPr>
              <w:jc w:val="both"/>
              <w:rPr>
                <w:sz w:val="20"/>
                <w:szCs w:val="20"/>
              </w:rPr>
            </w:pPr>
            <w:r>
              <w:rPr>
                <w:sz w:val="20"/>
                <w:szCs w:val="20"/>
              </w:rPr>
              <w:t xml:space="preserve">The Absolute Participial Constructions </w:t>
            </w:r>
          </w:p>
          <w:p w:rsidR="00084E5B" w:rsidRDefault="0018415B">
            <w:pPr>
              <w:jc w:val="both"/>
              <w:rPr>
                <w:sz w:val="20"/>
                <w:szCs w:val="20"/>
              </w:rPr>
            </w:pPr>
            <w:r>
              <w:rPr>
                <w:sz w:val="20"/>
                <w:szCs w:val="20"/>
              </w:rPr>
              <w:t xml:space="preserve">Relative Clauses: the use of relative pronouns/ adverbs, defining &amp; non-defining relative clauses. </w:t>
            </w:r>
          </w:p>
          <w:p w:rsidR="00084E5B" w:rsidRDefault="0018415B">
            <w:pPr>
              <w:jc w:val="both"/>
              <w:rPr>
                <w:sz w:val="20"/>
                <w:szCs w:val="20"/>
              </w:rPr>
            </w:pPr>
            <w:r>
              <w:rPr>
                <w:sz w:val="20"/>
                <w:szCs w:val="20"/>
              </w:rPr>
              <w:t xml:space="preserve">Reduced relative clauses. </w:t>
            </w:r>
          </w:p>
          <w:p w:rsidR="00084E5B" w:rsidRDefault="0018415B">
            <w:pPr>
              <w:jc w:val="both"/>
              <w:rPr>
                <w:sz w:val="20"/>
                <w:szCs w:val="20"/>
              </w:rPr>
            </w:pPr>
            <w:r>
              <w:rPr>
                <w:sz w:val="20"/>
                <w:szCs w:val="20"/>
              </w:rPr>
              <w:t xml:space="preserve">Confusing Adjectives and Adverbs. </w:t>
            </w:r>
          </w:p>
          <w:p w:rsidR="00084E5B" w:rsidRDefault="0018415B">
            <w:pPr>
              <w:jc w:val="both"/>
              <w:rPr>
                <w:sz w:val="20"/>
                <w:szCs w:val="20"/>
              </w:rPr>
            </w:pPr>
            <w:r>
              <w:rPr>
                <w:sz w:val="20"/>
                <w:szCs w:val="20"/>
              </w:rPr>
              <w:t xml:space="preserve">Gradable and Ungradable Adjectives. </w:t>
            </w:r>
          </w:p>
          <w:p w:rsidR="00084E5B" w:rsidRDefault="0018415B">
            <w:pPr>
              <w:jc w:val="both"/>
              <w:rPr>
                <w:sz w:val="20"/>
                <w:szCs w:val="20"/>
              </w:rPr>
            </w:pPr>
            <w:r>
              <w:rPr>
                <w:sz w:val="20"/>
                <w:szCs w:val="20"/>
              </w:rPr>
              <w:t>Victorian Poetry (2): Dante Gabriel Rosetti and Christina Rosetti (selected poems).</w:t>
            </w:r>
          </w:p>
          <w:p w:rsidR="00084E5B" w:rsidRDefault="0018415B">
            <w:pPr>
              <w:jc w:val="both"/>
              <w:rPr>
                <w:sz w:val="20"/>
                <w:szCs w:val="20"/>
              </w:rPr>
            </w:pPr>
            <w:r>
              <w:rPr>
                <w:color w:val="000000"/>
                <w:sz w:val="20"/>
                <w:szCs w:val="20"/>
              </w:rPr>
              <w:t>Pre-Raphaelite Poetry</w:t>
            </w:r>
            <w:r>
              <w:rPr>
                <w:sz w:val="20"/>
                <w:szCs w:val="20"/>
              </w:rPr>
              <w:t>.</w:t>
            </w:r>
          </w:p>
          <w:p w:rsidR="00084E5B" w:rsidRDefault="0018415B">
            <w:pPr>
              <w:spacing w:after="120"/>
              <w:jc w:val="both"/>
              <w:rPr>
                <w:color w:val="000000"/>
                <w:sz w:val="20"/>
                <w:szCs w:val="20"/>
              </w:rPr>
            </w:pPr>
            <w:r>
              <w:rPr>
                <w:color w:val="000000"/>
                <w:sz w:val="20"/>
                <w:szCs w:val="20"/>
              </w:rPr>
              <w:t>Prominent writers of the XIX</w:t>
            </w:r>
            <w:r>
              <w:rPr>
                <w:color w:val="000000"/>
                <w:sz w:val="20"/>
                <w:szCs w:val="20"/>
                <w:vertAlign w:val="superscript"/>
              </w:rPr>
              <w:t>th</w:t>
            </w:r>
            <w:r>
              <w:rPr>
                <w:color w:val="000000"/>
                <w:sz w:val="20"/>
                <w:szCs w:val="20"/>
              </w:rPr>
              <w:t xml:space="preserve"> century.</w:t>
            </w:r>
          </w:p>
        </w:tc>
        <w:tc>
          <w:tcPr>
            <w:tcW w:w="943" w:type="dxa"/>
            <w:shd w:val="clear" w:color="auto" w:fill="auto"/>
            <w:tcMar>
              <w:top w:w="0" w:type="dxa"/>
              <w:bottom w:w="0" w:type="dxa"/>
            </w:tcMar>
          </w:tcPr>
          <w:p w:rsidR="00084E5B" w:rsidRDefault="0018415B">
            <w:r>
              <w:t>59</w:t>
            </w:r>
          </w:p>
        </w:tc>
        <w:tc>
          <w:tcPr>
            <w:tcW w:w="533" w:type="dxa"/>
            <w:shd w:val="clear" w:color="auto" w:fill="auto"/>
            <w:tcMar>
              <w:top w:w="0" w:type="dxa"/>
              <w:bottom w:w="0" w:type="dxa"/>
            </w:tcMar>
          </w:tcPr>
          <w:p w:rsidR="00084E5B" w:rsidRDefault="00084E5B"/>
        </w:tc>
        <w:tc>
          <w:tcPr>
            <w:tcW w:w="667" w:type="dxa"/>
            <w:shd w:val="clear" w:color="auto" w:fill="auto"/>
            <w:tcMar>
              <w:top w:w="0" w:type="dxa"/>
              <w:bottom w:w="0" w:type="dxa"/>
            </w:tcMar>
          </w:tcPr>
          <w:p w:rsidR="00084E5B" w:rsidRDefault="0018415B">
            <w:r>
              <w:t>36</w:t>
            </w:r>
          </w:p>
        </w:tc>
        <w:tc>
          <w:tcPr>
            <w:tcW w:w="670" w:type="dxa"/>
            <w:shd w:val="clear" w:color="auto" w:fill="auto"/>
            <w:tcMar>
              <w:top w:w="0" w:type="dxa"/>
              <w:bottom w:w="0" w:type="dxa"/>
            </w:tcMar>
          </w:tcPr>
          <w:p w:rsidR="00084E5B" w:rsidRDefault="00084E5B"/>
        </w:tc>
        <w:tc>
          <w:tcPr>
            <w:tcW w:w="672" w:type="dxa"/>
            <w:shd w:val="clear" w:color="auto" w:fill="auto"/>
            <w:tcMar>
              <w:top w:w="0" w:type="dxa"/>
              <w:bottom w:w="0" w:type="dxa"/>
            </w:tcMar>
          </w:tcPr>
          <w:p w:rsidR="00084E5B" w:rsidRDefault="00084E5B"/>
        </w:tc>
        <w:tc>
          <w:tcPr>
            <w:tcW w:w="1224" w:type="dxa"/>
            <w:shd w:val="clear" w:color="auto" w:fill="auto"/>
            <w:tcMar>
              <w:top w:w="0" w:type="dxa"/>
              <w:bottom w:w="0" w:type="dxa"/>
            </w:tcMar>
          </w:tcPr>
          <w:p w:rsidR="00084E5B" w:rsidRDefault="0018415B">
            <w:r>
              <w:t>23</w:t>
            </w:r>
          </w:p>
        </w:tc>
      </w:tr>
      <w:tr w:rsidR="00084E5B">
        <w:trPr>
          <w:trHeight w:val="510"/>
        </w:trPr>
        <w:tc>
          <w:tcPr>
            <w:tcW w:w="5239" w:type="dxa"/>
            <w:tcMar>
              <w:top w:w="0" w:type="dxa"/>
              <w:bottom w:w="0" w:type="dxa"/>
            </w:tcMar>
          </w:tcPr>
          <w:p w:rsidR="00084E5B" w:rsidRDefault="0018415B">
            <w:pPr>
              <w:spacing w:before="120"/>
            </w:pPr>
            <w:r>
              <w:rPr>
                <w:b/>
              </w:rPr>
              <w:t>Разом</w:t>
            </w:r>
            <w:r>
              <w:t xml:space="preserve"> –           </w:t>
            </w:r>
            <w:r>
              <w:rPr>
                <w:i/>
              </w:rPr>
              <w:t xml:space="preserve">змістовий модуль </w:t>
            </w:r>
            <w:r>
              <w:rPr>
                <w:b/>
                <w:i/>
              </w:rPr>
              <w:t>2</w:t>
            </w:r>
          </w:p>
        </w:tc>
        <w:tc>
          <w:tcPr>
            <w:tcW w:w="943" w:type="dxa"/>
            <w:shd w:val="clear" w:color="auto" w:fill="auto"/>
            <w:tcMar>
              <w:top w:w="0" w:type="dxa"/>
              <w:bottom w:w="0" w:type="dxa"/>
            </w:tcMar>
          </w:tcPr>
          <w:p w:rsidR="00084E5B" w:rsidRDefault="0018415B">
            <w:pPr>
              <w:spacing w:before="120"/>
            </w:pPr>
            <w:r>
              <w:t>105</w:t>
            </w:r>
          </w:p>
        </w:tc>
        <w:tc>
          <w:tcPr>
            <w:tcW w:w="533" w:type="dxa"/>
            <w:shd w:val="clear" w:color="auto" w:fill="auto"/>
            <w:tcMar>
              <w:top w:w="0" w:type="dxa"/>
              <w:bottom w:w="0" w:type="dxa"/>
            </w:tcMar>
          </w:tcPr>
          <w:p w:rsidR="00084E5B" w:rsidRDefault="00084E5B">
            <w:pPr>
              <w:spacing w:before="120"/>
            </w:pPr>
          </w:p>
        </w:tc>
        <w:tc>
          <w:tcPr>
            <w:tcW w:w="667" w:type="dxa"/>
            <w:shd w:val="clear" w:color="auto" w:fill="auto"/>
            <w:tcMar>
              <w:top w:w="0" w:type="dxa"/>
              <w:bottom w:w="0" w:type="dxa"/>
            </w:tcMar>
          </w:tcPr>
          <w:p w:rsidR="00084E5B" w:rsidRDefault="0018415B">
            <w:pPr>
              <w:spacing w:before="120"/>
            </w:pPr>
            <w:r>
              <w:t>64</w:t>
            </w:r>
          </w:p>
        </w:tc>
        <w:tc>
          <w:tcPr>
            <w:tcW w:w="670" w:type="dxa"/>
            <w:shd w:val="clear" w:color="auto" w:fill="auto"/>
            <w:tcMar>
              <w:top w:w="0" w:type="dxa"/>
              <w:bottom w:w="0" w:type="dxa"/>
            </w:tcMar>
          </w:tcPr>
          <w:p w:rsidR="00084E5B" w:rsidRDefault="00084E5B">
            <w:pPr>
              <w:spacing w:before="120"/>
            </w:pPr>
          </w:p>
        </w:tc>
        <w:tc>
          <w:tcPr>
            <w:tcW w:w="672" w:type="dxa"/>
            <w:shd w:val="clear" w:color="auto" w:fill="auto"/>
            <w:tcMar>
              <w:top w:w="0" w:type="dxa"/>
              <w:bottom w:w="0" w:type="dxa"/>
            </w:tcMar>
          </w:tcPr>
          <w:p w:rsidR="00084E5B" w:rsidRDefault="00084E5B">
            <w:pPr>
              <w:spacing w:before="120"/>
            </w:pPr>
          </w:p>
        </w:tc>
        <w:tc>
          <w:tcPr>
            <w:tcW w:w="1224" w:type="dxa"/>
            <w:shd w:val="clear" w:color="auto" w:fill="auto"/>
            <w:tcMar>
              <w:top w:w="0" w:type="dxa"/>
              <w:bottom w:w="0" w:type="dxa"/>
            </w:tcMar>
          </w:tcPr>
          <w:p w:rsidR="00084E5B" w:rsidRDefault="0018415B">
            <w:pPr>
              <w:spacing w:before="120"/>
            </w:pPr>
            <w:r>
              <w:t>41</w:t>
            </w:r>
          </w:p>
        </w:tc>
      </w:tr>
      <w:tr w:rsidR="00084E5B">
        <w:trPr>
          <w:trHeight w:val="510"/>
        </w:trPr>
        <w:tc>
          <w:tcPr>
            <w:tcW w:w="9948" w:type="dxa"/>
            <w:gridSpan w:val="7"/>
            <w:tcMar>
              <w:top w:w="0" w:type="dxa"/>
              <w:bottom w:w="0" w:type="dxa"/>
            </w:tcMar>
          </w:tcPr>
          <w:p w:rsidR="00084E5B" w:rsidRDefault="0018415B">
            <w:pPr>
              <w:spacing w:before="120"/>
              <w:jc w:val="right"/>
            </w:pPr>
            <w:r>
              <w:rPr>
                <w:i/>
              </w:rPr>
              <w:t xml:space="preserve">Форма підсумкового контролю за модуль № 2: </w:t>
            </w:r>
            <w:r>
              <w:rPr>
                <w:b/>
                <w:i/>
              </w:rPr>
              <w:t>модульна контрольна робота</w:t>
            </w:r>
          </w:p>
        </w:tc>
      </w:tr>
      <w:tr w:rsidR="00084E5B">
        <w:trPr>
          <w:trHeight w:val="510"/>
        </w:trPr>
        <w:tc>
          <w:tcPr>
            <w:tcW w:w="5239" w:type="dxa"/>
            <w:tcMar>
              <w:top w:w="0" w:type="dxa"/>
              <w:bottom w:w="0" w:type="dxa"/>
            </w:tcMar>
          </w:tcPr>
          <w:p w:rsidR="00084E5B" w:rsidRDefault="0018415B">
            <w:pPr>
              <w:spacing w:before="120"/>
              <w:ind w:firstLine="315"/>
              <w:rPr>
                <w:b/>
              </w:rPr>
            </w:pPr>
            <w:r>
              <w:rPr>
                <w:b/>
              </w:rPr>
              <w:t>Всього за третій семестр</w:t>
            </w:r>
          </w:p>
        </w:tc>
        <w:tc>
          <w:tcPr>
            <w:tcW w:w="943" w:type="dxa"/>
            <w:shd w:val="clear" w:color="auto" w:fill="auto"/>
            <w:tcMar>
              <w:top w:w="0" w:type="dxa"/>
              <w:bottom w:w="0" w:type="dxa"/>
            </w:tcMar>
          </w:tcPr>
          <w:p w:rsidR="00084E5B" w:rsidRDefault="0018415B">
            <w:pPr>
              <w:spacing w:before="120"/>
              <w:ind w:firstLine="315"/>
              <w:rPr>
                <w:b/>
              </w:rPr>
            </w:pPr>
            <w:r>
              <w:rPr>
                <w:b/>
              </w:rPr>
              <w:t>210</w:t>
            </w:r>
          </w:p>
        </w:tc>
        <w:tc>
          <w:tcPr>
            <w:tcW w:w="533" w:type="dxa"/>
            <w:shd w:val="clear" w:color="auto" w:fill="auto"/>
            <w:tcMar>
              <w:top w:w="0" w:type="dxa"/>
              <w:bottom w:w="0" w:type="dxa"/>
            </w:tcMar>
          </w:tcPr>
          <w:p w:rsidR="00084E5B" w:rsidRDefault="00084E5B">
            <w:pPr>
              <w:spacing w:before="120"/>
              <w:ind w:firstLine="315"/>
            </w:pPr>
          </w:p>
        </w:tc>
        <w:tc>
          <w:tcPr>
            <w:tcW w:w="667" w:type="dxa"/>
            <w:shd w:val="clear" w:color="auto" w:fill="auto"/>
            <w:tcMar>
              <w:top w:w="0" w:type="dxa"/>
              <w:bottom w:w="0" w:type="dxa"/>
            </w:tcMar>
          </w:tcPr>
          <w:p w:rsidR="00084E5B" w:rsidRDefault="0018415B">
            <w:pPr>
              <w:spacing w:before="120"/>
              <w:rPr>
                <w:b/>
              </w:rPr>
            </w:pPr>
            <w:r>
              <w:rPr>
                <w:b/>
              </w:rPr>
              <w:t>128</w:t>
            </w:r>
          </w:p>
        </w:tc>
        <w:tc>
          <w:tcPr>
            <w:tcW w:w="670" w:type="dxa"/>
            <w:shd w:val="clear" w:color="auto" w:fill="auto"/>
            <w:tcMar>
              <w:top w:w="0" w:type="dxa"/>
              <w:bottom w:w="0" w:type="dxa"/>
            </w:tcMar>
          </w:tcPr>
          <w:p w:rsidR="00084E5B" w:rsidRDefault="00084E5B">
            <w:pPr>
              <w:spacing w:before="120"/>
              <w:ind w:firstLine="315"/>
            </w:pPr>
          </w:p>
        </w:tc>
        <w:tc>
          <w:tcPr>
            <w:tcW w:w="672" w:type="dxa"/>
            <w:shd w:val="clear" w:color="auto" w:fill="auto"/>
            <w:tcMar>
              <w:top w:w="0" w:type="dxa"/>
              <w:bottom w:w="0" w:type="dxa"/>
            </w:tcMar>
          </w:tcPr>
          <w:p w:rsidR="00084E5B" w:rsidRDefault="00084E5B">
            <w:pPr>
              <w:spacing w:before="120"/>
              <w:ind w:firstLine="315"/>
            </w:pPr>
          </w:p>
        </w:tc>
        <w:tc>
          <w:tcPr>
            <w:tcW w:w="1224" w:type="dxa"/>
            <w:shd w:val="clear" w:color="auto" w:fill="auto"/>
            <w:tcMar>
              <w:top w:w="0" w:type="dxa"/>
              <w:bottom w:w="0" w:type="dxa"/>
            </w:tcMar>
          </w:tcPr>
          <w:p w:rsidR="00084E5B" w:rsidRDefault="0018415B">
            <w:pPr>
              <w:spacing w:before="120"/>
              <w:ind w:firstLine="315"/>
              <w:rPr>
                <w:b/>
              </w:rPr>
            </w:pPr>
            <w:r>
              <w:rPr>
                <w:b/>
              </w:rPr>
              <w:t>82</w:t>
            </w:r>
          </w:p>
        </w:tc>
      </w:tr>
      <w:tr w:rsidR="00084E5B">
        <w:trPr>
          <w:trHeight w:val="425"/>
        </w:trPr>
        <w:tc>
          <w:tcPr>
            <w:tcW w:w="9948" w:type="dxa"/>
            <w:gridSpan w:val="7"/>
            <w:tcMar>
              <w:top w:w="0" w:type="dxa"/>
              <w:bottom w:w="0" w:type="dxa"/>
            </w:tcMar>
          </w:tcPr>
          <w:p w:rsidR="00084E5B" w:rsidRDefault="0018415B">
            <w:pPr>
              <w:widowControl w:val="0"/>
              <w:spacing w:before="120" w:after="240"/>
              <w:ind w:firstLine="315"/>
              <w:jc w:val="right"/>
              <w:rPr>
                <w:b/>
              </w:rPr>
            </w:pPr>
            <w:r>
              <w:rPr>
                <w:i/>
              </w:rPr>
              <w:t xml:space="preserve">Форма підсумкового контролю за третій семестр: </w:t>
            </w:r>
            <w:r>
              <w:rPr>
                <w:b/>
                <w:i/>
              </w:rPr>
              <w:t>іспит</w:t>
            </w:r>
          </w:p>
        </w:tc>
      </w:tr>
      <w:tr w:rsidR="00084E5B">
        <w:trPr>
          <w:trHeight w:val="1285"/>
        </w:trPr>
        <w:tc>
          <w:tcPr>
            <w:tcW w:w="9948" w:type="dxa"/>
            <w:gridSpan w:val="7"/>
            <w:tcMar>
              <w:top w:w="0" w:type="dxa"/>
              <w:bottom w:w="0" w:type="dxa"/>
            </w:tcMar>
          </w:tcPr>
          <w:p w:rsidR="00084E5B" w:rsidRDefault="0018415B">
            <w:pPr>
              <w:spacing w:before="560" w:after="240"/>
              <w:ind w:firstLine="315"/>
            </w:pPr>
            <w:r>
              <w:rPr>
                <w:b/>
              </w:rPr>
              <w:t xml:space="preserve">Змістовий модуль 3. </w:t>
            </w:r>
            <w:r>
              <w:rPr>
                <w:sz w:val="20"/>
                <w:szCs w:val="20"/>
              </w:rPr>
              <w:t>LIVE AND LEARN: TRAVELLING / HISTORY/ EDUCATION</w:t>
            </w:r>
          </w:p>
        </w:tc>
      </w:tr>
      <w:tr w:rsidR="00084E5B">
        <w:trPr>
          <w:trHeight w:val="180"/>
        </w:trPr>
        <w:tc>
          <w:tcPr>
            <w:tcW w:w="5239" w:type="dxa"/>
            <w:tcMar>
              <w:top w:w="0" w:type="dxa"/>
              <w:bottom w:w="0" w:type="dxa"/>
            </w:tcMar>
          </w:tcPr>
          <w:p w:rsidR="00084E5B" w:rsidRDefault="0018415B">
            <w:pPr>
              <w:spacing w:before="60" w:after="60"/>
              <w:rPr>
                <w:sz w:val="20"/>
                <w:szCs w:val="20"/>
              </w:rPr>
            </w:pPr>
            <w:r>
              <w:t xml:space="preserve">Тема 6.  </w:t>
            </w:r>
            <w:r>
              <w:rPr>
                <w:sz w:val="22"/>
                <w:szCs w:val="22"/>
              </w:rPr>
              <w:t xml:space="preserve">Going Places </w:t>
            </w:r>
          </w:p>
          <w:p w:rsidR="00084E5B" w:rsidRDefault="0018415B">
            <w:pPr>
              <w:jc w:val="both"/>
              <w:rPr>
                <w:sz w:val="20"/>
                <w:szCs w:val="20"/>
              </w:rPr>
            </w:pPr>
            <w:r>
              <w:rPr>
                <w:sz w:val="20"/>
                <w:szCs w:val="20"/>
              </w:rPr>
              <w:t>Holidays. Travelling around the world.</w:t>
            </w:r>
          </w:p>
          <w:p w:rsidR="00084E5B" w:rsidRDefault="0018415B">
            <w:pPr>
              <w:jc w:val="both"/>
              <w:rPr>
                <w:sz w:val="20"/>
                <w:szCs w:val="20"/>
              </w:rPr>
            </w:pPr>
            <w:r>
              <w:rPr>
                <w:sz w:val="20"/>
                <w:szCs w:val="20"/>
              </w:rPr>
              <w:t xml:space="preserve">Modal Verbs expressing Possibility, Probability and Logical Assumptions. </w:t>
            </w:r>
          </w:p>
          <w:p w:rsidR="00084E5B" w:rsidRDefault="0018415B">
            <w:pPr>
              <w:jc w:val="both"/>
              <w:rPr>
                <w:sz w:val="20"/>
                <w:szCs w:val="20"/>
              </w:rPr>
            </w:pPr>
            <w:r>
              <w:rPr>
                <w:sz w:val="20"/>
                <w:szCs w:val="20"/>
              </w:rPr>
              <w:t>Modal Verbs expressing Request and Permission.</w:t>
            </w:r>
          </w:p>
          <w:p w:rsidR="00084E5B" w:rsidRDefault="0018415B">
            <w:pPr>
              <w:jc w:val="both"/>
              <w:rPr>
                <w:sz w:val="20"/>
                <w:szCs w:val="20"/>
              </w:rPr>
            </w:pPr>
            <w:r>
              <w:rPr>
                <w:sz w:val="20"/>
                <w:szCs w:val="20"/>
              </w:rPr>
              <w:t>Modal Verbs expressing Advice, Necessity and Obligation.</w:t>
            </w:r>
          </w:p>
          <w:p w:rsidR="00084E5B" w:rsidRDefault="0018415B">
            <w:pPr>
              <w:jc w:val="both"/>
              <w:rPr>
                <w:sz w:val="20"/>
                <w:szCs w:val="20"/>
              </w:rPr>
            </w:pPr>
            <w:r>
              <w:rPr>
                <w:sz w:val="20"/>
                <w:szCs w:val="20"/>
              </w:rPr>
              <w:t>O. Wilde. Biography “The Picture of Dorian Grey”.</w:t>
            </w:r>
          </w:p>
          <w:p w:rsidR="00084E5B" w:rsidRDefault="0018415B">
            <w:pPr>
              <w:spacing w:after="120"/>
              <w:jc w:val="both"/>
              <w:rPr>
                <w:sz w:val="20"/>
                <w:szCs w:val="20"/>
              </w:rPr>
            </w:pPr>
            <w:r>
              <w:rPr>
                <w:sz w:val="20"/>
                <w:szCs w:val="20"/>
              </w:rPr>
              <w:t>Selected poems by W. Yeats.</w:t>
            </w:r>
          </w:p>
        </w:tc>
        <w:tc>
          <w:tcPr>
            <w:tcW w:w="943" w:type="dxa"/>
            <w:tcMar>
              <w:top w:w="0" w:type="dxa"/>
              <w:bottom w:w="0" w:type="dxa"/>
            </w:tcMar>
          </w:tcPr>
          <w:p w:rsidR="00084E5B" w:rsidRDefault="0018415B">
            <w:pPr>
              <w:spacing w:before="120"/>
            </w:pPr>
            <w:r>
              <w:t>40</w:t>
            </w:r>
          </w:p>
        </w:tc>
        <w:tc>
          <w:tcPr>
            <w:tcW w:w="533" w:type="dxa"/>
            <w:tcMar>
              <w:top w:w="0" w:type="dxa"/>
              <w:bottom w:w="0" w:type="dxa"/>
            </w:tcMar>
          </w:tcPr>
          <w:p w:rsidR="00084E5B" w:rsidRDefault="00084E5B">
            <w:pPr>
              <w:spacing w:before="120"/>
            </w:pPr>
          </w:p>
        </w:tc>
        <w:tc>
          <w:tcPr>
            <w:tcW w:w="667" w:type="dxa"/>
            <w:tcMar>
              <w:top w:w="0" w:type="dxa"/>
              <w:bottom w:w="0" w:type="dxa"/>
            </w:tcMar>
          </w:tcPr>
          <w:p w:rsidR="00084E5B" w:rsidRDefault="0018415B">
            <w:pPr>
              <w:spacing w:before="120"/>
            </w:pPr>
            <w:r>
              <w:t>26</w:t>
            </w:r>
          </w:p>
        </w:tc>
        <w:tc>
          <w:tcPr>
            <w:tcW w:w="670" w:type="dxa"/>
            <w:tcMar>
              <w:top w:w="0" w:type="dxa"/>
              <w:bottom w:w="0" w:type="dxa"/>
            </w:tcMar>
          </w:tcPr>
          <w:p w:rsidR="00084E5B" w:rsidRDefault="00084E5B">
            <w:pPr>
              <w:spacing w:before="120"/>
            </w:pPr>
          </w:p>
        </w:tc>
        <w:tc>
          <w:tcPr>
            <w:tcW w:w="672" w:type="dxa"/>
            <w:tcMar>
              <w:top w:w="0" w:type="dxa"/>
              <w:bottom w:w="0" w:type="dxa"/>
            </w:tcMar>
          </w:tcPr>
          <w:p w:rsidR="00084E5B" w:rsidRDefault="00084E5B">
            <w:pPr>
              <w:spacing w:before="120"/>
            </w:pPr>
          </w:p>
        </w:tc>
        <w:tc>
          <w:tcPr>
            <w:tcW w:w="1224" w:type="dxa"/>
            <w:tcMar>
              <w:top w:w="0" w:type="dxa"/>
              <w:bottom w:w="0" w:type="dxa"/>
            </w:tcMar>
          </w:tcPr>
          <w:p w:rsidR="00084E5B" w:rsidRDefault="0018415B">
            <w:pPr>
              <w:spacing w:before="120"/>
            </w:pPr>
            <w:r>
              <w:t>14</w:t>
            </w:r>
          </w:p>
        </w:tc>
      </w:tr>
      <w:tr w:rsidR="00084E5B">
        <w:trPr>
          <w:trHeight w:val="465"/>
        </w:trPr>
        <w:tc>
          <w:tcPr>
            <w:tcW w:w="5239" w:type="dxa"/>
            <w:tcMar>
              <w:top w:w="0" w:type="dxa"/>
              <w:bottom w:w="0" w:type="dxa"/>
            </w:tcMar>
          </w:tcPr>
          <w:p w:rsidR="00084E5B" w:rsidRDefault="0018415B">
            <w:pPr>
              <w:spacing w:before="60" w:after="60"/>
            </w:pPr>
            <w:r>
              <w:t xml:space="preserve">Teма 7.  </w:t>
            </w:r>
            <w:r>
              <w:rPr>
                <w:sz w:val="22"/>
                <w:szCs w:val="22"/>
              </w:rPr>
              <w:t>History Lessons</w:t>
            </w:r>
          </w:p>
          <w:p w:rsidR="00084E5B" w:rsidRDefault="0018415B">
            <w:pPr>
              <w:rPr>
                <w:sz w:val="20"/>
                <w:szCs w:val="20"/>
              </w:rPr>
            </w:pPr>
            <w:r>
              <w:rPr>
                <w:sz w:val="20"/>
                <w:szCs w:val="20"/>
              </w:rPr>
              <w:t>Historical Figures. Peace and Conflict.</w:t>
            </w:r>
          </w:p>
          <w:p w:rsidR="00084E5B" w:rsidRDefault="0018415B">
            <w:pPr>
              <w:rPr>
                <w:sz w:val="20"/>
                <w:szCs w:val="20"/>
              </w:rPr>
            </w:pPr>
            <w:r>
              <w:rPr>
                <w:sz w:val="20"/>
                <w:szCs w:val="20"/>
              </w:rPr>
              <w:t xml:space="preserve">Modal Verbs expressing Habits, Preferences and Criticism. </w:t>
            </w:r>
          </w:p>
          <w:p w:rsidR="00084E5B" w:rsidRDefault="0018415B">
            <w:pPr>
              <w:rPr>
                <w:sz w:val="20"/>
                <w:szCs w:val="20"/>
              </w:rPr>
            </w:pPr>
            <w:r>
              <w:rPr>
                <w:sz w:val="20"/>
                <w:szCs w:val="20"/>
              </w:rPr>
              <w:t>Past Modals: Modal Verbs expressing Ability, Permission, Necessity in the Past.</w:t>
            </w:r>
          </w:p>
          <w:p w:rsidR="00084E5B" w:rsidRDefault="0018415B">
            <w:pPr>
              <w:rPr>
                <w:sz w:val="20"/>
                <w:szCs w:val="20"/>
              </w:rPr>
            </w:pPr>
            <w:r>
              <w:rPr>
                <w:sz w:val="20"/>
                <w:szCs w:val="20"/>
              </w:rPr>
              <w:t>E. Forster. Biography. «A Passage to India».</w:t>
            </w:r>
          </w:p>
          <w:p w:rsidR="00084E5B" w:rsidRDefault="0018415B">
            <w:pPr>
              <w:spacing w:after="120"/>
              <w:rPr>
                <w:sz w:val="20"/>
                <w:szCs w:val="20"/>
              </w:rPr>
            </w:pPr>
            <w:r>
              <w:rPr>
                <w:sz w:val="20"/>
                <w:szCs w:val="20"/>
              </w:rPr>
              <w:t>V. Woolf.  Biography. “Mrs. Dalloway”.</w:t>
            </w:r>
          </w:p>
        </w:tc>
        <w:tc>
          <w:tcPr>
            <w:tcW w:w="943" w:type="dxa"/>
            <w:tcMar>
              <w:top w:w="0" w:type="dxa"/>
              <w:bottom w:w="0" w:type="dxa"/>
            </w:tcMar>
          </w:tcPr>
          <w:p w:rsidR="00084E5B" w:rsidRDefault="0018415B">
            <w:pPr>
              <w:spacing w:before="120"/>
            </w:pPr>
            <w:r>
              <w:t>28</w:t>
            </w:r>
          </w:p>
        </w:tc>
        <w:tc>
          <w:tcPr>
            <w:tcW w:w="533" w:type="dxa"/>
            <w:tcMar>
              <w:top w:w="0" w:type="dxa"/>
              <w:bottom w:w="0" w:type="dxa"/>
            </w:tcMar>
          </w:tcPr>
          <w:p w:rsidR="00084E5B" w:rsidRDefault="00084E5B">
            <w:pPr>
              <w:spacing w:before="120"/>
            </w:pPr>
          </w:p>
        </w:tc>
        <w:tc>
          <w:tcPr>
            <w:tcW w:w="667" w:type="dxa"/>
            <w:tcMar>
              <w:top w:w="0" w:type="dxa"/>
              <w:bottom w:w="0" w:type="dxa"/>
            </w:tcMar>
          </w:tcPr>
          <w:p w:rsidR="00084E5B" w:rsidRDefault="0018415B">
            <w:pPr>
              <w:spacing w:before="120"/>
            </w:pPr>
            <w:r>
              <w:t>16</w:t>
            </w:r>
          </w:p>
        </w:tc>
        <w:tc>
          <w:tcPr>
            <w:tcW w:w="670" w:type="dxa"/>
            <w:tcMar>
              <w:top w:w="0" w:type="dxa"/>
              <w:bottom w:w="0" w:type="dxa"/>
            </w:tcMar>
          </w:tcPr>
          <w:p w:rsidR="00084E5B" w:rsidRDefault="00084E5B">
            <w:pPr>
              <w:spacing w:before="120"/>
            </w:pPr>
          </w:p>
        </w:tc>
        <w:tc>
          <w:tcPr>
            <w:tcW w:w="672" w:type="dxa"/>
            <w:tcMar>
              <w:top w:w="0" w:type="dxa"/>
              <w:bottom w:w="0" w:type="dxa"/>
            </w:tcMar>
          </w:tcPr>
          <w:p w:rsidR="00084E5B" w:rsidRDefault="00084E5B">
            <w:pPr>
              <w:spacing w:before="120"/>
            </w:pPr>
          </w:p>
        </w:tc>
        <w:tc>
          <w:tcPr>
            <w:tcW w:w="1224" w:type="dxa"/>
            <w:tcMar>
              <w:top w:w="0" w:type="dxa"/>
              <w:bottom w:w="0" w:type="dxa"/>
            </w:tcMar>
          </w:tcPr>
          <w:p w:rsidR="00084E5B" w:rsidRDefault="0018415B">
            <w:pPr>
              <w:spacing w:before="120"/>
            </w:pPr>
            <w:r>
              <w:t>12</w:t>
            </w:r>
          </w:p>
        </w:tc>
      </w:tr>
      <w:tr w:rsidR="00084E5B">
        <w:trPr>
          <w:trHeight w:val="713"/>
        </w:trPr>
        <w:tc>
          <w:tcPr>
            <w:tcW w:w="5239" w:type="dxa"/>
            <w:tcMar>
              <w:top w:w="0" w:type="dxa"/>
              <w:bottom w:w="0" w:type="dxa"/>
            </w:tcMar>
          </w:tcPr>
          <w:p w:rsidR="00084E5B" w:rsidRDefault="0018415B">
            <w:pPr>
              <w:spacing w:before="60" w:after="60"/>
              <w:rPr>
                <w:sz w:val="20"/>
                <w:szCs w:val="20"/>
              </w:rPr>
            </w:pPr>
            <w:r>
              <w:t xml:space="preserve">Тема 8.  </w:t>
            </w:r>
            <w:r>
              <w:rPr>
                <w:sz w:val="22"/>
                <w:szCs w:val="22"/>
              </w:rPr>
              <w:t>Learning Lessons</w:t>
            </w:r>
          </w:p>
          <w:p w:rsidR="00084E5B" w:rsidRDefault="0018415B">
            <w:pPr>
              <w:jc w:val="both"/>
              <w:rPr>
                <w:sz w:val="20"/>
                <w:szCs w:val="20"/>
              </w:rPr>
            </w:pPr>
            <w:r>
              <w:rPr>
                <w:sz w:val="20"/>
                <w:szCs w:val="20"/>
              </w:rPr>
              <w:t xml:space="preserve">Education systems. Types of School. </w:t>
            </w:r>
          </w:p>
          <w:p w:rsidR="00084E5B" w:rsidRDefault="0018415B">
            <w:pPr>
              <w:jc w:val="both"/>
              <w:rPr>
                <w:sz w:val="20"/>
                <w:szCs w:val="20"/>
              </w:rPr>
            </w:pPr>
            <w:r>
              <w:rPr>
                <w:sz w:val="20"/>
                <w:szCs w:val="20"/>
              </w:rPr>
              <w:t>Exams and qualifications.</w:t>
            </w:r>
          </w:p>
          <w:p w:rsidR="00084E5B" w:rsidRDefault="0018415B">
            <w:pPr>
              <w:jc w:val="both"/>
              <w:rPr>
                <w:sz w:val="20"/>
                <w:szCs w:val="20"/>
              </w:rPr>
            </w:pPr>
            <w:r>
              <w:rPr>
                <w:sz w:val="20"/>
                <w:szCs w:val="20"/>
              </w:rPr>
              <w:t>Modal Verbs: Revision. Would vs. Used to, be used to + -ing/ get used to + -ing. Stative Verbs.</w:t>
            </w:r>
          </w:p>
          <w:p w:rsidR="00084E5B" w:rsidRDefault="0018415B">
            <w:pPr>
              <w:jc w:val="both"/>
              <w:rPr>
                <w:sz w:val="20"/>
                <w:szCs w:val="20"/>
              </w:rPr>
            </w:pPr>
            <w:r>
              <w:rPr>
                <w:sz w:val="20"/>
                <w:szCs w:val="20"/>
              </w:rPr>
              <w:t>The Sequence of tenses.</w:t>
            </w:r>
          </w:p>
          <w:p w:rsidR="00084E5B" w:rsidRDefault="0018415B">
            <w:pPr>
              <w:spacing w:after="120"/>
              <w:jc w:val="both"/>
              <w:rPr>
                <w:sz w:val="20"/>
                <w:szCs w:val="20"/>
              </w:rPr>
            </w:pPr>
            <w:r>
              <w:rPr>
                <w:sz w:val="20"/>
                <w:szCs w:val="20"/>
              </w:rPr>
              <w:t>J. Joyce. Biography. “The Dubliners”.</w:t>
            </w:r>
          </w:p>
        </w:tc>
        <w:tc>
          <w:tcPr>
            <w:tcW w:w="943" w:type="dxa"/>
            <w:shd w:val="clear" w:color="auto" w:fill="auto"/>
            <w:tcMar>
              <w:top w:w="0" w:type="dxa"/>
              <w:bottom w:w="0" w:type="dxa"/>
            </w:tcMar>
          </w:tcPr>
          <w:p w:rsidR="00084E5B" w:rsidRDefault="0018415B">
            <w:r>
              <w:t>37</w:t>
            </w:r>
          </w:p>
        </w:tc>
        <w:tc>
          <w:tcPr>
            <w:tcW w:w="533" w:type="dxa"/>
            <w:shd w:val="clear" w:color="auto" w:fill="auto"/>
            <w:tcMar>
              <w:top w:w="0" w:type="dxa"/>
              <w:bottom w:w="0" w:type="dxa"/>
            </w:tcMar>
          </w:tcPr>
          <w:p w:rsidR="00084E5B" w:rsidRDefault="00084E5B"/>
        </w:tc>
        <w:tc>
          <w:tcPr>
            <w:tcW w:w="667" w:type="dxa"/>
            <w:shd w:val="clear" w:color="auto" w:fill="auto"/>
            <w:tcMar>
              <w:top w:w="0" w:type="dxa"/>
              <w:bottom w:w="0" w:type="dxa"/>
            </w:tcMar>
          </w:tcPr>
          <w:p w:rsidR="00084E5B" w:rsidRDefault="0018415B">
            <w:r>
              <w:t>22</w:t>
            </w:r>
          </w:p>
        </w:tc>
        <w:tc>
          <w:tcPr>
            <w:tcW w:w="670" w:type="dxa"/>
            <w:shd w:val="clear" w:color="auto" w:fill="auto"/>
            <w:tcMar>
              <w:top w:w="0" w:type="dxa"/>
              <w:bottom w:w="0" w:type="dxa"/>
            </w:tcMar>
          </w:tcPr>
          <w:p w:rsidR="00084E5B" w:rsidRDefault="00084E5B"/>
        </w:tc>
        <w:tc>
          <w:tcPr>
            <w:tcW w:w="672" w:type="dxa"/>
            <w:shd w:val="clear" w:color="auto" w:fill="auto"/>
            <w:tcMar>
              <w:top w:w="0" w:type="dxa"/>
              <w:bottom w:w="0" w:type="dxa"/>
            </w:tcMar>
          </w:tcPr>
          <w:p w:rsidR="00084E5B" w:rsidRDefault="00084E5B"/>
        </w:tc>
        <w:tc>
          <w:tcPr>
            <w:tcW w:w="1224" w:type="dxa"/>
            <w:shd w:val="clear" w:color="auto" w:fill="auto"/>
            <w:tcMar>
              <w:top w:w="0" w:type="dxa"/>
              <w:bottom w:w="0" w:type="dxa"/>
            </w:tcMar>
          </w:tcPr>
          <w:p w:rsidR="00084E5B" w:rsidRDefault="0018415B">
            <w:r>
              <w:t>15</w:t>
            </w:r>
          </w:p>
        </w:tc>
      </w:tr>
      <w:tr w:rsidR="00084E5B">
        <w:trPr>
          <w:trHeight w:val="406"/>
        </w:trPr>
        <w:tc>
          <w:tcPr>
            <w:tcW w:w="5239" w:type="dxa"/>
            <w:tcMar>
              <w:top w:w="0" w:type="dxa"/>
              <w:bottom w:w="0" w:type="dxa"/>
            </w:tcMar>
          </w:tcPr>
          <w:p w:rsidR="00084E5B" w:rsidRDefault="0018415B">
            <w:pPr>
              <w:spacing w:before="120" w:after="160"/>
            </w:pPr>
            <w:r>
              <w:rPr>
                <w:b/>
              </w:rPr>
              <w:t>Разом</w:t>
            </w:r>
            <w:r>
              <w:t xml:space="preserve"> –           </w:t>
            </w:r>
            <w:r>
              <w:rPr>
                <w:i/>
              </w:rPr>
              <w:t xml:space="preserve">змістовий модуль </w:t>
            </w:r>
            <w:r>
              <w:rPr>
                <w:b/>
                <w:i/>
              </w:rPr>
              <w:t>3</w:t>
            </w:r>
          </w:p>
        </w:tc>
        <w:tc>
          <w:tcPr>
            <w:tcW w:w="943" w:type="dxa"/>
            <w:shd w:val="clear" w:color="auto" w:fill="auto"/>
            <w:tcMar>
              <w:top w:w="0" w:type="dxa"/>
              <w:bottom w:w="0" w:type="dxa"/>
            </w:tcMar>
          </w:tcPr>
          <w:p w:rsidR="00084E5B" w:rsidRDefault="0018415B">
            <w:pPr>
              <w:rPr>
                <w:b/>
              </w:rPr>
            </w:pPr>
            <w:r>
              <w:rPr>
                <w:b/>
              </w:rPr>
              <w:t>105</w:t>
            </w:r>
          </w:p>
        </w:tc>
        <w:tc>
          <w:tcPr>
            <w:tcW w:w="533" w:type="dxa"/>
            <w:shd w:val="clear" w:color="auto" w:fill="auto"/>
            <w:tcMar>
              <w:top w:w="0" w:type="dxa"/>
              <w:bottom w:w="0" w:type="dxa"/>
            </w:tcMar>
          </w:tcPr>
          <w:p w:rsidR="00084E5B" w:rsidRDefault="00084E5B"/>
        </w:tc>
        <w:tc>
          <w:tcPr>
            <w:tcW w:w="667" w:type="dxa"/>
            <w:shd w:val="clear" w:color="auto" w:fill="auto"/>
            <w:tcMar>
              <w:top w:w="0" w:type="dxa"/>
              <w:bottom w:w="0" w:type="dxa"/>
            </w:tcMar>
          </w:tcPr>
          <w:p w:rsidR="00084E5B" w:rsidRDefault="0018415B">
            <w:pPr>
              <w:rPr>
                <w:b/>
              </w:rPr>
            </w:pPr>
            <w:r>
              <w:rPr>
                <w:b/>
              </w:rPr>
              <w:t>64</w:t>
            </w:r>
          </w:p>
        </w:tc>
        <w:tc>
          <w:tcPr>
            <w:tcW w:w="670" w:type="dxa"/>
            <w:shd w:val="clear" w:color="auto" w:fill="auto"/>
            <w:tcMar>
              <w:top w:w="0" w:type="dxa"/>
              <w:bottom w:w="0" w:type="dxa"/>
            </w:tcMar>
          </w:tcPr>
          <w:p w:rsidR="00084E5B" w:rsidRDefault="00084E5B"/>
        </w:tc>
        <w:tc>
          <w:tcPr>
            <w:tcW w:w="672" w:type="dxa"/>
            <w:shd w:val="clear" w:color="auto" w:fill="auto"/>
            <w:tcMar>
              <w:top w:w="0" w:type="dxa"/>
              <w:bottom w:w="0" w:type="dxa"/>
            </w:tcMar>
          </w:tcPr>
          <w:p w:rsidR="00084E5B" w:rsidRDefault="00084E5B"/>
        </w:tc>
        <w:tc>
          <w:tcPr>
            <w:tcW w:w="1224" w:type="dxa"/>
            <w:shd w:val="clear" w:color="auto" w:fill="auto"/>
            <w:tcMar>
              <w:top w:w="0" w:type="dxa"/>
              <w:bottom w:w="0" w:type="dxa"/>
            </w:tcMar>
          </w:tcPr>
          <w:p w:rsidR="00084E5B" w:rsidRDefault="0018415B">
            <w:pPr>
              <w:rPr>
                <w:b/>
              </w:rPr>
            </w:pPr>
            <w:r>
              <w:rPr>
                <w:b/>
              </w:rPr>
              <w:t>41</w:t>
            </w:r>
          </w:p>
        </w:tc>
      </w:tr>
      <w:tr w:rsidR="00084E5B">
        <w:trPr>
          <w:trHeight w:val="455"/>
        </w:trPr>
        <w:tc>
          <w:tcPr>
            <w:tcW w:w="9948" w:type="dxa"/>
            <w:gridSpan w:val="7"/>
            <w:tcMar>
              <w:top w:w="0" w:type="dxa"/>
              <w:bottom w:w="0" w:type="dxa"/>
            </w:tcMar>
          </w:tcPr>
          <w:p w:rsidR="00084E5B" w:rsidRDefault="0018415B">
            <w:pPr>
              <w:spacing w:before="160" w:after="320"/>
              <w:jc w:val="right"/>
            </w:pPr>
            <w:r>
              <w:rPr>
                <w:i/>
              </w:rPr>
              <w:t xml:space="preserve">Форма підсумкового контролю за модуль № 3: </w:t>
            </w:r>
            <w:r>
              <w:rPr>
                <w:b/>
                <w:i/>
              </w:rPr>
              <w:t>модульна контрольна робота</w:t>
            </w:r>
          </w:p>
        </w:tc>
      </w:tr>
      <w:tr w:rsidR="00084E5B">
        <w:trPr>
          <w:trHeight w:val="195"/>
        </w:trPr>
        <w:tc>
          <w:tcPr>
            <w:tcW w:w="9948" w:type="dxa"/>
            <w:gridSpan w:val="7"/>
            <w:tcMar>
              <w:top w:w="0" w:type="dxa"/>
              <w:bottom w:w="0" w:type="dxa"/>
            </w:tcMar>
          </w:tcPr>
          <w:p w:rsidR="00084E5B" w:rsidRDefault="00084E5B">
            <w:pPr>
              <w:rPr>
                <w:b/>
              </w:rPr>
            </w:pPr>
          </w:p>
          <w:p w:rsidR="00084E5B" w:rsidRDefault="0018415B">
            <w:pPr>
              <w:ind w:firstLine="460"/>
              <w:rPr>
                <w:sz w:val="20"/>
                <w:szCs w:val="20"/>
              </w:rPr>
            </w:pPr>
            <w:r>
              <w:rPr>
                <w:b/>
              </w:rPr>
              <w:t xml:space="preserve">Змістовий модуль 4. </w:t>
            </w:r>
            <w:r>
              <w:rPr>
                <w:sz w:val="22"/>
                <w:szCs w:val="22"/>
              </w:rPr>
              <w:t>ENVIRONMENT AND HEALTHY LIFESTYLE</w:t>
            </w:r>
          </w:p>
          <w:p w:rsidR="00084E5B" w:rsidRDefault="00084E5B">
            <w:pPr>
              <w:rPr>
                <w:sz w:val="20"/>
                <w:szCs w:val="20"/>
              </w:rPr>
            </w:pPr>
          </w:p>
        </w:tc>
      </w:tr>
      <w:tr w:rsidR="00084E5B">
        <w:trPr>
          <w:trHeight w:val="255"/>
        </w:trPr>
        <w:tc>
          <w:tcPr>
            <w:tcW w:w="5239" w:type="dxa"/>
            <w:tcMar>
              <w:top w:w="0" w:type="dxa"/>
              <w:bottom w:w="0" w:type="dxa"/>
            </w:tcMar>
          </w:tcPr>
          <w:p w:rsidR="00084E5B" w:rsidRDefault="0018415B">
            <w:pPr>
              <w:tabs>
                <w:tab w:val="left" w:pos="1680"/>
              </w:tabs>
              <w:spacing w:before="120" w:after="120"/>
              <w:rPr>
                <w:sz w:val="20"/>
                <w:szCs w:val="20"/>
              </w:rPr>
            </w:pPr>
            <w:r>
              <w:t xml:space="preserve">Тема 9.  </w:t>
            </w:r>
            <w:r>
              <w:rPr>
                <w:sz w:val="22"/>
                <w:szCs w:val="22"/>
              </w:rPr>
              <w:t>Planet Issues</w:t>
            </w:r>
          </w:p>
          <w:p w:rsidR="00084E5B" w:rsidRDefault="0018415B">
            <w:pPr>
              <w:rPr>
                <w:sz w:val="20"/>
                <w:szCs w:val="20"/>
              </w:rPr>
            </w:pPr>
            <w:r>
              <w:rPr>
                <w:sz w:val="20"/>
                <w:szCs w:val="20"/>
              </w:rPr>
              <w:t xml:space="preserve">Environmental problems. Pollution of the Earth. </w:t>
            </w:r>
            <w:r>
              <w:rPr>
                <w:color w:val="000000"/>
                <w:sz w:val="20"/>
                <w:szCs w:val="20"/>
              </w:rPr>
              <w:t>Green Issues.</w:t>
            </w:r>
          </w:p>
          <w:p w:rsidR="00084E5B" w:rsidRDefault="0018415B">
            <w:pPr>
              <w:rPr>
                <w:color w:val="000000"/>
                <w:sz w:val="20"/>
                <w:szCs w:val="20"/>
              </w:rPr>
            </w:pPr>
            <w:r>
              <w:rPr>
                <w:sz w:val="20"/>
                <w:szCs w:val="20"/>
              </w:rPr>
              <w:t xml:space="preserve">The category of Mood in English. The Oblique Moods. Basic Form-types. Conditionals 1. (Real: Factual and Predictive Conditionals). Conditionals 2 (Unreal Conditionals &amp; Alternatives to </w:t>
            </w:r>
            <w:r>
              <w:rPr>
                <w:i/>
                <w:sz w:val="20"/>
                <w:szCs w:val="20"/>
              </w:rPr>
              <w:t>“IF”). Subjunctive II</w:t>
            </w:r>
            <w:r>
              <w:rPr>
                <w:sz w:val="20"/>
                <w:szCs w:val="20"/>
              </w:rPr>
              <w:t>.</w:t>
            </w:r>
            <w:r>
              <w:rPr>
                <w:color w:val="000000"/>
                <w:sz w:val="20"/>
                <w:szCs w:val="20"/>
              </w:rPr>
              <w:t xml:space="preserve"> </w:t>
            </w:r>
          </w:p>
          <w:p w:rsidR="00084E5B" w:rsidRDefault="0018415B">
            <w:pPr>
              <w:spacing w:after="120"/>
              <w:rPr>
                <w:sz w:val="20"/>
                <w:szCs w:val="20"/>
              </w:rPr>
            </w:pPr>
            <w:r>
              <w:rPr>
                <w:sz w:val="20"/>
                <w:szCs w:val="20"/>
              </w:rPr>
              <w:t xml:space="preserve">Contemporary poetry (W. H. Auden, D. M. Thomas, P. Larkin /selected poems/). </w:t>
            </w:r>
          </w:p>
        </w:tc>
        <w:tc>
          <w:tcPr>
            <w:tcW w:w="943" w:type="dxa"/>
            <w:tcMar>
              <w:top w:w="0" w:type="dxa"/>
              <w:bottom w:w="0" w:type="dxa"/>
            </w:tcMar>
          </w:tcPr>
          <w:p w:rsidR="00084E5B" w:rsidRDefault="0018415B">
            <w:r>
              <w:t>52</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32</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20</w:t>
            </w:r>
          </w:p>
        </w:tc>
      </w:tr>
      <w:tr w:rsidR="00084E5B">
        <w:trPr>
          <w:trHeight w:val="330"/>
        </w:trPr>
        <w:tc>
          <w:tcPr>
            <w:tcW w:w="5239" w:type="dxa"/>
            <w:tcMar>
              <w:top w:w="0" w:type="dxa"/>
              <w:bottom w:w="0" w:type="dxa"/>
            </w:tcMar>
          </w:tcPr>
          <w:p w:rsidR="00084E5B" w:rsidRDefault="0018415B">
            <w:pPr>
              <w:spacing w:before="120" w:after="120"/>
              <w:rPr>
                <w:sz w:val="22"/>
                <w:szCs w:val="22"/>
              </w:rPr>
            </w:pPr>
            <w:r>
              <w:t xml:space="preserve">Тема 10.  </w:t>
            </w:r>
            <w:r>
              <w:rPr>
                <w:sz w:val="22"/>
                <w:szCs w:val="22"/>
              </w:rPr>
              <w:t xml:space="preserve">The Cycle of Life </w:t>
            </w:r>
          </w:p>
          <w:p w:rsidR="00084E5B" w:rsidRDefault="0018415B">
            <w:pPr>
              <w:rPr>
                <w:sz w:val="20"/>
                <w:szCs w:val="20"/>
              </w:rPr>
            </w:pPr>
            <w:r>
              <w:rPr>
                <w:color w:val="000000"/>
                <w:sz w:val="20"/>
                <w:szCs w:val="20"/>
              </w:rPr>
              <w:t>Health &amp; Medicine. Healthy lifestyle. Food and drinks.</w:t>
            </w:r>
          </w:p>
          <w:p w:rsidR="00084E5B" w:rsidRDefault="0018415B">
            <w:pPr>
              <w:rPr>
                <w:sz w:val="20"/>
                <w:szCs w:val="20"/>
              </w:rPr>
            </w:pPr>
            <w:r>
              <w:rPr>
                <w:color w:val="000000"/>
                <w:sz w:val="20"/>
                <w:szCs w:val="20"/>
              </w:rPr>
              <w:t>Important stages in life.</w:t>
            </w:r>
          </w:p>
          <w:p w:rsidR="00084E5B" w:rsidRDefault="0018415B">
            <w:pPr>
              <w:rPr>
                <w:sz w:val="20"/>
                <w:szCs w:val="20"/>
              </w:rPr>
            </w:pPr>
            <w:r>
              <w:rPr>
                <w:sz w:val="20"/>
                <w:szCs w:val="20"/>
              </w:rPr>
              <w:t>Subjunctive I and the Suppositional Mood.</w:t>
            </w:r>
          </w:p>
          <w:p w:rsidR="00084E5B" w:rsidRDefault="0018415B">
            <w:pPr>
              <w:rPr>
                <w:sz w:val="20"/>
                <w:szCs w:val="20"/>
              </w:rPr>
            </w:pPr>
            <w:r>
              <w:rPr>
                <w:sz w:val="20"/>
                <w:szCs w:val="20"/>
              </w:rPr>
              <w:t>Word Order and Verb-patterns. Emphatic Structures and Inversion.  Questions and Negation.</w:t>
            </w:r>
          </w:p>
          <w:p w:rsidR="00084E5B" w:rsidRDefault="0018415B">
            <w:pPr>
              <w:rPr>
                <w:color w:val="000000"/>
                <w:sz w:val="20"/>
                <w:szCs w:val="20"/>
              </w:rPr>
            </w:pPr>
            <w:r>
              <w:rPr>
                <w:sz w:val="20"/>
                <w:szCs w:val="20"/>
              </w:rPr>
              <w:t xml:space="preserve">Modern Drama. S. </w:t>
            </w:r>
            <w:r>
              <w:rPr>
                <w:color w:val="000000"/>
                <w:sz w:val="20"/>
                <w:szCs w:val="20"/>
              </w:rPr>
              <w:t xml:space="preserve">Beckett “Waiting for Godot”. </w:t>
            </w:r>
          </w:p>
          <w:p w:rsidR="00084E5B" w:rsidRDefault="0018415B">
            <w:pPr>
              <w:rPr>
                <w:sz w:val="20"/>
                <w:szCs w:val="20"/>
              </w:rPr>
            </w:pPr>
            <w:r>
              <w:rPr>
                <w:sz w:val="20"/>
                <w:szCs w:val="20"/>
              </w:rPr>
              <w:t xml:space="preserve">H. Pinter “Dumb Waiter”. </w:t>
            </w:r>
          </w:p>
          <w:p w:rsidR="00084E5B" w:rsidRDefault="0018415B">
            <w:pPr>
              <w:spacing w:after="120"/>
              <w:rPr>
                <w:sz w:val="20"/>
                <w:szCs w:val="20"/>
              </w:rPr>
            </w:pPr>
            <w:r>
              <w:rPr>
                <w:sz w:val="20"/>
                <w:szCs w:val="20"/>
              </w:rPr>
              <w:t>D. Lessing “To Room Nineteen”.</w:t>
            </w:r>
          </w:p>
        </w:tc>
        <w:tc>
          <w:tcPr>
            <w:tcW w:w="943" w:type="dxa"/>
            <w:tcMar>
              <w:top w:w="0" w:type="dxa"/>
              <w:bottom w:w="0" w:type="dxa"/>
            </w:tcMar>
          </w:tcPr>
          <w:p w:rsidR="00084E5B" w:rsidRDefault="0018415B">
            <w:r>
              <w:t>53</w:t>
            </w:r>
          </w:p>
        </w:tc>
        <w:tc>
          <w:tcPr>
            <w:tcW w:w="533" w:type="dxa"/>
            <w:tcMar>
              <w:top w:w="0" w:type="dxa"/>
              <w:bottom w:w="0" w:type="dxa"/>
            </w:tcMar>
          </w:tcPr>
          <w:p w:rsidR="00084E5B" w:rsidRDefault="00084E5B"/>
        </w:tc>
        <w:tc>
          <w:tcPr>
            <w:tcW w:w="667" w:type="dxa"/>
            <w:tcMar>
              <w:top w:w="0" w:type="dxa"/>
              <w:bottom w:w="0" w:type="dxa"/>
            </w:tcMar>
          </w:tcPr>
          <w:p w:rsidR="00084E5B" w:rsidRDefault="0018415B">
            <w:r>
              <w:t>32</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r>
              <w:t>21</w:t>
            </w:r>
          </w:p>
        </w:tc>
      </w:tr>
      <w:tr w:rsidR="00084E5B">
        <w:trPr>
          <w:trHeight w:val="285"/>
        </w:trPr>
        <w:tc>
          <w:tcPr>
            <w:tcW w:w="5239" w:type="dxa"/>
            <w:tcMar>
              <w:top w:w="0" w:type="dxa"/>
              <w:bottom w:w="0" w:type="dxa"/>
            </w:tcMar>
          </w:tcPr>
          <w:p w:rsidR="00084E5B" w:rsidRDefault="0018415B">
            <w:r>
              <w:rPr>
                <w:b/>
              </w:rPr>
              <w:t>Разом</w:t>
            </w:r>
            <w:r>
              <w:t xml:space="preserve"> –           </w:t>
            </w:r>
            <w:r>
              <w:rPr>
                <w:i/>
              </w:rPr>
              <w:t xml:space="preserve">змістовий модуль </w:t>
            </w:r>
            <w:r>
              <w:rPr>
                <w:b/>
                <w:i/>
              </w:rPr>
              <w:t>4</w:t>
            </w:r>
          </w:p>
        </w:tc>
        <w:tc>
          <w:tcPr>
            <w:tcW w:w="943" w:type="dxa"/>
            <w:tcMar>
              <w:top w:w="0" w:type="dxa"/>
              <w:bottom w:w="0" w:type="dxa"/>
            </w:tcMar>
          </w:tcPr>
          <w:p w:rsidR="00084E5B" w:rsidRDefault="0018415B">
            <w:pPr>
              <w:rPr>
                <w:b/>
              </w:rPr>
            </w:pPr>
            <w:r>
              <w:rPr>
                <w:b/>
              </w:rPr>
              <w:t>105</w:t>
            </w:r>
          </w:p>
        </w:tc>
        <w:tc>
          <w:tcPr>
            <w:tcW w:w="533" w:type="dxa"/>
            <w:tcMar>
              <w:top w:w="0" w:type="dxa"/>
              <w:bottom w:w="0" w:type="dxa"/>
            </w:tcMar>
          </w:tcPr>
          <w:p w:rsidR="00084E5B" w:rsidRDefault="00084E5B"/>
        </w:tc>
        <w:tc>
          <w:tcPr>
            <w:tcW w:w="667" w:type="dxa"/>
            <w:tcMar>
              <w:top w:w="0" w:type="dxa"/>
              <w:bottom w:w="0" w:type="dxa"/>
            </w:tcMar>
          </w:tcPr>
          <w:p w:rsidR="00084E5B" w:rsidRDefault="0018415B">
            <w:pPr>
              <w:rPr>
                <w:b/>
              </w:rPr>
            </w:pPr>
            <w:r>
              <w:rPr>
                <w:b/>
              </w:rPr>
              <w:t>64</w:t>
            </w:r>
          </w:p>
        </w:tc>
        <w:tc>
          <w:tcPr>
            <w:tcW w:w="670" w:type="dxa"/>
            <w:tcMar>
              <w:top w:w="0" w:type="dxa"/>
              <w:bottom w:w="0" w:type="dxa"/>
            </w:tcMar>
          </w:tcPr>
          <w:p w:rsidR="00084E5B" w:rsidRDefault="00084E5B"/>
        </w:tc>
        <w:tc>
          <w:tcPr>
            <w:tcW w:w="672" w:type="dxa"/>
            <w:tcMar>
              <w:top w:w="0" w:type="dxa"/>
              <w:bottom w:w="0" w:type="dxa"/>
            </w:tcMar>
          </w:tcPr>
          <w:p w:rsidR="00084E5B" w:rsidRDefault="00084E5B"/>
        </w:tc>
        <w:tc>
          <w:tcPr>
            <w:tcW w:w="1224" w:type="dxa"/>
            <w:tcMar>
              <w:top w:w="0" w:type="dxa"/>
              <w:bottom w:w="0" w:type="dxa"/>
            </w:tcMar>
          </w:tcPr>
          <w:p w:rsidR="00084E5B" w:rsidRDefault="0018415B">
            <w:pPr>
              <w:rPr>
                <w:b/>
              </w:rPr>
            </w:pPr>
            <w:r>
              <w:rPr>
                <w:b/>
              </w:rPr>
              <w:t>41</w:t>
            </w:r>
          </w:p>
        </w:tc>
      </w:tr>
      <w:tr w:rsidR="00084E5B">
        <w:trPr>
          <w:trHeight w:val="510"/>
        </w:trPr>
        <w:tc>
          <w:tcPr>
            <w:tcW w:w="9948" w:type="dxa"/>
            <w:gridSpan w:val="7"/>
            <w:tcMar>
              <w:top w:w="0" w:type="dxa"/>
              <w:bottom w:w="0" w:type="dxa"/>
            </w:tcMar>
          </w:tcPr>
          <w:p w:rsidR="00084E5B" w:rsidRDefault="0018415B">
            <w:pPr>
              <w:spacing w:before="120"/>
              <w:jc w:val="right"/>
            </w:pPr>
            <w:r>
              <w:rPr>
                <w:i/>
              </w:rPr>
              <w:t xml:space="preserve">Форма підсумкового контролю за модуль № 4: </w:t>
            </w:r>
            <w:r>
              <w:rPr>
                <w:b/>
                <w:i/>
              </w:rPr>
              <w:t>модульна контрольна робота</w:t>
            </w:r>
          </w:p>
        </w:tc>
      </w:tr>
      <w:tr w:rsidR="00084E5B">
        <w:trPr>
          <w:trHeight w:val="510"/>
        </w:trPr>
        <w:tc>
          <w:tcPr>
            <w:tcW w:w="5239" w:type="dxa"/>
            <w:tcMar>
              <w:top w:w="0" w:type="dxa"/>
              <w:bottom w:w="0" w:type="dxa"/>
            </w:tcMar>
          </w:tcPr>
          <w:p w:rsidR="00084E5B" w:rsidRDefault="0018415B">
            <w:pPr>
              <w:spacing w:before="120"/>
              <w:rPr>
                <w:b/>
              </w:rPr>
            </w:pPr>
            <w:r>
              <w:rPr>
                <w:b/>
              </w:rPr>
              <w:t>Всього за четвертий семестр</w:t>
            </w:r>
          </w:p>
        </w:tc>
        <w:tc>
          <w:tcPr>
            <w:tcW w:w="943" w:type="dxa"/>
            <w:shd w:val="clear" w:color="auto" w:fill="auto"/>
            <w:tcMar>
              <w:top w:w="0" w:type="dxa"/>
              <w:bottom w:w="0" w:type="dxa"/>
            </w:tcMar>
          </w:tcPr>
          <w:p w:rsidR="00084E5B" w:rsidRDefault="0018415B">
            <w:pPr>
              <w:spacing w:before="120"/>
              <w:rPr>
                <w:b/>
              </w:rPr>
            </w:pPr>
            <w:r>
              <w:rPr>
                <w:b/>
              </w:rPr>
              <w:t>210</w:t>
            </w:r>
          </w:p>
        </w:tc>
        <w:tc>
          <w:tcPr>
            <w:tcW w:w="533" w:type="dxa"/>
            <w:shd w:val="clear" w:color="auto" w:fill="auto"/>
            <w:tcMar>
              <w:top w:w="0" w:type="dxa"/>
              <w:bottom w:w="0" w:type="dxa"/>
            </w:tcMar>
          </w:tcPr>
          <w:p w:rsidR="00084E5B" w:rsidRDefault="00084E5B">
            <w:pPr>
              <w:spacing w:before="120"/>
            </w:pPr>
          </w:p>
        </w:tc>
        <w:tc>
          <w:tcPr>
            <w:tcW w:w="667" w:type="dxa"/>
            <w:shd w:val="clear" w:color="auto" w:fill="auto"/>
            <w:tcMar>
              <w:top w:w="0" w:type="dxa"/>
              <w:bottom w:w="0" w:type="dxa"/>
            </w:tcMar>
          </w:tcPr>
          <w:p w:rsidR="00084E5B" w:rsidRDefault="0018415B">
            <w:pPr>
              <w:spacing w:before="120"/>
              <w:rPr>
                <w:b/>
              </w:rPr>
            </w:pPr>
            <w:r>
              <w:rPr>
                <w:b/>
              </w:rPr>
              <w:t>128</w:t>
            </w:r>
          </w:p>
        </w:tc>
        <w:tc>
          <w:tcPr>
            <w:tcW w:w="670" w:type="dxa"/>
            <w:shd w:val="clear" w:color="auto" w:fill="auto"/>
            <w:tcMar>
              <w:top w:w="0" w:type="dxa"/>
              <w:bottom w:w="0" w:type="dxa"/>
            </w:tcMar>
          </w:tcPr>
          <w:p w:rsidR="00084E5B" w:rsidRDefault="00084E5B">
            <w:pPr>
              <w:spacing w:before="120"/>
            </w:pPr>
          </w:p>
        </w:tc>
        <w:tc>
          <w:tcPr>
            <w:tcW w:w="672" w:type="dxa"/>
            <w:shd w:val="clear" w:color="auto" w:fill="auto"/>
            <w:tcMar>
              <w:top w:w="0" w:type="dxa"/>
              <w:bottom w:w="0" w:type="dxa"/>
            </w:tcMar>
          </w:tcPr>
          <w:p w:rsidR="00084E5B" w:rsidRDefault="00084E5B">
            <w:pPr>
              <w:spacing w:before="120"/>
            </w:pPr>
          </w:p>
        </w:tc>
        <w:tc>
          <w:tcPr>
            <w:tcW w:w="1224" w:type="dxa"/>
            <w:shd w:val="clear" w:color="auto" w:fill="auto"/>
            <w:tcMar>
              <w:top w:w="0" w:type="dxa"/>
              <w:bottom w:w="0" w:type="dxa"/>
            </w:tcMar>
          </w:tcPr>
          <w:p w:rsidR="00084E5B" w:rsidRDefault="0018415B">
            <w:pPr>
              <w:spacing w:before="120"/>
              <w:rPr>
                <w:b/>
              </w:rPr>
            </w:pPr>
            <w:r>
              <w:rPr>
                <w:b/>
              </w:rPr>
              <w:t>82</w:t>
            </w:r>
          </w:p>
        </w:tc>
      </w:tr>
      <w:tr w:rsidR="00084E5B">
        <w:trPr>
          <w:trHeight w:val="510"/>
        </w:trPr>
        <w:tc>
          <w:tcPr>
            <w:tcW w:w="9948" w:type="dxa"/>
            <w:gridSpan w:val="7"/>
            <w:tcMar>
              <w:top w:w="0" w:type="dxa"/>
              <w:bottom w:w="0" w:type="dxa"/>
            </w:tcMar>
          </w:tcPr>
          <w:p w:rsidR="00084E5B" w:rsidRDefault="0018415B">
            <w:pPr>
              <w:widowControl w:val="0"/>
              <w:spacing w:before="120" w:after="240"/>
              <w:jc w:val="right"/>
              <w:rPr>
                <w:b/>
              </w:rPr>
            </w:pPr>
            <w:r>
              <w:rPr>
                <w:i/>
              </w:rPr>
              <w:t xml:space="preserve">Форма підсумкового контролю за четвертий семестр:  </w:t>
            </w:r>
            <w:r>
              <w:rPr>
                <w:b/>
                <w:i/>
              </w:rPr>
              <w:t>—</w:t>
            </w:r>
          </w:p>
        </w:tc>
      </w:tr>
      <w:tr w:rsidR="00084E5B">
        <w:tc>
          <w:tcPr>
            <w:tcW w:w="5239" w:type="dxa"/>
            <w:tcMar>
              <w:top w:w="0" w:type="dxa"/>
              <w:bottom w:w="0" w:type="dxa"/>
            </w:tcMar>
          </w:tcPr>
          <w:p w:rsidR="00084E5B" w:rsidRDefault="0018415B">
            <w:pPr>
              <w:pStyle w:val="4"/>
              <w:spacing w:before="160"/>
              <w:jc w:val="right"/>
            </w:pPr>
            <w:r>
              <w:t xml:space="preserve">Усього годин </w:t>
            </w:r>
          </w:p>
        </w:tc>
        <w:tc>
          <w:tcPr>
            <w:tcW w:w="943" w:type="dxa"/>
            <w:tcMar>
              <w:top w:w="0" w:type="dxa"/>
              <w:bottom w:w="0" w:type="dxa"/>
            </w:tcMar>
            <w:vAlign w:val="bottom"/>
          </w:tcPr>
          <w:p w:rsidR="00084E5B" w:rsidRDefault="0018415B">
            <w:pPr>
              <w:spacing w:after="60"/>
              <w:jc w:val="right"/>
              <w:rPr>
                <w:b/>
              </w:rPr>
            </w:pPr>
            <w:r>
              <w:rPr>
                <w:b/>
              </w:rPr>
              <w:t>420</w:t>
            </w:r>
          </w:p>
        </w:tc>
        <w:tc>
          <w:tcPr>
            <w:tcW w:w="533" w:type="dxa"/>
            <w:tcMar>
              <w:top w:w="0" w:type="dxa"/>
              <w:bottom w:w="0" w:type="dxa"/>
            </w:tcMar>
            <w:vAlign w:val="bottom"/>
          </w:tcPr>
          <w:p w:rsidR="00084E5B" w:rsidRDefault="00084E5B">
            <w:pPr>
              <w:spacing w:after="60"/>
              <w:jc w:val="right"/>
              <w:rPr>
                <w:b/>
              </w:rPr>
            </w:pPr>
          </w:p>
        </w:tc>
        <w:tc>
          <w:tcPr>
            <w:tcW w:w="667" w:type="dxa"/>
            <w:tcMar>
              <w:top w:w="0" w:type="dxa"/>
              <w:bottom w:w="0" w:type="dxa"/>
            </w:tcMar>
            <w:vAlign w:val="bottom"/>
          </w:tcPr>
          <w:p w:rsidR="00084E5B" w:rsidRDefault="0018415B">
            <w:pPr>
              <w:spacing w:after="60"/>
              <w:jc w:val="right"/>
              <w:rPr>
                <w:b/>
              </w:rPr>
            </w:pPr>
            <w:r>
              <w:rPr>
                <w:b/>
              </w:rPr>
              <w:t>256</w:t>
            </w:r>
          </w:p>
        </w:tc>
        <w:tc>
          <w:tcPr>
            <w:tcW w:w="670" w:type="dxa"/>
            <w:tcMar>
              <w:top w:w="0" w:type="dxa"/>
              <w:bottom w:w="0" w:type="dxa"/>
            </w:tcMar>
            <w:vAlign w:val="bottom"/>
          </w:tcPr>
          <w:p w:rsidR="00084E5B" w:rsidRDefault="00084E5B">
            <w:pPr>
              <w:spacing w:after="60"/>
              <w:jc w:val="right"/>
              <w:rPr>
                <w:b/>
              </w:rPr>
            </w:pPr>
          </w:p>
        </w:tc>
        <w:tc>
          <w:tcPr>
            <w:tcW w:w="672" w:type="dxa"/>
            <w:tcMar>
              <w:top w:w="0" w:type="dxa"/>
              <w:bottom w:w="0" w:type="dxa"/>
            </w:tcMar>
            <w:vAlign w:val="bottom"/>
          </w:tcPr>
          <w:p w:rsidR="00084E5B" w:rsidRDefault="00084E5B">
            <w:pPr>
              <w:spacing w:after="60"/>
              <w:jc w:val="right"/>
              <w:rPr>
                <w:b/>
              </w:rPr>
            </w:pPr>
          </w:p>
        </w:tc>
        <w:tc>
          <w:tcPr>
            <w:tcW w:w="1224" w:type="dxa"/>
            <w:tcMar>
              <w:top w:w="0" w:type="dxa"/>
              <w:bottom w:w="0" w:type="dxa"/>
            </w:tcMar>
            <w:vAlign w:val="bottom"/>
          </w:tcPr>
          <w:p w:rsidR="00084E5B" w:rsidRDefault="0018415B">
            <w:pPr>
              <w:spacing w:after="60"/>
              <w:jc w:val="center"/>
              <w:rPr>
                <w:b/>
              </w:rPr>
            </w:pPr>
            <w:r>
              <w:rPr>
                <w:b/>
              </w:rPr>
              <w:t>164</w:t>
            </w:r>
          </w:p>
        </w:tc>
      </w:tr>
    </w:tbl>
    <w:p w:rsidR="00084E5B" w:rsidRDefault="00084E5B">
      <w:pPr>
        <w:ind w:left="7513" w:hanging="425"/>
      </w:pPr>
    </w:p>
    <w:p w:rsidR="00084E5B" w:rsidRDefault="00084E5B">
      <w:pPr>
        <w:ind w:left="7513" w:hanging="425"/>
      </w:pPr>
    </w:p>
    <w:p w:rsidR="00084E5B" w:rsidRDefault="00084E5B">
      <w:pPr>
        <w:jc w:val="center"/>
        <w:rPr>
          <w:b/>
          <w:i/>
          <w:sz w:val="4"/>
          <w:szCs w:val="4"/>
        </w:rPr>
      </w:pPr>
    </w:p>
    <w:p w:rsidR="00084E5B" w:rsidRDefault="0018415B">
      <w:pPr>
        <w:numPr>
          <w:ilvl w:val="0"/>
          <w:numId w:val="24"/>
        </w:numPr>
        <w:tabs>
          <w:tab w:val="left" w:pos="142"/>
        </w:tabs>
        <w:ind w:left="0" w:firstLine="0"/>
        <w:jc w:val="center"/>
        <w:rPr>
          <w:b/>
          <w:i/>
          <w:sz w:val="32"/>
          <w:szCs w:val="32"/>
        </w:rPr>
      </w:pPr>
      <w:r>
        <w:rPr>
          <w:b/>
          <w:i/>
          <w:sz w:val="32"/>
          <w:szCs w:val="32"/>
        </w:rPr>
        <w:t>Самостійна робота</w:t>
      </w:r>
    </w:p>
    <w:p w:rsidR="00084E5B" w:rsidRDefault="00084E5B">
      <w:pPr>
        <w:widowControl w:val="0"/>
        <w:ind w:firstLine="720"/>
        <w:jc w:val="both"/>
        <w:rPr>
          <w:sz w:val="18"/>
          <w:szCs w:val="18"/>
        </w:rPr>
      </w:pPr>
    </w:p>
    <w:p w:rsidR="00084E5B" w:rsidRDefault="0018415B">
      <w:pPr>
        <w:widowControl w:val="0"/>
        <w:ind w:firstLine="720"/>
        <w:jc w:val="both"/>
      </w:pPr>
      <w:r>
        <w:t xml:space="preserve">Самостійна робота студента є основним засобом оволодіння навчальним матеріалом у час вільний від обов’язкових навчальних занять і є невід’ємною складовою процесу вивчення дисципліни. Її зміст визначається робочою навчальною програмою, методичними матеріалами, завданнями та вказівками викладача. </w:t>
      </w:r>
    </w:p>
    <w:p w:rsidR="00084E5B" w:rsidRDefault="0018415B">
      <w:pPr>
        <w:widowControl w:val="0"/>
        <w:ind w:firstLine="720"/>
        <w:jc w:val="both"/>
      </w:pPr>
      <w:r>
        <w:t>Зміст</w:t>
      </w:r>
      <w:r>
        <w:rPr>
          <w:b/>
        </w:rPr>
        <w:t xml:space="preserve"> </w:t>
      </w:r>
      <w:r>
        <w:t>самостійної роботи студента з дисципліни “</w:t>
      </w:r>
      <w:r>
        <w:rPr>
          <w:i/>
        </w:rPr>
        <w:t xml:space="preserve">Перша </w:t>
      </w:r>
      <w:r>
        <w:rPr>
          <w:i/>
          <w:sz w:val="25"/>
          <w:szCs w:val="25"/>
        </w:rPr>
        <w:t>іноземна мова «англійська»</w:t>
      </w:r>
      <w:r>
        <w:rPr>
          <w:sz w:val="25"/>
          <w:szCs w:val="25"/>
        </w:rPr>
        <w:t>”</w:t>
      </w:r>
      <w:r>
        <w:t xml:space="preserve"> складається з таких видів роботи:</w:t>
      </w:r>
    </w:p>
    <w:p w:rsidR="00084E5B" w:rsidRDefault="0018415B">
      <w:pPr>
        <w:numPr>
          <w:ilvl w:val="0"/>
          <w:numId w:val="13"/>
        </w:numPr>
        <w:tabs>
          <w:tab w:val="left" w:pos="284"/>
        </w:tabs>
        <w:ind w:left="284"/>
        <w:jc w:val="both"/>
      </w:pPr>
      <w:r>
        <w:t>підготовка до практичних занять;</w:t>
      </w:r>
    </w:p>
    <w:p w:rsidR="00084E5B" w:rsidRDefault="0018415B">
      <w:pPr>
        <w:numPr>
          <w:ilvl w:val="0"/>
          <w:numId w:val="13"/>
        </w:numPr>
        <w:tabs>
          <w:tab w:val="left" w:pos="284"/>
        </w:tabs>
        <w:ind w:left="284"/>
        <w:jc w:val="both"/>
      </w:pPr>
      <w:r>
        <w:t>виконання практичних завдань протягом семестру;</w:t>
      </w:r>
    </w:p>
    <w:p w:rsidR="00084E5B" w:rsidRDefault="0018415B">
      <w:pPr>
        <w:numPr>
          <w:ilvl w:val="0"/>
          <w:numId w:val="13"/>
        </w:numPr>
        <w:tabs>
          <w:tab w:val="left" w:pos="284"/>
        </w:tabs>
        <w:ind w:left="284"/>
        <w:jc w:val="both"/>
      </w:pPr>
      <w:r>
        <w:t>опрацювання, вивчення і лінгвістичне структурування тематичної лексики;</w:t>
      </w:r>
    </w:p>
    <w:p w:rsidR="00084E5B" w:rsidRDefault="0018415B">
      <w:pPr>
        <w:numPr>
          <w:ilvl w:val="0"/>
          <w:numId w:val="13"/>
        </w:numPr>
        <w:tabs>
          <w:tab w:val="left" w:pos="284"/>
        </w:tabs>
        <w:ind w:left="284"/>
        <w:jc w:val="both"/>
      </w:pPr>
      <w:r>
        <w:t>написання творів/ есе/ письмових завдань на запропоновані теми (в межах загальних тем змістових модулів);</w:t>
      </w:r>
    </w:p>
    <w:p w:rsidR="00084E5B" w:rsidRDefault="0018415B">
      <w:pPr>
        <w:numPr>
          <w:ilvl w:val="0"/>
          <w:numId w:val="13"/>
        </w:numPr>
        <w:tabs>
          <w:tab w:val="left" w:pos="284"/>
        </w:tabs>
        <w:ind w:left="284"/>
        <w:jc w:val="both"/>
      </w:pPr>
      <w:r>
        <w:t>самостійне опрацювання окремих тем навчальної дисципліни згідно з навчально-тематичним планом, пошук додаткової інформації щодо окремих питань курсу (в тому числі підготування тематичних рефератів/ презентації до лексичних тем змістових модулів);</w:t>
      </w:r>
    </w:p>
    <w:p w:rsidR="00084E5B" w:rsidRDefault="0018415B">
      <w:pPr>
        <w:numPr>
          <w:ilvl w:val="0"/>
          <w:numId w:val="13"/>
        </w:numPr>
        <w:tabs>
          <w:tab w:val="left" w:pos="284"/>
        </w:tabs>
        <w:ind w:left="284"/>
        <w:jc w:val="both"/>
      </w:pPr>
      <w:r>
        <w:t>переклад іноземних текстів;</w:t>
      </w:r>
    </w:p>
    <w:p w:rsidR="00084E5B" w:rsidRDefault="0018415B">
      <w:pPr>
        <w:numPr>
          <w:ilvl w:val="0"/>
          <w:numId w:val="13"/>
        </w:numPr>
        <w:tabs>
          <w:tab w:val="left" w:pos="284"/>
        </w:tabs>
        <w:ind w:left="284"/>
        <w:jc w:val="both"/>
      </w:pPr>
      <w:r>
        <w:t xml:space="preserve">читання неадаптованих творів літератури англомовних країн; </w:t>
      </w:r>
    </w:p>
    <w:p w:rsidR="00084E5B" w:rsidRDefault="0018415B">
      <w:pPr>
        <w:numPr>
          <w:ilvl w:val="0"/>
          <w:numId w:val="13"/>
        </w:numPr>
        <w:tabs>
          <w:tab w:val="left" w:pos="284"/>
        </w:tabs>
        <w:ind w:left="284"/>
        <w:jc w:val="both"/>
      </w:pPr>
      <w:r>
        <w:t>підготовка до всіх видів контролю, в тому числі до модульних контрольних робіт.</w:t>
      </w:r>
    </w:p>
    <w:tbl>
      <w:tblPr>
        <w:tblStyle w:val="a7"/>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7087"/>
        <w:gridCol w:w="787"/>
        <w:gridCol w:w="773"/>
      </w:tblGrid>
      <w:tr w:rsidR="00084E5B">
        <w:tc>
          <w:tcPr>
            <w:tcW w:w="709" w:type="dxa"/>
          </w:tcPr>
          <w:p w:rsidR="00084E5B" w:rsidRDefault="0018415B">
            <w:pPr>
              <w:spacing w:before="60"/>
              <w:ind w:left="142" w:hanging="142"/>
              <w:jc w:val="center"/>
              <w:rPr>
                <w:b/>
              </w:rPr>
            </w:pPr>
            <w:r>
              <w:rPr>
                <w:b/>
              </w:rPr>
              <w:lastRenderedPageBreak/>
              <w:t>№</w:t>
            </w:r>
          </w:p>
          <w:p w:rsidR="00084E5B" w:rsidRDefault="0018415B">
            <w:pPr>
              <w:ind w:left="142" w:hanging="142"/>
              <w:jc w:val="center"/>
              <w:rPr>
                <w:b/>
              </w:rPr>
            </w:pPr>
            <w:r>
              <w:rPr>
                <w:b/>
              </w:rPr>
              <w:t>з/п</w:t>
            </w:r>
          </w:p>
        </w:tc>
        <w:tc>
          <w:tcPr>
            <w:tcW w:w="7087" w:type="dxa"/>
          </w:tcPr>
          <w:p w:rsidR="00084E5B" w:rsidRDefault="0018415B">
            <w:pPr>
              <w:pBdr>
                <w:top w:val="nil"/>
                <w:left w:val="nil"/>
                <w:bottom w:val="nil"/>
                <w:right w:val="nil"/>
                <w:between w:val="nil"/>
              </w:pBdr>
              <w:spacing w:before="240" w:after="160"/>
              <w:jc w:val="center"/>
              <w:rPr>
                <w:b/>
                <w:color w:val="000000"/>
              </w:rPr>
            </w:pPr>
            <w:r>
              <w:rPr>
                <w:b/>
                <w:color w:val="000000"/>
              </w:rPr>
              <w:t>Назва теми</w:t>
            </w:r>
          </w:p>
        </w:tc>
        <w:tc>
          <w:tcPr>
            <w:tcW w:w="1560" w:type="dxa"/>
            <w:gridSpan w:val="2"/>
          </w:tcPr>
          <w:p w:rsidR="00084E5B" w:rsidRDefault="0018415B">
            <w:pPr>
              <w:spacing w:before="60"/>
              <w:jc w:val="center"/>
              <w:rPr>
                <w:b/>
              </w:rPr>
            </w:pPr>
            <w:r>
              <w:rPr>
                <w:b/>
              </w:rPr>
              <w:t>Кількість</w:t>
            </w:r>
          </w:p>
          <w:p w:rsidR="00084E5B" w:rsidRDefault="0018415B">
            <w:pPr>
              <w:spacing w:before="60" w:after="120"/>
              <w:jc w:val="center"/>
              <w:rPr>
                <w:b/>
              </w:rPr>
            </w:pPr>
            <w:r>
              <w:rPr>
                <w:b/>
              </w:rPr>
              <w:t>Годин</w:t>
            </w:r>
          </w:p>
        </w:tc>
      </w:tr>
      <w:tr w:rsidR="00084E5B">
        <w:trPr>
          <w:trHeight w:val="435"/>
        </w:trPr>
        <w:tc>
          <w:tcPr>
            <w:tcW w:w="709" w:type="dxa"/>
          </w:tcPr>
          <w:p w:rsidR="00084E5B" w:rsidRDefault="00084E5B">
            <w:pPr>
              <w:spacing w:line="360" w:lineRule="auto"/>
              <w:jc w:val="center"/>
            </w:pPr>
          </w:p>
        </w:tc>
        <w:tc>
          <w:tcPr>
            <w:tcW w:w="7087" w:type="dxa"/>
          </w:tcPr>
          <w:p w:rsidR="00084E5B" w:rsidRDefault="0018415B">
            <w:pPr>
              <w:pBdr>
                <w:top w:val="nil"/>
                <w:left w:val="nil"/>
                <w:bottom w:val="nil"/>
                <w:right w:val="nil"/>
                <w:between w:val="nil"/>
              </w:pBdr>
              <w:spacing w:before="360" w:after="120"/>
              <w:ind w:left="1440" w:hanging="1440"/>
              <w:jc w:val="center"/>
              <w:rPr>
                <w:color w:val="000000"/>
              </w:rPr>
            </w:pPr>
            <w:r>
              <w:rPr>
                <w:b/>
                <w:color w:val="000000"/>
              </w:rPr>
              <w:t>Змістовий модуль 1</w:t>
            </w:r>
            <w:r>
              <w:rPr>
                <w:color w:val="000000"/>
              </w:rPr>
              <w:t>.</w:t>
            </w:r>
          </w:p>
          <w:p w:rsidR="00084E5B" w:rsidRDefault="0018415B">
            <w:pPr>
              <w:pBdr>
                <w:top w:val="nil"/>
                <w:left w:val="nil"/>
                <w:bottom w:val="nil"/>
                <w:right w:val="nil"/>
                <w:between w:val="nil"/>
              </w:pBdr>
              <w:spacing w:before="120" w:after="120"/>
              <w:ind w:left="1440" w:hanging="1440"/>
              <w:jc w:val="center"/>
              <w:rPr>
                <w:i/>
                <w:color w:val="000000"/>
              </w:rPr>
            </w:pPr>
            <w:r>
              <w:rPr>
                <w:i/>
                <w:color w:val="000000"/>
                <w:sz w:val="22"/>
                <w:szCs w:val="22"/>
              </w:rPr>
              <w:t>WAYS OF COMMUNICATION,  FEELINGS  AND MONEY MATTERS</w:t>
            </w:r>
          </w:p>
        </w:tc>
        <w:tc>
          <w:tcPr>
            <w:tcW w:w="1560" w:type="dxa"/>
            <w:gridSpan w:val="2"/>
            <w:tcBorders>
              <w:bottom w:val="nil"/>
            </w:tcBorders>
            <w:vAlign w:val="center"/>
          </w:tcPr>
          <w:p w:rsidR="00084E5B" w:rsidRDefault="0018415B">
            <w:pPr>
              <w:spacing w:after="120"/>
              <w:ind w:left="176"/>
              <w:jc w:val="center"/>
            </w:pPr>
            <w:r>
              <w:t>41</w:t>
            </w:r>
          </w:p>
        </w:tc>
      </w:tr>
      <w:tr w:rsidR="00084E5B">
        <w:trPr>
          <w:trHeight w:val="419"/>
        </w:trPr>
        <w:tc>
          <w:tcPr>
            <w:tcW w:w="709" w:type="dxa"/>
          </w:tcPr>
          <w:p w:rsidR="00084E5B" w:rsidRDefault="0018415B">
            <w:pPr>
              <w:jc w:val="center"/>
            </w:pPr>
            <w:r>
              <w:t>1</w:t>
            </w:r>
          </w:p>
        </w:tc>
        <w:tc>
          <w:tcPr>
            <w:tcW w:w="7087" w:type="dxa"/>
            <w:shd w:val="clear" w:color="auto" w:fill="FFFFFF"/>
          </w:tcPr>
          <w:p w:rsidR="00084E5B" w:rsidRDefault="0018415B">
            <w:pPr>
              <w:spacing w:before="120" w:after="120"/>
              <w:rPr>
                <w:b/>
                <w:sz w:val="22"/>
                <w:szCs w:val="22"/>
              </w:rPr>
            </w:pPr>
            <w:r>
              <w:t xml:space="preserve">Тема 1. </w:t>
            </w:r>
            <w:r>
              <w:rPr>
                <w:b/>
                <w:sz w:val="22"/>
                <w:szCs w:val="22"/>
              </w:rPr>
              <w:t>Crossing Barriers. Ways of Communication</w:t>
            </w:r>
          </w:p>
          <w:p w:rsidR="00084E5B" w:rsidRDefault="0018415B">
            <w:pPr>
              <w:spacing w:before="40" w:after="40"/>
              <w:rPr>
                <w:i/>
                <w:sz w:val="20"/>
                <w:szCs w:val="20"/>
              </w:rPr>
            </w:pPr>
            <w:r>
              <w:rPr>
                <w:i/>
                <w:sz w:val="20"/>
                <w:szCs w:val="20"/>
              </w:rPr>
              <w:t>Reading: ex. 1, 2, 3, 4, 5 (pp. 8-9), ex. 1, 2, 3, 4, 5а (pp. 14-15).</w:t>
            </w:r>
          </w:p>
          <w:p w:rsidR="00084E5B" w:rsidRDefault="0018415B">
            <w:pPr>
              <w:spacing w:before="40" w:after="40"/>
              <w:rPr>
                <w:i/>
                <w:sz w:val="20"/>
                <w:szCs w:val="20"/>
              </w:rPr>
            </w:pPr>
            <w:r>
              <w:rPr>
                <w:i/>
                <w:sz w:val="20"/>
                <w:szCs w:val="20"/>
              </w:rPr>
              <w:t>Language Focus: ex. 1, 2, 3, 4, 5, 7, 8 (pp. 10-11).</w:t>
            </w:r>
          </w:p>
          <w:p w:rsidR="00084E5B" w:rsidRDefault="0018415B">
            <w:pPr>
              <w:spacing w:before="40" w:after="40"/>
              <w:rPr>
                <w:sz w:val="20"/>
                <w:szCs w:val="20"/>
              </w:rPr>
            </w:pPr>
            <w:r>
              <w:rPr>
                <w:i/>
                <w:sz w:val="20"/>
                <w:szCs w:val="20"/>
              </w:rPr>
              <w:t>Listening: ex. 2а (p.7); ex. 1b, 2b, 4 (pp. 12-13).</w:t>
            </w:r>
          </w:p>
          <w:p w:rsidR="00084E5B" w:rsidRDefault="0018415B">
            <w:pPr>
              <w:spacing w:before="40" w:after="40"/>
              <w:rPr>
                <w:i/>
                <w:sz w:val="20"/>
                <w:szCs w:val="20"/>
              </w:rPr>
            </w:pPr>
            <w:r>
              <w:rPr>
                <w:i/>
                <w:sz w:val="20"/>
                <w:szCs w:val="20"/>
              </w:rPr>
              <w:t>English in Use: ex. 3, 5, 7 (pp. 16-17).</w:t>
            </w:r>
          </w:p>
          <w:p w:rsidR="00084E5B" w:rsidRDefault="0018415B">
            <w:pPr>
              <w:spacing w:before="40" w:after="120"/>
            </w:pPr>
            <w:r>
              <w:rPr>
                <w:i/>
                <w:sz w:val="20"/>
                <w:szCs w:val="20"/>
              </w:rPr>
              <w:t xml:space="preserve">Grammar: ex. 1, 2, 4 (p.16); </w:t>
            </w:r>
            <w:r>
              <w:rPr>
                <w:sz w:val="20"/>
                <w:szCs w:val="20"/>
              </w:rPr>
              <w:t>LALG</w:t>
            </w:r>
            <w:r>
              <w:rPr>
                <w:i/>
                <w:sz w:val="20"/>
                <w:szCs w:val="20"/>
              </w:rPr>
              <w:t xml:space="preserve"> Unit 28 ex. 1, 2, 4, 6, 7 (pp. 272-279).</w:t>
            </w:r>
          </w:p>
        </w:tc>
        <w:tc>
          <w:tcPr>
            <w:tcW w:w="787" w:type="dxa"/>
          </w:tcPr>
          <w:p w:rsidR="00084E5B" w:rsidRDefault="0018415B">
            <w:pPr>
              <w:spacing w:after="120"/>
              <w:ind w:left="-9"/>
              <w:jc w:val="center"/>
            </w:pPr>
            <w:r>
              <w:t>13</w:t>
            </w:r>
          </w:p>
        </w:tc>
        <w:tc>
          <w:tcPr>
            <w:tcW w:w="773" w:type="dxa"/>
            <w:vMerge w:val="restart"/>
            <w:tcBorders>
              <w:top w:val="nil"/>
            </w:tcBorders>
          </w:tcPr>
          <w:p w:rsidR="00084E5B" w:rsidRDefault="00084E5B">
            <w:pPr>
              <w:spacing w:after="120"/>
            </w:pPr>
          </w:p>
        </w:tc>
      </w:tr>
      <w:tr w:rsidR="00084E5B">
        <w:tc>
          <w:tcPr>
            <w:tcW w:w="709" w:type="dxa"/>
          </w:tcPr>
          <w:p w:rsidR="00084E5B" w:rsidRDefault="0018415B">
            <w:pPr>
              <w:jc w:val="center"/>
            </w:pPr>
            <w:r>
              <w:t>2</w:t>
            </w:r>
          </w:p>
        </w:tc>
        <w:tc>
          <w:tcPr>
            <w:tcW w:w="7087" w:type="dxa"/>
            <w:shd w:val="clear" w:color="auto" w:fill="FFFFFF"/>
          </w:tcPr>
          <w:p w:rsidR="00084E5B" w:rsidRDefault="0018415B">
            <w:pPr>
              <w:spacing w:before="120" w:after="120"/>
              <w:rPr>
                <w:b/>
                <w:sz w:val="22"/>
                <w:szCs w:val="22"/>
              </w:rPr>
            </w:pPr>
            <w:r>
              <w:t>Тема 2.</w:t>
            </w:r>
            <w:r>
              <w:rPr>
                <w:b/>
                <w:sz w:val="20"/>
                <w:szCs w:val="20"/>
              </w:rPr>
              <w:t xml:space="preserve"> </w:t>
            </w:r>
            <w:r>
              <w:rPr>
                <w:b/>
                <w:sz w:val="22"/>
                <w:szCs w:val="22"/>
              </w:rPr>
              <w:t>Moods, Feelings and Emotions</w:t>
            </w:r>
          </w:p>
          <w:p w:rsidR="00084E5B" w:rsidRDefault="0018415B">
            <w:pPr>
              <w:spacing w:before="40" w:after="40"/>
              <w:rPr>
                <w:i/>
                <w:sz w:val="20"/>
                <w:szCs w:val="20"/>
              </w:rPr>
            </w:pPr>
            <w:r>
              <w:rPr>
                <w:i/>
                <w:sz w:val="20"/>
                <w:szCs w:val="20"/>
              </w:rPr>
              <w:t>Reading: ex. 1, 2, 3, 4 (pp. 24-25), ex. 1, 2, 3, 4, 5 (pp. 30-31).</w:t>
            </w:r>
          </w:p>
          <w:p w:rsidR="00084E5B" w:rsidRDefault="0018415B">
            <w:pPr>
              <w:spacing w:before="40" w:after="40"/>
              <w:rPr>
                <w:i/>
                <w:sz w:val="20"/>
                <w:szCs w:val="20"/>
              </w:rPr>
            </w:pPr>
            <w:r>
              <w:rPr>
                <w:i/>
                <w:sz w:val="20"/>
                <w:szCs w:val="20"/>
              </w:rPr>
              <w:t>Language Focus: ex. 1, 2, 3, 5, 7, 8, 9, 10 (pp.26-27).</w:t>
            </w:r>
          </w:p>
          <w:p w:rsidR="00084E5B" w:rsidRDefault="0018415B">
            <w:pPr>
              <w:spacing w:before="40" w:after="40"/>
              <w:rPr>
                <w:sz w:val="20"/>
                <w:szCs w:val="20"/>
              </w:rPr>
            </w:pPr>
            <w:r>
              <w:rPr>
                <w:i/>
                <w:sz w:val="20"/>
                <w:szCs w:val="20"/>
              </w:rPr>
              <w:t>Listening: ex. 3a (p.23); ex. 4a (p. 26); ex. 1b, 2b, 4 (pp. 28-29); ex. 6b (p.31).</w:t>
            </w:r>
          </w:p>
          <w:p w:rsidR="00084E5B" w:rsidRDefault="0018415B">
            <w:pPr>
              <w:spacing w:before="40" w:after="40"/>
              <w:rPr>
                <w:i/>
                <w:sz w:val="20"/>
                <w:szCs w:val="20"/>
              </w:rPr>
            </w:pPr>
            <w:r>
              <w:rPr>
                <w:i/>
                <w:sz w:val="20"/>
                <w:szCs w:val="20"/>
              </w:rPr>
              <w:t>English in Use: ex.1, 2, 3, 4, 5, 7, 8 (pp. 32-33).</w:t>
            </w:r>
          </w:p>
          <w:p w:rsidR="00084E5B" w:rsidRDefault="0018415B">
            <w:pPr>
              <w:spacing w:before="40" w:after="120"/>
            </w:pPr>
            <w:r>
              <w:rPr>
                <w:i/>
                <w:sz w:val="20"/>
                <w:szCs w:val="20"/>
              </w:rPr>
              <w:t xml:space="preserve">Grammar: </w:t>
            </w:r>
            <w:r>
              <w:rPr>
                <w:sz w:val="20"/>
                <w:szCs w:val="20"/>
              </w:rPr>
              <w:t xml:space="preserve">LALG </w:t>
            </w:r>
            <w:r>
              <w:rPr>
                <w:i/>
                <w:sz w:val="20"/>
                <w:szCs w:val="20"/>
              </w:rPr>
              <w:t>Unit 12 ex. 1, 2, 3 (p. 141, pp. 144-145), ex. 3, 4 (pp. 150-151), Unit 24 ex. 5, 6 (pp. 249- 255); Unit 28 ex. 3, 5, 6 (pp. 274-279).</w:t>
            </w:r>
          </w:p>
        </w:tc>
        <w:tc>
          <w:tcPr>
            <w:tcW w:w="787" w:type="dxa"/>
          </w:tcPr>
          <w:p w:rsidR="00084E5B" w:rsidRDefault="0018415B">
            <w:pPr>
              <w:spacing w:after="120"/>
              <w:ind w:left="176"/>
            </w:pPr>
            <w:r>
              <w:t>13</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c>
          <w:tcPr>
            <w:tcW w:w="709" w:type="dxa"/>
          </w:tcPr>
          <w:p w:rsidR="00084E5B" w:rsidRDefault="0018415B">
            <w:pPr>
              <w:jc w:val="center"/>
            </w:pPr>
            <w:r>
              <w:t>3</w:t>
            </w:r>
          </w:p>
        </w:tc>
        <w:tc>
          <w:tcPr>
            <w:tcW w:w="7087" w:type="dxa"/>
            <w:shd w:val="clear" w:color="auto" w:fill="FFFFFF"/>
          </w:tcPr>
          <w:p w:rsidR="00084E5B" w:rsidRDefault="0018415B">
            <w:pPr>
              <w:spacing w:before="120" w:after="120"/>
              <w:rPr>
                <w:b/>
                <w:sz w:val="22"/>
                <w:szCs w:val="22"/>
              </w:rPr>
            </w:pPr>
            <w:r>
              <w:t>Тема 3.</w:t>
            </w:r>
            <w:r>
              <w:rPr>
                <w:b/>
                <w:sz w:val="20"/>
                <w:szCs w:val="20"/>
              </w:rPr>
              <w:t xml:space="preserve"> </w:t>
            </w:r>
            <w:r>
              <w:rPr>
                <w:b/>
                <w:sz w:val="22"/>
                <w:szCs w:val="22"/>
              </w:rPr>
              <w:t>Making a Living</w:t>
            </w:r>
          </w:p>
          <w:p w:rsidR="00084E5B" w:rsidRDefault="0018415B">
            <w:pPr>
              <w:spacing w:before="40" w:after="40"/>
              <w:rPr>
                <w:i/>
                <w:sz w:val="20"/>
                <w:szCs w:val="20"/>
              </w:rPr>
            </w:pPr>
            <w:r>
              <w:rPr>
                <w:i/>
                <w:sz w:val="20"/>
                <w:szCs w:val="20"/>
              </w:rPr>
              <w:t>Reading: ex. 1, 2, 3, 4, 5 (pp. 46-47), ex. 1, 2, 3, 4 (pp. 52-53).</w:t>
            </w:r>
          </w:p>
          <w:p w:rsidR="00084E5B" w:rsidRDefault="0018415B">
            <w:pPr>
              <w:spacing w:before="40" w:after="40"/>
              <w:rPr>
                <w:i/>
                <w:sz w:val="20"/>
                <w:szCs w:val="20"/>
              </w:rPr>
            </w:pPr>
            <w:r>
              <w:rPr>
                <w:i/>
                <w:sz w:val="20"/>
                <w:szCs w:val="20"/>
              </w:rPr>
              <w:t>Language Focus: ex. 1, 2, 4, 5, 7, 8, 9 (pp.48-49).</w:t>
            </w:r>
          </w:p>
          <w:p w:rsidR="00084E5B" w:rsidRDefault="0018415B">
            <w:pPr>
              <w:spacing w:before="40" w:after="40"/>
              <w:rPr>
                <w:sz w:val="20"/>
                <w:szCs w:val="20"/>
              </w:rPr>
            </w:pPr>
            <w:r>
              <w:rPr>
                <w:i/>
                <w:sz w:val="20"/>
                <w:szCs w:val="20"/>
              </w:rPr>
              <w:t>Listening: ex. 3a (p.45); ex. 3a (p.48); ex. 1b, 2b, 4 (pp. 50-51).</w:t>
            </w:r>
          </w:p>
          <w:p w:rsidR="00084E5B" w:rsidRDefault="0018415B">
            <w:pPr>
              <w:spacing w:before="40" w:after="40"/>
              <w:rPr>
                <w:i/>
                <w:sz w:val="20"/>
                <w:szCs w:val="20"/>
              </w:rPr>
            </w:pPr>
            <w:r>
              <w:rPr>
                <w:i/>
                <w:sz w:val="20"/>
                <w:szCs w:val="20"/>
              </w:rPr>
              <w:t>English in Use: ex. 5, 7, 8, 9, 10, 11 (pp. 54-55).</w:t>
            </w:r>
          </w:p>
          <w:p w:rsidR="00084E5B" w:rsidRDefault="0018415B">
            <w:pPr>
              <w:spacing w:before="40" w:after="120"/>
            </w:pPr>
            <w:r>
              <w:rPr>
                <w:i/>
                <w:sz w:val="20"/>
                <w:szCs w:val="20"/>
              </w:rPr>
              <w:t>Grammar:</w:t>
            </w:r>
            <w:r>
              <w:rPr>
                <w:sz w:val="20"/>
                <w:szCs w:val="20"/>
              </w:rPr>
              <w:t xml:space="preserve"> </w:t>
            </w:r>
            <w:r>
              <w:rPr>
                <w:i/>
                <w:sz w:val="20"/>
                <w:szCs w:val="20"/>
              </w:rPr>
              <w:t xml:space="preserve">ex.1, 2, 3, 4 (p.54), </w:t>
            </w:r>
            <w:r>
              <w:rPr>
                <w:sz w:val="20"/>
                <w:szCs w:val="20"/>
              </w:rPr>
              <w:t xml:space="preserve">LALG </w:t>
            </w:r>
            <w:r>
              <w:rPr>
                <w:i/>
                <w:sz w:val="20"/>
                <w:szCs w:val="20"/>
              </w:rPr>
              <w:t>Unit 12 ex. 4, 5, 6 (pp. 140, 142-143), Unit 13 ex. 1, 2, 5, 6, 7 (pp. 148-151), Diagnostic test 12 (p.21), Diagnostic test 13 (p.22).</w:t>
            </w:r>
          </w:p>
        </w:tc>
        <w:tc>
          <w:tcPr>
            <w:tcW w:w="787" w:type="dxa"/>
          </w:tcPr>
          <w:p w:rsidR="00084E5B" w:rsidRDefault="0018415B">
            <w:pPr>
              <w:spacing w:after="120"/>
              <w:ind w:left="176"/>
            </w:pPr>
            <w:r>
              <w:t>15</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rPr>
          <w:trHeight w:val="330"/>
        </w:trPr>
        <w:tc>
          <w:tcPr>
            <w:tcW w:w="709" w:type="dxa"/>
          </w:tcPr>
          <w:p w:rsidR="00084E5B" w:rsidRDefault="00084E5B">
            <w:pPr>
              <w:jc w:val="center"/>
            </w:pPr>
          </w:p>
        </w:tc>
        <w:tc>
          <w:tcPr>
            <w:tcW w:w="7087" w:type="dxa"/>
          </w:tcPr>
          <w:p w:rsidR="00084E5B" w:rsidRDefault="0018415B">
            <w:pPr>
              <w:spacing w:before="360" w:after="60"/>
              <w:jc w:val="center"/>
            </w:pPr>
            <w:r>
              <w:rPr>
                <w:b/>
              </w:rPr>
              <w:t>Змістовий модуль 2</w:t>
            </w:r>
            <w:r>
              <w:t>.</w:t>
            </w:r>
          </w:p>
          <w:p w:rsidR="00084E5B" w:rsidRDefault="0018415B">
            <w:pPr>
              <w:spacing w:before="120" w:after="240"/>
              <w:jc w:val="center"/>
              <w:rPr>
                <w:i/>
              </w:rPr>
            </w:pPr>
            <w:r>
              <w:rPr>
                <w:i/>
                <w:sz w:val="22"/>
                <w:szCs w:val="22"/>
              </w:rPr>
              <w:t>MODERN LIVING: DWELLINGS AND MODERN TRENDS</w:t>
            </w:r>
          </w:p>
        </w:tc>
        <w:tc>
          <w:tcPr>
            <w:tcW w:w="1560" w:type="dxa"/>
            <w:gridSpan w:val="2"/>
            <w:tcBorders>
              <w:bottom w:val="nil"/>
            </w:tcBorders>
            <w:vAlign w:val="center"/>
          </w:tcPr>
          <w:p w:rsidR="00084E5B" w:rsidRDefault="0018415B">
            <w:pPr>
              <w:spacing w:after="120"/>
              <w:ind w:left="176"/>
              <w:jc w:val="center"/>
            </w:pPr>
            <w:r>
              <w:t>41</w:t>
            </w:r>
          </w:p>
        </w:tc>
      </w:tr>
      <w:tr w:rsidR="00084E5B">
        <w:trPr>
          <w:trHeight w:val="225"/>
        </w:trPr>
        <w:tc>
          <w:tcPr>
            <w:tcW w:w="709" w:type="dxa"/>
          </w:tcPr>
          <w:p w:rsidR="00084E5B" w:rsidRDefault="0018415B">
            <w:pPr>
              <w:jc w:val="center"/>
            </w:pPr>
            <w:r>
              <w:t>4</w:t>
            </w:r>
          </w:p>
        </w:tc>
        <w:tc>
          <w:tcPr>
            <w:tcW w:w="7087" w:type="dxa"/>
          </w:tcPr>
          <w:p w:rsidR="00084E5B" w:rsidRDefault="0018415B">
            <w:pPr>
              <w:spacing w:before="120" w:after="120"/>
              <w:rPr>
                <w:b/>
                <w:sz w:val="22"/>
                <w:szCs w:val="22"/>
              </w:rPr>
            </w:pPr>
            <w:r>
              <w:t xml:space="preserve">Тема  4.  </w:t>
            </w:r>
            <w:r>
              <w:rPr>
                <w:b/>
                <w:sz w:val="22"/>
                <w:szCs w:val="22"/>
              </w:rPr>
              <w:t>Make Yourself at Home</w:t>
            </w:r>
          </w:p>
          <w:p w:rsidR="00084E5B" w:rsidRDefault="0018415B">
            <w:pPr>
              <w:spacing w:before="40" w:after="40"/>
              <w:rPr>
                <w:i/>
                <w:sz w:val="20"/>
                <w:szCs w:val="20"/>
              </w:rPr>
            </w:pPr>
            <w:r>
              <w:rPr>
                <w:i/>
                <w:sz w:val="20"/>
                <w:szCs w:val="20"/>
              </w:rPr>
              <w:t>Reading: ex. 1, 2, 3, 4, 5, 6 (pp. 62-63), ex. 1, 2, 3, 4, 5, 6 (pp. 68-69).</w:t>
            </w:r>
          </w:p>
          <w:p w:rsidR="00084E5B" w:rsidRDefault="0018415B">
            <w:pPr>
              <w:spacing w:before="40" w:after="40"/>
              <w:rPr>
                <w:i/>
                <w:sz w:val="20"/>
                <w:szCs w:val="20"/>
              </w:rPr>
            </w:pPr>
            <w:r>
              <w:rPr>
                <w:i/>
                <w:sz w:val="20"/>
                <w:szCs w:val="20"/>
              </w:rPr>
              <w:t>Language Focus: ex. 1, 2, 3, 4, 5, 7, 8, 9, 10 (pp.64-65).</w:t>
            </w:r>
          </w:p>
          <w:p w:rsidR="00084E5B" w:rsidRDefault="0018415B">
            <w:pPr>
              <w:spacing w:before="40" w:after="40"/>
              <w:rPr>
                <w:sz w:val="20"/>
                <w:szCs w:val="20"/>
              </w:rPr>
            </w:pPr>
            <w:r>
              <w:rPr>
                <w:i/>
                <w:sz w:val="20"/>
                <w:szCs w:val="20"/>
              </w:rPr>
              <w:t>Listening: ex. 2b (p.61); ex. 6b (p.65); ex. 1b, 2, 4 (p. 66); ex.8 (p.80).</w:t>
            </w:r>
          </w:p>
          <w:p w:rsidR="00084E5B" w:rsidRDefault="0018415B">
            <w:pPr>
              <w:spacing w:before="40" w:after="40"/>
              <w:rPr>
                <w:i/>
                <w:sz w:val="20"/>
                <w:szCs w:val="20"/>
              </w:rPr>
            </w:pPr>
            <w:r>
              <w:rPr>
                <w:i/>
                <w:sz w:val="20"/>
                <w:szCs w:val="20"/>
              </w:rPr>
              <w:t>English in Use: ex.1, 2, 3, 4, 5, 7, 8, 9, 10 (pp. 70-71).</w:t>
            </w:r>
          </w:p>
          <w:p w:rsidR="00084E5B" w:rsidRDefault="0018415B">
            <w:pPr>
              <w:spacing w:before="40" w:after="120"/>
            </w:pPr>
            <w:r>
              <w:rPr>
                <w:i/>
                <w:sz w:val="20"/>
                <w:szCs w:val="20"/>
              </w:rPr>
              <w:t xml:space="preserve">Grammar: </w:t>
            </w:r>
            <w:r>
              <w:rPr>
                <w:sz w:val="20"/>
                <w:szCs w:val="20"/>
              </w:rPr>
              <w:t>LALG</w:t>
            </w:r>
            <w:r>
              <w:rPr>
                <w:i/>
                <w:sz w:val="20"/>
                <w:szCs w:val="20"/>
              </w:rPr>
              <w:t xml:space="preserve"> Unit 13 ex. 1, 2, 3, 4, 5, 6, 7 (p.140, pp. 148-155).</w:t>
            </w:r>
          </w:p>
        </w:tc>
        <w:tc>
          <w:tcPr>
            <w:tcW w:w="787" w:type="dxa"/>
          </w:tcPr>
          <w:p w:rsidR="00084E5B" w:rsidRDefault="0018415B">
            <w:pPr>
              <w:spacing w:after="120"/>
              <w:ind w:left="176"/>
            </w:pPr>
            <w:r>
              <w:t>18</w:t>
            </w:r>
          </w:p>
        </w:tc>
        <w:tc>
          <w:tcPr>
            <w:tcW w:w="773" w:type="dxa"/>
            <w:vMerge w:val="restart"/>
            <w:tcBorders>
              <w:top w:val="nil"/>
            </w:tcBorders>
          </w:tcPr>
          <w:p w:rsidR="00084E5B" w:rsidRDefault="00084E5B">
            <w:pPr>
              <w:spacing w:after="120"/>
            </w:pPr>
          </w:p>
        </w:tc>
      </w:tr>
      <w:tr w:rsidR="00084E5B">
        <w:tc>
          <w:tcPr>
            <w:tcW w:w="709" w:type="dxa"/>
          </w:tcPr>
          <w:p w:rsidR="00084E5B" w:rsidRDefault="0018415B">
            <w:pPr>
              <w:jc w:val="center"/>
            </w:pPr>
            <w:r>
              <w:t>5</w:t>
            </w:r>
          </w:p>
        </w:tc>
        <w:tc>
          <w:tcPr>
            <w:tcW w:w="7087" w:type="dxa"/>
          </w:tcPr>
          <w:p w:rsidR="00084E5B" w:rsidRDefault="0018415B">
            <w:pPr>
              <w:spacing w:before="120" w:after="120"/>
              <w:jc w:val="both"/>
              <w:rPr>
                <w:b/>
                <w:sz w:val="22"/>
                <w:szCs w:val="22"/>
              </w:rPr>
            </w:pPr>
            <w:r>
              <w:t xml:space="preserve">Тема 5. </w:t>
            </w:r>
            <w:r>
              <w:rPr>
                <w:b/>
                <w:sz w:val="22"/>
                <w:szCs w:val="22"/>
              </w:rPr>
              <w:t>Modern Trends</w:t>
            </w:r>
          </w:p>
          <w:p w:rsidR="00084E5B" w:rsidRDefault="0018415B">
            <w:pPr>
              <w:spacing w:before="40" w:after="40"/>
              <w:rPr>
                <w:i/>
                <w:sz w:val="20"/>
                <w:szCs w:val="20"/>
              </w:rPr>
            </w:pPr>
            <w:r>
              <w:rPr>
                <w:i/>
                <w:sz w:val="20"/>
                <w:szCs w:val="20"/>
              </w:rPr>
              <w:t>Reading: ex. 1, 2, 3, 4, 5, 6 (84-85), ex. 1, 2, 3, 4, 5, 6 (pp. 90-91).</w:t>
            </w:r>
          </w:p>
          <w:p w:rsidR="00084E5B" w:rsidRDefault="0018415B">
            <w:pPr>
              <w:spacing w:before="40" w:after="40"/>
              <w:rPr>
                <w:i/>
                <w:sz w:val="20"/>
                <w:szCs w:val="20"/>
              </w:rPr>
            </w:pPr>
            <w:r>
              <w:rPr>
                <w:i/>
                <w:sz w:val="20"/>
                <w:szCs w:val="20"/>
              </w:rPr>
              <w:t>Language Focus: ex. 1, 2, 4, 6, 7, 8, 9 (pp. 86-87).</w:t>
            </w:r>
          </w:p>
          <w:p w:rsidR="00084E5B" w:rsidRDefault="0018415B">
            <w:pPr>
              <w:spacing w:before="40" w:after="40"/>
              <w:rPr>
                <w:i/>
                <w:sz w:val="20"/>
                <w:szCs w:val="20"/>
              </w:rPr>
            </w:pPr>
            <w:r>
              <w:rPr>
                <w:i/>
                <w:sz w:val="20"/>
                <w:szCs w:val="20"/>
              </w:rPr>
              <w:t>Listening: ex. 3 (p.83); ex. 1, 2, 4 (pp. 88-89).</w:t>
            </w:r>
          </w:p>
          <w:p w:rsidR="00084E5B" w:rsidRDefault="0018415B">
            <w:pPr>
              <w:spacing w:before="40" w:after="40"/>
              <w:rPr>
                <w:i/>
                <w:sz w:val="20"/>
                <w:szCs w:val="20"/>
              </w:rPr>
            </w:pPr>
            <w:r>
              <w:rPr>
                <w:i/>
                <w:sz w:val="20"/>
                <w:szCs w:val="20"/>
              </w:rPr>
              <w:t>English in Use: ex.1, 2, 3, 4, 5, 7, 8, 9, 10, 11 (pp. 92-93).</w:t>
            </w:r>
          </w:p>
          <w:p w:rsidR="00084E5B" w:rsidRDefault="0018415B">
            <w:pPr>
              <w:spacing w:before="40" w:after="120"/>
              <w:jc w:val="both"/>
              <w:rPr>
                <w:sz w:val="18"/>
                <w:szCs w:val="18"/>
              </w:rPr>
            </w:pPr>
            <w:r>
              <w:rPr>
                <w:i/>
                <w:sz w:val="20"/>
                <w:szCs w:val="20"/>
              </w:rPr>
              <w:t xml:space="preserve">Grammar: </w:t>
            </w:r>
            <w:r>
              <w:rPr>
                <w:sz w:val="20"/>
                <w:szCs w:val="20"/>
              </w:rPr>
              <w:t>LALG</w:t>
            </w:r>
            <w:r>
              <w:rPr>
                <w:i/>
                <w:sz w:val="20"/>
                <w:szCs w:val="20"/>
              </w:rPr>
              <w:t xml:space="preserve"> Unit 23 ex. 1, 2, 3, 4, 5, 6, 7 – Unit 24 ex. 1, 2, 3, 4, 5, 6 (pp. 232 - 255), Unit 31 ex. 1, 2, 3, 4, 5, 6 (pp.298-305).</w:t>
            </w:r>
          </w:p>
        </w:tc>
        <w:tc>
          <w:tcPr>
            <w:tcW w:w="787" w:type="dxa"/>
          </w:tcPr>
          <w:p w:rsidR="00084E5B" w:rsidRDefault="0018415B">
            <w:pPr>
              <w:spacing w:after="120"/>
              <w:ind w:left="176"/>
            </w:pPr>
            <w:r>
              <w:t>23</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rPr>
          <w:trHeight w:val="480"/>
        </w:trPr>
        <w:tc>
          <w:tcPr>
            <w:tcW w:w="709" w:type="dxa"/>
          </w:tcPr>
          <w:p w:rsidR="00084E5B" w:rsidRDefault="00084E5B">
            <w:pPr>
              <w:jc w:val="center"/>
            </w:pPr>
          </w:p>
        </w:tc>
        <w:tc>
          <w:tcPr>
            <w:tcW w:w="7087" w:type="dxa"/>
          </w:tcPr>
          <w:p w:rsidR="00084E5B" w:rsidRDefault="0018415B">
            <w:pPr>
              <w:pBdr>
                <w:top w:val="nil"/>
                <w:left w:val="nil"/>
                <w:bottom w:val="nil"/>
                <w:right w:val="nil"/>
                <w:between w:val="nil"/>
              </w:pBdr>
              <w:spacing w:before="240" w:after="60"/>
              <w:jc w:val="center"/>
              <w:rPr>
                <w:b/>
                <w:color w:val="000000"/>
              </w:rPr>
            </w:pPr>
            <w:r>
              <w:rPr>
                <w:b/>
                <w:color w:val="000000"/>
              </w:rPr>
              <w:t>Змістовий модуль 3.</w:t>
            </w:r>
          </w:p>
          <w:p w:rsidR="00084E5B" w:rsidRDefault="0018415B">
            <w:pPr>
              <w:pBdr>
                <w:top w:val="nil"/>
                <w:left w:val="nil"/>
                <w:bottom w:val="nil"/>
                <w:right w:val="nil"/>
                <w:between w:val="nil"/>
              </w:pBdr>
              <w:spacing w:after="120"/>
              <w:jc w:val="center"/>
              <w:rPr>
                <w:i/>
                <w:color w:val="000000"/>
              </w:rPr>
            </w:pPr>
            <w:r>
              <w:rPr>
                <w:i/>
                <w:color w:val="000000"/>
                <w:sz w:val="20"/>
                <w:szCs w:val="20"/>
              </w:rPr>
              <w:t>LIVE AND LEARN: TRAVELLING / HISTORY/ EDUCATION</w:t>
            </w:r>
          </w:p>
        </w:tc>
        <w:tc>
          <w:tcPr>
            <w:tcW w:w="1560" w:type="dxa"/>
            <w:gridSpan w:val="2"/>
            <w:tcBorders>
              <w:bottom w:val="nil"/>
            </w:tcBorders>
            <w:vAlign w:val="center"/>
          </w:tcPr>
          <w:p w:rsidR="00084E5B" w:rsidRDefault="0018415B">
            <w:pPr>
              <w:spacing w:after="120"/>
              <w:ind w:left="176"/>
              <w:jc w:val="center"/>
            </w:pPr>
            <w:r>
              <w:t>41</w:t>
            </w:r>
          </w:p>
        </w:tc>
      </w:tr>
      <w:tr w:rsidR="00084E5B">
        <w:trPr>
          <w:trHeight w:val="375"/>
        </w:trPr>
        <w:tc>
          <w:tcPr>
            <w:tcW w:w="709" w:type="dxa"/>
          </w:tcPr>
          <w:p w:rsidR="00084E5B" w:rsidRDefault="0018415B">
            <w:pPr>
              <w:jc w:val="center"/>
            </w:pPr>
            <w:r>
              <w:t>6</w:t>
            </w:r>
          </w:p>
        </w:tc>
        <w:tc>
          <w:tcPr>
            <w:tcW w:w="7087" w:type="dxa"/>
          </w:tcPr>
          <w:p w:rsidR="00084E5B" w:rsidRDefault="0018415B">
            <w:pPr>
              <w:spacing w:before="120" w:after="120"/>
              <w:rPr>
                <w:sz w:val="22"/>
                <w:szCs w:val="22"/>
              </w:rPr>
            </w:pPr>
            <w:r>
              <w:t xml:space="preserve">Тема 6.  </w:t>
            </w:r>
            <w:r>
              <w:rPr>
                <w:b/>
                <w:sz w:val="22"/>
                <w:szCs w:val="22"/>
              </w:rPr>
              <w:t>Going Places</w:t>
            </w:r>
            <w:r>
              <w:rPr>
                <w:sz w:val="22"/>
                <w:szCs w:val="22"/>
              </w:rPr>
              <w:t xml:space="preserve"> </w:t>
            </w:r>
          </w:p>
          <w:p w:rsidR="00084E5B" w:rsidRDefault="0018415B">
            <w:pPr>
              <w:spacing w:before="40" w:after="40"/>
              <w:rPr>
                <w:i/>
                <w:sz w:val="20"/>
                <w:szCs w:val="20"/>
              </w:rPr>
            </w:pPr>
            <w:r>
              <w:rPr>
                <w:i/>
                <w:sz w:val="20"/>
                <w:szCs w:val="20"/>
              </w:rPr>
              <w:t>Reading: ex. 1, 2, 3, 4, 5 (pp. 100-101), ex. 1, 2, 3, 4, 5, 6 (pp. 106-107).</w:t>
            </w:r>
          </w:p>
          <w:p w:rsidR="00084E5B" w:rsidRDefault="0018415B">
            <w:pPr>
              <w:spacing w:before="40" w:after="40"/>
              <w:rPr>
                <w:i/>
                <w:sz w:val="20"/>
                <w:szCs w:val="20"/>
              </w:rPr>
            </w:pPr>
            <w:r>
              <w:rPr>
                <w:i/>
                <w:sz w:val="20"/>
                <w:szCs w:val="20"/>
              </w:rPr>
              <w:t>Language Focus: ex. 1, 2, 3, 5, 6, 7, 8, 9, 10 (pp.102-103).</w:t>
            </w:r>
          </w:p>
          <w:p w:rsidR="00084E5B" w:rsidRDefault="0018415B">
            <w:pPr>
              <w:spacing w:before="40" w:after="40"/>
              <w:rPr>
                <w:i/>
                <w:sz w:val="20"/>
                <w:szCs w:val="20"/>
              </w:rPr>
            </w:pPr>
            <w:r>
              <w:rPr>
                <w:i/>
                <w:sz w:val="20"/>
                <w:szCs w:val="20"/>
              </w:rPr>
              <w:t>Listening: ex.2 (p.99); ex. 4 (p. 102), ex. 1b, 2b, 5 (p.104).</w:t>
            </w:r>
          </w:p>
          <w:p w:rsidR="00084E5B" w:rsidRDefault="0018415B">
            <w:pPr>
              <w:spacing w:before="40" w:after="40"/>
              <w:rPr>
                <w:i/>
                <w:sz w:val="20"/>
                <w:szCs w:val="20"/>
              </w:rPr>
            </w:pPr>
            <w:r>
              <w:rPr>
                <w:i/>
                <w:sz w:val="20"/>
                <w:szCs w:val="20"/>
              </w:rPr>
              <w:t>English in Use: ex.1, 2, 3, 4, 5, 7, 8, 9 (p. 108-109).</w:t>
            </w:r>
          </w:p>
          <w:p w:rsidR="00084E5B" w:rsidRDefault="0018415B">
            <w:pPr>
              <w:spacing w:before="40" w:after="120"/>
              <w:rPr>
                <w:i/>
                <w:sz w:val="20"/>
                <w:szCs w:val="20"/>
              </w:rPr>
            </w:pPr>
            <w:r>
              <w:rPr>
                <w:i/>
                <w:sz w:val="20"/>
                <w:szCs w:val="20"/>
              </w:rPr>
              <w:t xml:space="preserve">Grammar: </w:t>
            </w:r>
            <w:r>
              <w:rPr>
                <w:sz w:val="20"/>
                <w:szCs w:val="20"/>
              </w:rPr>
              <w:t xml:space="preserve">LALG </w:t>
            </w:r>
            <w:r>
              <w:rPr>
                <w:i/>
                <w:sz w:val="20"/>
                <w:szCs w:val="20"/>
              </w:rPr>
              <w:t>Unit 16 ex. 1,2,3,4,5,6,7 – Unit 17 ex. 1, 2, 3, 4, 5, 6(pp. 174-179).</w:t>
            </w:r>
          </w:p>
        </w:tc>
        <w:tc>
          <w:tcPr>
            <w:tcW w:w="787" w:type="dxa"/>
          </w:tcPr>
          <w:p w:rsidR="00084E5B" w:rsidRDefault="0018415B">
            <w:pPr>
              <w:spacing w:after="120"/>
              <w:ind w:left="176"/>
            </w:pPr>
            <w:r>
              <w:t>14</w:t>
            </w:r>
          </w:p>
        </w:tc>
        <w:tc>
          <w:tcPr>
            <w:tcW w:w="773" w:type="dxa"/>
            <w:vMerge w:val="restart"/>
            <w:tcBorders>
              <w:top w:val="nil"/>
            </w:tcBorders>
          </w:tcPr>
          <w:p w:rsidR="00084E5B" w:rsidRDefault="00084E5B">
            <w:pPr>
              <w:spacing w:after="120"/>
            </w:pPr>
          </w:p>
        </w:tc>
      </w:tr>
      <w:tr w:rsidR="00084E5B">
        <w:tc>
          <w:tcPr>
            <w:tcW w:w="709" w:type="dxa"/>
          </w:tcPr>
          <w:p w:rsidR="00084E5B" w:rsidRDefault="0018415B">
            <w:pPr>
              <w:jc w:val="center"/>
            </w:pPr>
            <w:r>
              <w:t>7</w:t>
            </w:r>
          </w:p>
        </w:tc>
        <w:tc>
          <w:tcPr>
            <w:tcW w:w="7087" w:type="dxa"/>
          </w:tcPr>
          <w:p w:rsidR="00084E5B" w:rsidRDefault="0018415B">
            <w:pPr>
              <w:spacing w:before="120" w:after="120"/>
              <w:rPr>
                <w:b/>
                <w:sz w:val="22"/>
                <w:szCs w:val="22"/>
              </w:rPr>
            </w:pPr>
            <w:r>
              <w:t xml:space="preserve">Teма 7.  </w:t>
            </w:r>
            <w:r>
              <w:rPr>
                <w:b/>
                <w:sz w:val="22"/>
                <w:szCs w:val="22"/>
              </w:rPr>
              <w:t>History Lessons</w:t>
            </w:r>
          </w:p>
          <w:p w:rsidR="00084E5B" w:rsidRDefault="0018415B">
            <w:pPr>
              <w:spacing w:before="40" w:after="40"/>
              <w:rPr>
                <w:i/>
                <w:sz w:val="20"/>
                <w:szCs w:val="20"/>
              </w:rPr>
            </w:pPr>
            <w:r>
              <w:rPr>
                <w:i/>
                <w:sz w:val="20"/>
                <w:szCs w:val="20"/>
              </w:rPr>
              <w:t>Reading: ex. 1, 2, 3, 4, 5 (pp. 122-123), ex. 1, 2, 3, 4, 5 (pp. 128-129).</w:t>
            </w:r>
          </w:p>
          <w:p w:rsidR="00084E5B" w:rsidRDefault="0018415B">
            <w:pPr>
              <w:spacing w:before="40" w:after="40"/>
              <w:rPr>
                <w:i/>
                <w:sz w:val="20"/>
                <w:szCs w:val="20"/>
              </w:rPr>
            </w:pPr>
            <w:r>
              <w:rPr>
                <w:i/>
                <w:sz w:val="20"/>
                <w:szCs w:val="20"/>
              </w:rPr>
              <w:t>Language Focus: ex. 1, 3, 4, 5, 7, 8, 9 (pp.124-125).</w:t>
            </w:r>
          </w:p>
          <w:p w:rsidR="00084E5B" w:rsidRDefault="0018415B">
            <w:pPr>
              <w:spacing w:before="40" w:after="40"/>
              <w:rPr>
                <w:i/>
                <w:sz w:val="20"/>
                <w:szCs w:val="20"/>
              </w:rPr>
            </w:pPr>
            <w:r>
              <w:rPr>
                <w:i/>
                <w:sz w:val="20"/>
                <w:szCs w:val="20"/>
              </w:rPr>
              <w:t>Listening: ex. 2a (p.121), ex. 2b (p. 124), ex. 1b, 2b, 4 (pp.126-127).</w:t>
            </w:r>
          </w:p>
          <w:p w:rsidR="00084E5B" w:rsidRDefault="0018415B">
            <w:pPr>
              <w:spacing w:before="40" w:after="40"/>
              <w:rPr>
                <w:i/>
                <w:sz w:val="20"/>
                <w:szCs w:val="20"/>
              </w:rPr>
            </w:pPr>
            <w:r>
              <w:rPr>
                <w:i/>
                <w:sz w:val="20"/>
                <w:szCs w:val="20"/>
              </w:rPr>
              <w:t>English in Use: ex.1, 2, 3, 4, 5, 7, 8, 9, 10.</w:t>
            </w:r>
          </w:p>
          <w:p w:rsidR="00084E5B" w:rsidRDefault="0018415B">
            <w:pPr>
              <w:spacing w:before="40" w:after="120"/>
            </w:pPr>
            <w:r>
              <w:rPr>
                <w:i/>
                <w:sz w:val="20"/>
                <w:szCs w:val="20"/>
              </w:rPr>
              <w:t xml:space="preserve">Grammar: </w:t>
            </w:r>
            <w:r>
              <w:rPr>
                <w:sz w:val="20"/>
                <w:szCs w:val="20"/>
              </w:rPr>
              <w:t xml:space="preserve">LALG </w:t>
            </w:r>
            <w:r>
              <w:rPr>
                <w:i/>
                <w:sz w:val="20"/>
                <w:szCs w:val="20"/>
              </w:rPr>
              <w:t>Unit 18 ex. 1, 2, 3, 4, 5, 6 (pp. 190-199).</w:t>
            </w:r>
          </w:p>
        </w:tc>
        <w:tc>
          <w:tcPr>
            <w:tcW w:w="787" w:type="dxa"/>
          </w:tcPr>
          <w:p w:rsidR="00084E5B" w:rsidRDefault="0018415B">
            <w:pPr>
              <w:spacing w:after="120"/>
              <w:ind w:left="176"/>
            </w:pPr>
            <w:r>
              <w:t>12</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rPr>
          <w:trHeight w:val="480"/>
        </w:trPr>
        <w:tc>
          <w:tcPr>
            <w:tcW w:w="709" w:type="dxa"/>
          </w:tcPr>
          <w:p w:rsidR="00084E5B" w:rsidRDefault="0018415B">
            <w:pPr>
              <w:jc w:val="center"/>
            </w:pPr>
            <w:r>
              <w:t>8</w:t>
            </w:r>
          </w:p>
        </w:tc>
        <w:tc>
          <w:tcPr>
            <w:tcW w:w="7087" w:type="dxa"/>
          </w:tcPr>
          <w:p w:rsidR="00084E5B" w:rsidRDefault="0018415B">
            <w:pPr>
              <w:spacing w:before="120" w:after="120"/>
              <w:rPr>
                <w:b/>
                <w:sz w:val="22"/>
                <w:szCs w:val="22"/>
              </w:rPr>
            </w:pPr>
            <w:r>
              <w:t xml:space="preserve">Тема 8.  </w:t>
            </w:r>
            <w:r>
              <w:rPr>
                <w:b/>
                <w:sz w:val="22"/>
                <w:szCs w:val="22"/>
              </w:rPr>
              <w:t>Learning Lessons</w:t>
            </w:r>
          </w:p>
          <w:p w:rsidR="00084E5B" w:rsidRDefault="0018415B">
            <w:pPr>
              <w:spacing w:before="40" w:after="40"/>
              <w:rPr>
                <w:i/>
                <w:sz w:val="20"/>
                <w:szCs w:val="20"/>
              </w:rPr>
            </w:pPr>
            <w:r>
              <w:rPr>
                <w:i/>
                <w:sz w:val="20"/>
                <w:szCs w:val="20"/>
              </w:rPr>
              <w:t>Reading: ex. 1, 2, 3, 4 (pp. 138-139), ex. 1, 2, 3 (pp. 144-145).</w:t>
            </w:r>
          </w:p>
          <w:p w:rsidR="00084E5B" w:rsidRDefault="0018415B">
            <w:pPr>
              <w:spacing w:before="40" w:after="40"/>
              <w:rPr>
                <w:i/>
                <w:sz w:val="20"/>
                <w:szCs w:val="20"/>
              </w:rPr>
            </w:pPr>
            <w:r>
              <w:rPr>
                <w:i/>
                <w:sz w:val="20"/>
                <w:szCs w:val="20"/>
              </w:rPr>
              <w:t>Language Focus: ex. 1, 2, 3, 4, 5, 7, 8, 9, 10 (pp.140-141).</w:t>
            </w:r>
          </w:p>
          <w:p w:rsidR="00084E5B" w:rsidRDefault="0018415B">
            <w:pPr>
              <w:spacing w:before="40" w:after="40"/>
              <w:rPr>
                <w:i/>
                <w:sz w:val="20"/>
                <w:szCs w:val="20"/>
              </w:rPr>
            </w:pPr>
            <w:r>
              <w:rPr>
                <w:i/>
                <w:sz w:val="20"/>
                <w:szCs w:val="20"/>
              </w:rPr>
              <w:t>Listening: ex. 4a (p. 137), 1a (p. 140), 1b, 2b, 5 (pp. 142-143).</w:t>
            </w:r>
          </w:p>
          <w:p w:rsidR="00084E5B" w:rsidRDefault="0018415B">
            <w:pPr>
              <w:spacing w:before="40" w:after="40"/>
              <w:rPr>
                <w:i/>
                <w:sz w:val="20"/>
                <w:szCs w:val="20"/>
              </w:rPr>
            </w:pPr>
            <w:r>
              <w:rPr>
                <w:i/>
                <w:sz w:val="20"/>
                <w:szCs w:val="20"/>
              </w:rPr>
              <w:t>English in Use: ex.1, 2, 3, 4, 5, 8, 9, 10, 11 (pp.130-131).</w:t>
            </w:r>
          </w:p>
          <w:p w:rsidR="00084E5B" w:rsidRDefault="0018415B">
            <w:pPr>
              <w:spacing w:before="40" w:after="120"/>
              <w:rPr>
                <w:sz w:val="20"/>
                <w:szCs w:val="20"/>
              </w:rPr>
            </w:pPr>
            <w:r>
              <w:rPr>
                <w:i/>
                <w:sz w:val="20"/>
                <w:szCs w:val="20"/>
              </w:rPr>
              <w:t xml:space="preserve">Grammar: </w:t>
            </w:r>
            <w:r>
              <w:rPr>
                <w:sz w:val="20"/>
                <w:szCs w:val="20"/>
              </w:rPr>
              <w:t xml:space="preserve">LALG </w:t>
            </w:r>
            <w:r>
              <w:rPr>
                <w:i/>
                <w:sz w:val="20"/>
                <w:szCs w:val="20"/>
              </w:rPr>
              <w:t>Unit 1 ex. 1, 2, 3, 4, 5, 6 - Unit 2 ex. 1, 2, 3, 4, 5, 6 (pp. 46-61).</w:t>
            </w:r>
          </w:p>
        </w:tc>
        <w:tc>
          <w:tcPr>
            <w:tcW w:w="787" w:type="dxa"/>
          </w:tcPr>
          <w:p w:rsidR="00084E5B" w:rsidRDefault="0018415B">
            <w:pPr>
              <w:spacing w:after="120"/>
              <w:ind w:left="176"/>
            </w:pPr>
            <w:r>
              <w:t>15</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rPr>
          <w:trHeight w:val="480"/>
        </w:trPr>
        <w:tc>
          <w:tcPr>
            <w:tcW w:w="709" w:type="dxa"/>
          </w:tcPr>
          <w:p w:rsidR="00084E5B" w:rsidRDefault="00084E5B">
            <w:pPr>
              <w:spacing w:line="360" w:lineRule="auto"/>
              <w:jc w:val="center"/>
            </w:pPr>
          </w:p>
        </w:tc>
        <w:tc>
          <w:tcPr>
            <w:tcW w:w="7087" w:type="dxa"/>
          </w:tcPr>
          <w:p w:rsidR="00084E5B" w:rsidRDefault="0018415B">
            <w:pPr>
              <w:spacing w:before="240" w:after="60"/>
              <w:ind w:firstLine="459"/>
              <w:jc w:val="center"/>
              <w:rPr>
                <w:b/>
              </w:rPr>
            </w:pPr>
            <w:r>
              <w:rPr>
                <w:b/>
              </w:rPr>
              <w:t>Змістовий модуль 4.</w:t>
            </w:r>
          </w:p>
          <w:p w:rsidR="00084E5B" w:rsidRDefault="0018415B">
            <w:pPr>
              <w:spacing w:after="120"/>
              <w:ind w:firstLine="459"/>
              <w:jc w:val="center"/>
              <w:rPr>
                <w:i/>
              </w:rPr>
            </w:pPr>
            <w:r>
              <w:rPr>
                <w:i/>
                <w:sz w:val="22"/>
                <w:szCs w:val="22"/>
              </w:rPr>
              <w:t>ENVIRONMENT AND HEALTHY LIFESTYLE</w:t>
            </w:r>
          </w:p>
        </w:tc>
        <w:tc>
          <w:tcPr>
            <w:tcW w:w="1560" w:type="dxa"/>
            <w:gridSpan w:val="2"/>
            <w:tcBorders>
              <w:bottom w:val="nil"/>
            </w:tcBorders>
            <w:vAlign w:val="center"/>
          </w:tcPr>
          <w:p w:rsidR="00084E5B" w:rsidRDefault="0018415B">
            <w:pPr>
              <w:spacing w:after="120"/>
              <w:ind w:left="176"/>
              <w:jc w:val="center"/>
            </w:pPr>
            <w:r>
              <w:t>41</w:t>
            </w:r>
          </w:p>
        </w:tc>
      </w:tr>
      <w:tr w:rsidR="00084E5B">
        <w:trPr>
          <w:trHeight w:val="315"/>
        </w:trPr>
        <w:tc>
          <w:tcPr>
            <w:tcW w:w="709" w:type="dxa"/>
          </w:tcPr>
          <w:p w:rsidR="00084E5B" w:rsidRDefault="0018415B">
            <w:pPr>
              <w:spacing w:line="360" w:lineRule="auto"/>
              <w:jc w:val="center"/>
            </w:pPr>
            <w:r>
              <w:t>9</w:t>
            </w:r>
          </w:p>
        </w:tc>
        <w:tc>
          <w:tcPr>
            <w:tcW w:w="7087" w:type="dxa"/>
          </w:tcPr>
          <w:p w:rsidR="00084E5B" w:rsidRDefault="0018415B">
            <w:pPr>
              <w:tabs>
                <w:tab w:val="left" w:pos="1680"/>
              </w:tabs>
              <w:spacing w:before="120" w:after="120"/>
              <w:rPr>
                <w:b/>
                <w:sz w:val="22"/>
                <w:szCs w:val="22"/>
              </w:rPr>
            </w:pPr>
            <w:r>
              <w:t xml:space="preserve">Тема 9.  </w:t>
            </w:r>
            <w:r>
              <w:rPr>
                <w:b/>
                <w:sz w:val="22"/>
                <w:szCs w:val="22"/>
              </w:rPr>
              <w:t>Planet Issues</w:t>
            </w:r>
          </w:p>
          <w:p w:rsidR="00084E5B" w:rsidRDefault="0018415B">
            <w:pPr>
              <w:spacing w:before="40" w:after="40"/>
              <w:rPr>
                <w:i/>
                <w:sz w:val="20"/>
                <w:szCs w:val="20"/>
              </w:rPr>
            </w:pPr>
            <w:r>
              <w:rPr>
                <w:i/>
                <w:sz w:val="20"/>
                <w:szCs w:val="20"/>
              </w:rPr>
              <w:t>Reading: ex. 1, 2, 3, 4 (pp. 160-161), ex. 1, 2, 3, 4 (pp. 165-167).</w:t>
            </w:r>
          </w:p>
          <w:p w:rsidR="00084E5B" w:rsidRDefault="0018415B">
            <w:pPr>
              <w:spacing w:before="40" w:after="40"/>
              <w:rPr>
                <w:i/>
                <w:sz w:val="20"/>
                <w:szCs w:val="20"/>
              </w:rPr>
            </w:pPr>
            <w:r>
              <w:rPr>
                <w:i/>
                <w:sz w:val="20"/>
                <w:szCs w:val="20"/>
              </w:rPr>
              <w:t>Language Focus: ex. 1, 2, 3, 4, 5, 7 (pp.162-163).</w:t>
            </w:r>
          </w:p>
          <w:p w:rsidR="00084E5B" w:rsidRDefault="0018415B">
            <w:pPr>
              <w:spacing w:before="40" w:after="40"/>
              <w:rPr>
                <w:i/>
                <w:sz w:val="20"/>
                <w:szCs w:val="20"/>
              </w:rPr>
            </w:pPr>
            <w:r>
              <w:rPr>
                <w:i/>
                <w:sz w:val="20"/>
                <w:szCs w:val="20"/>
              </w:rPr>
              <w:t>Listening: ex. 3a (p. 159), 1b (p.162), 1b, 2c, 4 (pp.164-165).</w:t>
            </w:r>
          </w:p>
          <w:p w:rsidR="00084E5B" w:rsidRDefault="0018415B">
            <w:pPr>
              <w:spacing w:before="40" w:after="40"/>
              <w:rPr>
                <w:i/>
                <w:sz w:val="20"/>
                <w:szCs w:val="20"/>
              </w:rPr>
            </w:pPr>
            <w:r>
              <w:rPr>
                <w:i/>
                <w:sz w:val="20"/>
                <w:szCs w:val="20"/>
              </w:rPr>
              <w:t>English in Use: ex.1, 2, 3, 4, 5, 7, 8, 9, 10, 11, 12 (pp.168-169).</w:t>
            </w:r>
          </w:p>
          <w:p w:rsidR="00084E5B" w:rsidRDefault="0018415B">
            <w:pPr>
              <w:tabs>
                <w:tab w:val="left" w:pos="1680"/>
              </w:tabs>
              <w:spacing w:before="40" w:after="120"/>
              <w:rPr>
                <w:i/>
                <w:sz w:val="20"/>
                <w:szCs w:val="20"/>
              </w:rPr>
            </w:pPr>
            <w:r>
              <w:rPr>
                <w:i/>
                <w:sz w:val="20"/>
                <w:szCs w:val="20"/>
              </w:rPr>
              <w:t xml:space="preserve">Grammar: </w:t>
            </w:r>
            <w:r>
              <w:rPr>
                <w:sz w:val="20"/>
                <w:szCs w:val="20"/>
              </w:rPr>
              <w:t>LALG</w:t>
            </w:r>
            <w:r>
              <w:rPr>
                <w:i/>
                <w:sz w:val="20"/>
                <w:szCs w:val="20"/>
              </w:rPr>
              <w:t xml:space="preserve"> Unit 10 ex.1, 2, 3, 4, 5, 6, 7</w:t>
            </w:r>
            <w:r>
              <w:rPr>
                <w:i/>
                <w:sz w:val="17"/>
                <w:szCs w:val="17"/>
              </w:rPr>
              <w:t xml:space="preserve">(pp. 120-129); </w:t>
            </w:r>
            <w:r>
              <w:rPr>
                <w:i/>
                <w:sz w:val="20"/>
                <w:szCs w:val="20"/>
              </w:rPr>
              <w:t xml:space="preserve">Unit 11 ex.1, 2, 3, 4, 5, 6, 7 </w:t>
            </w:r>
            <w:r>
              <w:rPr>
                <w:i/>
                <w:sz w:val="17"/>
                <w:szCs w:val="17"/>
              </w:rPr>
              <w:t>(pp. 130-139).</w:t>
            </w:r>
          </w:p>
        </w:tc>
        <w:tc>
          <w:tcPr>
            <w:tcW w:w="787" w:type="dxa"/>
          </w:tcPr>
          <w:p w:rsidR="00084E5B" w:rsidRDefault="0018415B">
            <w:pPr>
              <w:spacing w:after="120"/>
              <w:ind w:left="176"/>
            </w:pPr>
            <w:r>
              <w:t>20</w:t>
            </w:r>
          </w:p>
        </w:tc>
        <w:tc>
          <w:tcPr>
            <w:tcW w:w="773" w:type="dxa"/>
            <w:vMerge w:val="restart"/>
            <w:tcBorders>
              <w:top w:val="nil"/>
            </w:tcBorders>
          </w:tcPr>
          <w:p w:rsidR="00084E5B" w:rsidRDefault="00084E5B">
            <w:pPr>
              <w:spacing w:after="120"/>
            </w:pPr>
          </w:p>
        </w:tc>
      </w:tr>
      <w:tr w:rsidR="00084E5B">
        <w:tc>
          <w:tcPr>
            <w:tcW w:w="709" w:type="dxa"/>
          </w:tcPr>
          <w:p w:rsidR="00084E5B" w:rsidRDefault="0018415B">
            <w:pPr>
              <w:spacing w:line="360" w:lineRule="auto"/>
              <w:jc w:val="center"/>
            </w:pPr>
            <w:r>
              <w:t>10</w:t>
            </w:r>
          </w:p>
        </w:tc>
        <w:tc>
          <w:tcPr>
            <w:tcW w:w="7087" w:type="dxa"/>
          </w:tcPr>
          <w:p w:rsidR="00084E5B" w:rsidRDefault="0018415B">
            <w:pPr>
              <w:spacing w:before="120" w:after="120"/>
              <w:rPr>
                <w:sz w:val="22"/>
                <w:szCs w:val="22"/>
              </w:rPr>
            </w:pPr>
            <w:r>
              <w:t xml:space="preserve">Тема 10.  </w:t>
            </w:r>
            <w:r>
              <w:rPr>
                <w:b/>
                <w:sz w:val="22"/>
                <w:szCs w:val="22"/>
              </w:rPr>
              <w:t>The Cycle of Life</w:t>
            </w:r>
            <w:r>
              <w:rPr>
                <w:sz w:val="22"/>
                <w:szCs w:val="22"/>
              </w:rPr>
              <w:t xml:space="preserve"> </w:t>
            </w:r>
          </w:p>
          <w:p w:rsidR="00084E5B" w:rsidRDefault="0018415B">
            <w:pPr>
              <w:spacing w:before="40" w:after="40"/>
              <w:jc w:val="both"/>
              <w:rPr>
                <w:i/>
                <w:sz w:val="20"/>
                <w:szCs w:val="20"/>
              </w:rPr>
            </w:pPr>
            <w:r>
              <w:rPr>
                <w:i/>
                <w:sz w:val="20"/>
                <w:szCs w:val="20"/>
              </w:rPr>
              <w:t>Reading: ex. 1, 2, 3, 4, 5 (pp. 175-176), ex. 1, 2, 3, 4, 5, 6, 7 (pp. 182-183).</w:t>
            </w:r>
          </w:p>
          <w:p w:rsidR="00084E5B" w:rsidRDefault="0018415B">
            <w:pPr>
              <w:spacing w:before="40" w:after="40"/>
              <w:jc w:val="both"/>
              <w:rPr>
                <w:i/>
                <w:sz w:val="20"/>
                <w:szCs w:val="20"/>
              </w:rPr>
            </w:pPr>
            <w:r>
              <w:rPr>
                <w:i/>
                <w:sz w:val="20"/>
                <w:szCs w:val="20"/>
              </w:rPr>
              <w:t>Language Focus: ex. 1, 2, 3, 4, 5, 7 (pp.178-179).</w:t>
            </w:r>
          </w:p>
          <w:p w:rsidR="00084E5B" w:rsidRDefault="0018415B">
            <w:pPr>
              <w:spacing w:before="40" w:after="40"/>
              <w:jc w:val="both"/>
              <w:rPr>
                <w:i/>
                <w:sz w:val="20"/>
                <w:szCs w:val="20"/>
              </w:rPr>
            </w:pPr>
            <w:r>
              <w:rPr>
                <w:i/>
                <w:sz w:val="20"/>
                <w:szCs w:val="20"/>
              </w:rPr>
              <w:t>Listening: ex. 3a (p.174); 1b, 2b, 5 (pp. 180-182).</w:t>
            </w:r>
          </w:p>
          <w:p w:rsidR="00084E5B" w:rsidRDefault="0018415B">
            <w:pPr>
              <w:spacing w:before="40" w:after="40"/>
              <w:jc w:val="both"/>
              <w:rPr>
                <w:i/>
                <w:sz w:val="20"/>
                <w:szCs w:val="20"/>
              </w:rPr>
            </w:pPr>
            <w:r>
              <w:rPr>
                <w:i/>
                <w:sz w:val="20"/>
                <w:szCs w:val="20"/>
              </w:rPr>
              <w:t>English in Use: ex.1, 2, 3, 4, 5, 7, 8, 9, 10.</w:t>
            </w:r>
          </w:p>
          <w:p w:rsidR="00084E5B" w:rsidRDefault="0018415B">
            <w:pPr>
              <w:spacing w:before="40" w:after="120"/>
              <w:jc w:val="both"/>
              <w:rPr>
                <w:i/>
                <w:sz w:val="20"/>
                <w:szCs w:val="20"/>
              </w:rPr>
            </w:pPr>
            <w:r>
              <w:rPr>
                <w:i/>
                <w:sz w:val="20"/>
                <w:szCs w:val="20"/>
              </w:rPr>
              <w:t xml:space="preserve">Grammar: </w:t>
            </w:r>
            <w:r>
              <w:rPr>
                <w:sz w:val="20"/>
                <w:szCs w:val="20"/>
              </w:rPr>
              <w:t>LALG</w:t>
            </w:r>
            <w:r>
              <w:rPr>
                <w:i/>
                <w:sz w:val="20"/>
                <w:szCs w:val="20"/>
              </w:rPr>
              <w:t xml:space="preserve"> Unit 6 ex.1, 2, 3, 4, 5, 6 (pp. 88-95);Unit 7 ex.1, 2, 3, 4, 5, 6, 7 (pp. 96-103);Unit 30 ex.1, 2, 3, 4, 5, 6, 7 (pp. 290-297);Unit 33 ex.1, 2, 3, 4, 5 (pp. 312-319); Unit 34 ex.1, 2, 3, 4, 5, 6 (pp. 320-327).</w:t>
            </w:r>
          </w:p>
        </w:tc>
        <w:tc>
          <w:tcPr>
            <w:tcW w:w="787" w:type="dxa"/>
          </w:tcPr>
          <w:p w:rsidR="00084E5B" w:rsidRDefault="0018415B">
            <w:pPr>
              <w:spacing w:after="120"/>
              <w:ind w:left="176"/>
            </w:pPr>
            <w:r>
              <w:t>21</w:t>
            </w:r>
          </w:p>
        </w:tc>
        <w:tc>
          <w:tcPr>
            <w:tcW w:w="773" w:type="dxa"/>
            <w:vMerge/>
            <w:tcBorders>
              <w:top w:val="nil"/>
            </w:tcBorders>
          </w:tcPr>
          <w:p w:rsidR="00084E5B" w:rsidRDefault="00084E5B">
            <w:pPr>
              <w:widowControl w:val="0"/>
              <w:pBdr>
                <w:top w:val="nil"/>
                <w:left w:val="nil"/>
                <w:bottom w:val="nil"/>
                <w:right w:val="nil"/>
                <w:between w:val="nil"/>
              </w:pBdr>
              <w:spacing w:line="276" w:lineRule="auto"/>
            </w:pPr>
          </w:p>
        </w:tc>
      </w:tr>
      <w:tr w:rsidR="00084E5B">
        <w:tc>
          <w:tcPr>
            <w:tcW w:w="709" w:type="dxa"/>
          </w:tcPr>
          <w:p w:rsidR="00084E5B" w:rsidRDefault="00084E5B">
            <w:pPr>
              <w:jc w:val="center"/>
            </w:pPr>
          </w:p>
        </w:tc>
        <w:tc>
          <w:tcPr>
            <w:tcW w:w="7087" w:type="dxa"/>
          </w:tcPr>
          <w:p w:rsidR="00084E5B" w:rsidRDefault="0018415B">
            <w:pPr>
              <w:spacing w:before="120" w:after="120"/>
              <w:jc w:val="right"/>
              <w:rPr>
                <w:b/>
              </w:rPr>
            </w:pPr>
            <w:r>
              <w:rPr>
                <w:b/>
              </w:rPr>
              <w:t>Разом</w:t>
            </w:r>
          </w:p>
        </w:tc>
        <w:tc>
          <w:tcPr>
            <w:tcW w:w="1560" w:type="dxa"/>
            <w:gridSpan w:val="2"/>
            <w:vAlign w:val="center"/>
          </w:tcPr>
          <w:p w:rsidR="00084E5B" w:rsidRDefault="0018415B">
            <w:pPr>
              <w:spacing w:before="120" w:after="120"/>
              <w:jc w:val="center"/>
              <w:rPr>
                <w:b/>
              </w:rPr>
            </w:pPr>
            <w:r>
              <w:rPr>
                <w:b/>
              </w:rPr>
              <w:t>164</w:t>
            </w:r>
          </w:p>
        </w:tc>
      </w:tr>
    </w:tbl>
    <w:p w:rsidR="00084E5B" w:rsidRDefault="00084E5B">
      <w:pPr>
        <w:tabs>
          <w:tab w:val="left" w:pos="284"/>
        </w:tabs>
        <w:ind w:left="284"/>
        <w:jc w:val="both"/>
        <w:rPr>
          <w:sz w:val="2"/>
          <w:szCs w:val="2"/>
        </w:rPr>
      </w:pPr>
    </w:p>
    <w:p w:rsidR="00084E5B" w:rsidRDefault="0018415B">
      <w:pPr>
        <w:numPr>
          <w:ilvl w:val="0"/>
          <w:numId w:val="6"/>
        </w:numPr>
        <w:tabs>
          <w:tab w:val="left" w:pos="284"/>
          <w:tab w:val="left" w:pos="1843"/>
          <w:tab w:val="left" w:pos="2271"/>
          <w:tab w:val="left" w:pos="2410"/>
        </w:tabs>
        <w:spacing w:before="200"/>
        <w:ind w:left="2551" w:right="845"/>
        <w:jc w:val="both"/>
        <w:rPr>
          <w:sz w:val="16"/>
          <w:szCs w:val="16"/>
        </w:rPr>
      </w:pPr>
      <w:r>
        <w:rPr>
          <w:sz w:val="16"/>
          <w:szCs w:val="16"/>
        </w:rPr>
        <w:t>Evans V., Dooley J. Upstream Upper-intermediate: Student’s book. – Express publishing, 2002. - 264 p.</w:t>
      </w:r>
    </w:p>
    <w:p w:rsidR="00084E5B" w:rsidRDefault="0018415B">
      <w:pPr>
        <w:numPr>
          <w:ilvl w:val="0"/>
          <w:numId w:val="6"/>
        </w:numPr>
        <w:tabs>
          <w:tab w:val="left" w:pos="284"/>
          <w:tab w:val="left" w:pos="2271"/>
          <w:tab w:val="left" w:pos="2410"/>
        </w:tabs>
        <w:ind w:left="2551" w:right="845"/>
        <w:jc w:val="both"/>
        <w:rPr>
          <w:sz w:val="16"/>
          <w:szCs w:val="16"/>
        </w:rPr>
      </w:pPr>
      <w:r>
        <w:rPr>
          <w:sz w:val="16"/>
          <w:szCs w:val="16"/>
        </w:rPr>
        <w:t>Foley M., Hall D. Longman Advanced Learners’ Grammar. A self-study Reference and Practice Book with Answers. – Pearson Education Limited, 2010. – 384 p.   [LALG]</w:t>
      </w:r>
    </w:p>
    <w:p w:rsidR="00084E5B" w:rsidRDefault="0018415B">
      <w:pPr>
        <w:numPr>
          <w:ilvl w:val="0"/>
          <w:numId w:val="6"/>
        </w:numPr>
        <w:tabs>
          <w:tab w:val="left" w:pos="284"/>
          <w:tab w:val="left" w:pos="1843"/>
          <w:tab w:val="left" w:pos="2271"/>
          <w:tab w:val="left" w:pos="2410"/>
        </w:tabs>
        <w:spacing w:after="20"/>
        <w:ind w:left="2551" w:right="845"/>
        <w:jc w:val="both"/>
        <w:rPr>
          <w:sz w:val="16"/>
          <w:szCs w:val="16"/>
        </w:rPr>
      </w:pPr>
      <w:r>
        <w:rPr>
          <w:sz w:val="16"/>
          <w:szCs w:val="16"/>
        </w:rPr>
        <w:t>Evans V. Successful Writing. Upper-Intermediate. - Express Publishing, 2012. – 160 p.   [SWU]</w:t>
      </w:r>
    </w:p>
    <w:p w:rsidR="00084E5B" w:rsidRDefault="00084E5B">
      <w:pPr>
        <w:jc w:val="right"/>
        <w:rPr>
          <w:sz w:val="27"/>
          <w:szCs w:val="27"/>
        </w:rPr>
      </w:pPr>
    </w:p>
    <w:p w:rsidR="00084E5B" w:rsidRDefault="00084E5B">
      <w:pPr>
        <w:tabs>
          <w:tab w:val="left" w:pos="284"/>
        </w:tabs>
        <w:ind w:left="284"/>
        <w:jc w:val="both"/>
        <w:rPr>
          <w:sz w:val="32"/>
          <w:szCs w:val="32"/>
        </w:rPr>
      </w:pPr>
    </w:p>
    <w:p w:rsidR="00084E5B" w:rsidRDefault="0018415B">
      <w:pPr>
        <w:numPr>
          <w:ilvl w:val="0"/>
          <w:numId w:val="24"/>
        </w:numPr>
        <w:ind w:left="0" w:firstLine="0"/>
        <w:jc w:val="center"/>
        <w:rPr>
          <w:b/>
          <w:i/>
          <w:sz w:val="32"/>
          <w:szCs w:val="32"/>
        </w:rPr>
      </w:pPr>
      <w:r>
        <w:rPr>
          <w:b/>
          <w:i/>
          <w:sz w:val="32"/>
          <w:szCs w:val="32"/>
        </w:rPr>
        <w:t>Індивідуальні завдання</w:t>
      </w:r>
    </w:p>
    <w:p w:rsidR="00084E5B" w:rsidRDefault="00084E5B">
      <w:pPr>
        <w:ind w:left="720"/>
        <w:rPr>
          <w:sz w:val="36"/>
          <w:szCs w:val="36"/>
        </w:rPr>
      </w:pPr>
    </w:p>
    <w:p w:rsidR="00084E5B" w:rsidRDefault="0018415B">
      <w:pPr>
        <w:tabs>
          <w:tab w:val="left" w:pos="0"/>
        </w:tabs>
        <w:ind w:firstLine="567"/>
        <w:jc w:val="both"/>
        <w:rPr>
          <w:color w:val="000000"/>
          <w:highlight w:val="white"/>
        </w:rPr>
      </w:pPr>
      <w:r>
        <w:rPr>
          <w:color w:val="000000"/>
          <w:highlight w:val="white"/>
        </w:rPr>
        <w:t xml:space="preserve">Систематичне і планомірне </w:t>
      </w:r>
      <w:r>
        <w:rPr>
          <w:i/>
          <w:color w:val="000000"/>
          <w:highlight w:val="white"/>
        </w:rPr>
        <w:t>домашнє читання</w:t>
      </w:r>
      <w:r>
        <w:rPr>
          <w:color w:val="000000"/>
          <w:highlight w:val="white"/>
        </w:rPr>
        <w:t xml:space="preserve"> є важливим джерелом і засобом збільшення лексичного запасу і розвитку навиків усного мовлення, сприяє кращому засвоєнню мовного та мовленнєвого матеріалу.</w:t>
      </w:r>
    </w:p>
    <w:p w:rsidR="00084E5B" w:rsidRDefault="00084E5B">
      <w:pPr>
        <w:tabs>
          <w:tab w:val="left" w:pos="0"/>
        </w:tabs>
        <w:ind w:firstLine="567"/>
        <w:rPr>
          <w:b/>
          <w:i/>
          <w:sz w:val="20"/>
          <w:szCs w:val="20"/>
        </w:rPr>
      </w:pPr>
    </w:p>
    <w:p w:rsidR="00084E5B" w:rsidRDefault="0018415B">
      <w:pPr>
        <w:tabs>
          <w:tab w:val="left" w:pos="0"/>
        </w:tabs>
        <w:ind w:firstLine="567"/>
        <w:jc w:val="both"/>
      </w:pPr>
      <w:r>
        <w:rPr>
          <w:i/>
          <w:u w:val="single"/>
        </w:rPr>
        <w:t>Індивідуальне домашнє читання</w:t>
      </w:r>
      <w:r>
        <w:rPr>
          <w:i/>
        </w:rPr>
        <w:t xml:space="preserve"> </w:t>
      </w:r>
      <w:r>
        <w:t>передбачає прочитання та опрацювання 200-250 сторінок автентичного художнього тексту із засвоєнням 300 лексичних одиниць, ведення словника незнайомих слів із транскрипцією, визначеннями та перекладами значень</w:t>
      </w:r>
    </w:p>
    <w:p w:rsidR="00084E5B" w:rsidRDefault="00084E5B">
      <w:pPr>
        <w:tabs>
          <w:tab w:val="left" w:pos="0"/>
        </w:tabs>
        <w:ind w:firstLine="567"/>
        <w:jc w:val="both"/>
        <w:rPr>
          <w:b/>
          <w:sz w:val="20"/>
          <w:szCs w:val="20"/>
        </w:rPr>
      </w:pPr>
    </w:p>
    <w:p w:rsidR="00084E5B" w:rsidRDefault="0018415B">
      <w:pPr>
        <w:tabs>
          <w:tab w:val="left" w:pos="0"/>
        </w:tabs>
        <w:ind w:firstLine="567"/>
        <w:jc w:val="both"/>
        <w:rPr>
          <w:color w:val="000000"/>
          <w:highlight w:val="white"/>
        </w:rPr>
      </w:pPr>
      <w:r>
        <w:rPr>
          <w:i/>
          <w:color w:val="000000"/>
          <w:highlight w:val="white"/>
        </w:rPr>
        <w:t>Завдання індивідуального домашнього читання</w:t>
      </w:r>
      <w:r>
        <w:rPr>
          <w:color w:val="000000"/>
          <w:highlight w:val="white"/>
        </w:rPr>
        <w:t xml:space="preserve"> - формування і розвиток навиків читання і говоріння на основі прочитаного, збільшення словникового запасу.</w:t>
      </w:r>
    </w:p>
    <w:p w:rsidR="00084E5B" w:rsidRDefault="00084E5B">
      <w:pPr>
        <w:tabs>
          <w:tab w:val="left" w:pos="0"/>
        </w:tabs>
        <w:ind w:firstLine="567"/>
        <w:jc w:val="both"/>
        <w:rPr>
          <w:b/>
          <w:sz w:val="10"/>
          <w:szCs w:val="10"/>
        </w:rPr>
      </w:pPr>
    </w:p>
    <w:p w:rsidR="00084E5B" w:rsidRDefault="0018415B">
      <w:pPr>
        <w:tabs>
          <w:tab w:val="left" w:pos="0"/>
        </w:tabs>
        <w:spacing w:after="60"/>
        <w:ind w:firstLine="567"/>
        <w:jc w:val="both"/>
        <w:rPr>
          <w:i/>
        </w:rPr>
      </w:pPr>
      <w:r>
        <w:rPr>
          <w:i/>
        </w:rPr>
        <w:t xml:space="preserve">Варіанти перевірки: </w:t>
      </w:r>
    </w:p>
    <w:p w:rsidR="00084E5B" w:rsidRDefault="0018415B">
      <w:pPr>
        <w:numPr>
          <w:ilvl w:val="0"/>
          <w:numId w:val="29"/>
        </w:numPr>
        <w:tabs>
          <w:tab w:val="left" w:pos="0"/>
          <w:tab w:val="left" w:pos="426"/>
        </w:tabs>
        <w:spacing w:before="20" w:after="20"/>
        <w:ind w:left="714" w:hanging="357"/>
        <w:jc w:val="both"/>
      </w:pPr>
      <w:r>
        <w:t xml:space="preserve">щомісяця  - по 50 сторінок,  75 виразів; </w:t>
      </w:r>
    </w:p>
    <w:p w:rsidR="00084E5B" w:rsidRDefault="0018415B">
      <w:pPr>
        <w:numPr>
          <w:ilvl w:val="0"/>
          <w:numId w:val="29"/>
        </w:numPr>
        <w:tabs>
          <w:tab w:val="left" w:pos="0"/>
          <w:tab w:val="left" w:pos="426"/>
        </w:tabs>
        <w:spacing w:before="20" w:after="20"/>
        <w:ind w:left="714" w:hanging="357"/>
        <w:jc w:val="both"/>
      </w:pPr>
      <w:r>
        <w:t xml:space="preserve">двічі на семестр  - по 100 сторінок, 150 виразів; </w:t>
      </w:r>
    </w:p>
    <w:p w:rsidR="00084E5B" w:rsidRDefault="0018415B">
      <w:pPr>
        <w:numPr>
          <w:ilvl w:val="0"/>
          <w:numId w:val="29"/>
        </w:numPr>
        <w:tabs>
          <w:tab w:val="left" w:pos="0"/>
          <w:tab w:val="left" w:pos="426"/>
        </w:tabs>
        <w:spacing w:before="20" w:after="20"/>
        <w:ind w:left="714" w:hanging="357"/>
        <w:jc w:val="both"/>
      </w:pPr>
      <w:r>
        <w:t>на останніх заняттях семестру  - 200 сторінок, 300 виразів.</w:t>
      </w:r>
    </w:p>
    <w:p w:rsidR="00084E5B" w:rsidRDefault="00084E5B">
      <w:pPr>
        <w:tabs>
          <w:tab w:val="left" w:pos="284"/>
        </w:tabs>
        <w:ind w:left="284"/>
        <w:jc w:val="both"/>
        <w:rPr>
          <w:b/>
          <w:sz w:val="44"/>
          <w:szCs w:val="44"/>
        </w:rPr>
      </w:pPr>
    </w:p>
    <w:p w:rsidR="00084E5B" w:rsidRDefault="0018415B">
      <w:pPr>
        <w:rPr>
          <w:b/>
        </w:rPr>
      </w:pPr>
      <w:r>
        <w:rPr>
          <w:b/>
        </w:rPr>
        <w:t>Список рекомендованої літератури для індивідуального домашнього читання</w:t>
      </w:r>
    </w:p>
    <w:p w:rsidR="00084E5B" w:rsidRDefault="00084E5B">
      <w:pPr>
        <w:tabs>
          <w:tab w:val="left" w:pos="993"/>
        </w:tabs>
        <w:ind w:left="426"/>
        <w:jc w:val="both"/>
        <w:rPr>
          <w:b/>
        </w:rPr>
      </w:pPr>
    </w:p>
    <w:p w:rsidR="00084E5B" w:rsidRDefault="0018415B">
      <w:pPr>
        <w:numPr>
          <w:ilvl w:val="0"/>
          <w:numId w:val="19"/>
        </w:numPr>
        <w:tabs>
          <w:tab w:val="left" w:pos="993"/>
          <w:tab w:val="left" w:pos="1701"/>
        </w:tabs>
        <w:spacing w:before="40" w:after="120"/>
        <w:ind w:left="708" w:right="142" w:hanging="420"/>
        <w:jc w:val="both"/>
      </w:pPr>
      <w:r>
        <w:t>William Golding. Lord of the Flies. Moscow. - Progress Publishers. – 1982. - 297 p.</w:t>
      </w:r>
    </w:p>
    <w:p w:rsidR="00084E5B" w:rsidRDefault="0018415B">
      <w:pPr>
        <w:numPr>
          <w:ilvl w:val="0"/>
          <w:numId w:val="19"/>
        </w:numPr>
        <w:tabs>
          <w:tab w:val="left" w:pos="993"/>
          <w:tab w:val="left" w:pos="1701"/>
        </w:tabs>
        <w:spacing w:before="40" w:after="120"/>
        <w:ind w:left="708" w:right="142" w:hanging="420"/>
        <w:jc w:val="both"/>
      </w:pPr>
      <w:r>
        <w:t>Theodore Dreiser. Jennie Gerhardt. – Moscow: Progress. - 1989. – 345 p.</w:t>
      </w:r>
    </w:p>
    <w:p w:rsidR="00084E5B" w:rsidRDefault="0018415B">
      <w:pPr>
        <w:numPr>
          <w:ilvl w:val="0"/>
          <w:numId w:val="19"/>
        </w:numPr>
        <w:tabs>
          <w:tab w:val="left" w:pos="993"/>
          <w:tab w:val="left" w:pos="1701"/>
        </w:tabs>
        <w:spacing w:before="40" w:after="120"/>
        <w:ind w:left="708" w:right="142" w:hanging="420"/>
        <w:jc w:val="both"/>
      </w:pPr>
      <w:r>
        <w:t>Lewis Carroll. Alice in Wonderland and Through the Looking Glass. - Wordsworth Classic. - 1993. - 263 p.</w:t>
      </w:r>
    </w:p>
    <w:p w:rsidR="00084E5B" w:rsidRDefault="0018415B">
      <w:pPr>
        <w:numPr>
          <w:ilvl w:val="0"/>
          <w:numId w:val="19"/>
        </w:numPr>
        <w:tabs>
          <w:tab w:val="left" w:pos="993"/>
          <w:tab w:val="left" w:pos="1701"/>
        </w:tabs>
        <w:spacing w:before="40" w:after="120"/>
        <w:ind w:left="708" w:right="142" w:hanging="420"/>
        <w:jc w:val="both"/>
      </w:pPr>
      <w:r>
        <w:t>Emily Bronte. Wuthering Heights. - Penguin Books. - 1994. - 280 p.</w:t>
      </w:r>
    </w:p>
    <w:p w:rsidR="00084E5B" w:rsidRDefault="0018415B">
      <w:pPr>
        <w:numPr>
          <w:ilvl w:val="0"/>
          <w:numId w:val="19"/>
        </w:numPr>
        <w:tabs>
          <w:tab w:val="left" w:pos="993"/>
          <w:tab w:val="left" w:pos="1701"/>
        </w:tabs>
        <w:spacing w:before="40" w:after="120"/>
        <w:ind w:left="708" w:right="142" w:hanging="420"/>
        <w:jc w:val="both"/>
      </w:pPr>
      <w:r>
        <w:t xml:space="preserve">F. Scott Fitzgerald. The Great Gatsby. - Penguin Books. - 1994. - 190 p. </w:t>
      </w:r>
    </w:p>
    <w:p w:rsidR="00084E5B" w:rsidRDefault="0018415B">
      <w:pPr>
        <w:numPr>
          <w:ilvl w:val="0"/>
          <w:numId w:val="19"/>
        </w:numPr>
        <w:tabs>
          <w:tab w:val="left" w:pos="993"/>
          <w:tab w:val="left" w:pos="1701"/>
        </w:tabs>
        <w:spacing w:before="40" w:after="120"/>
        <w:ind w:left="708" w:right="142" w:hanging="420"/>
        <w:jc w:val="both"/>
      </w:pPr>
      <w:r>
        <w:t>F. Scott Fitzgerald.Tender is the Night. - Penguin Books. - 1996. - 340 p.</w:t>
      </w:r>
    </w:p>
    <w:p w:rsidR="00084E5B" w:rsidRDefault="0018415B">
      <w:pPr>
        <w:numPr>
          <w:ilvl w:val="0"/>
          <w:numId w:val="19"/>
        </w:numPr>
        <w:tabs>
          <w:tab w:val="left" w:pos="993"/>
          <w:tab w:val="left" w:pos="1701"/>
        </w:tabs>
        <w:spacing w:before="40" w:after="120"/>
        <w:ind w:left="708" w:right="142" w:hanging="420"/>
        <w:jc w:val="both"/>
      </w:pPr>
      <w:r>
        <w:t>Ch. Dickens. The Pickwick Papers. - Penguin Books. - 1999. - 457 p.</w:t>
      </w:r>
    </w:p>
    <w:p w:rsidR="00084E5B" w:rsidRDefault="0018415B">
      <w:pPr>
        <w:numPr>
          <w:ilvl w:val="0"/>
          <w:numId w:val="19"/>
        </w:numPr>
        <w:tabs>
          <w:tab w:val="left" w:pos="993"/>
          <w:tab w:val="left" w:pos="1701"/>
        </w:tabs>
        <w:spacing w:before="40" w:after="120"/>
        <w:ind w:left="708" w:right="142" w:hanging="420"/>
        <w:jc w:val="both"/>
      </w:pPr>
      <w:r>
        <w:t>Jane Austin. Pride and Prejudices. - Penguin Books. - 1999. – 487 p.</w:t>
      </w:r>
    </w:p>
    <w:p w:rsidR="00084E5B" w:rsidRDefault="0018415B">
      <w:pPr>
        <w:numPr>
          <w:ilvl w:val="0"/>
          <w:numId w:val="19"/>
        </w:numPr>
        <w:tabs>
          <w:tab w:val="left" w:pos="993"/>
          <w:tab w:val="left" w:pos="1701"/>
        </w:tabs>
        <w:spacing w:before="40" w:after="120"/>
        <w:ind w:left="708" w:right="142" w:hanging="420"/>
        <w:jc w:val="both"/>
      </w:pPr>
      <w:r>
        <w:t>Jane Austin. Northanger Abbey. -  New York Blitz Editions. - 2001. - 310 p.</w:t>
      </w:r>
    </w:p>
    <w:p w:rsidR="00084E5B" w:rsidRDefault="0018415B">
      <w:pPr>
        <w:numPr>
          <w:ilvl w:val="0"/>
          <w:numId w:val="19"/>
        </w:numPr>
        <w:tabs>
          <w:tab w:val="left" w:pos="426"/>
          <w:tab w:val="left" w:pos="1701"/>
        </w:tabs>
        <w:spacing w:before="40" w:after="120"/>
        <w:ind w:left="708" w:right="142" w:hanging="420"/>
        <w:jc w:val="both"/>
      </w:pPr>
      <w:r>
        <w:t>Ernest Hemingway. To have and have not. – Penguin Books. – 2004. – 190 p.</w:t>
      </w:r>
    </w:p>
    <w:p w:rsidR="00084E5B" w:rsidRDefault="00084E5B">
      <w:pPr>
        <w:spacing w:after="120"/>
        <w:ind w:left="851" w:right="142"/>
        <w:jc w:val="center"/>
        <w:rPr>
          <w:sz w:val="4"/>
          <w:szCs w:val="4"/>
        </w:rPr>
      </w:pPr>
    </w:p>
    <w:p w:rsidR="00084E5B" w:rsidRDefault="00084E5B">
      <w:pPr>
        <w:spacing w:after="120"/>
        <w:ind w:left="851" w:right="142"/>
        <w:jc w:val="center"/>
        <w:rPr>
          <w:sz w:val="4"/>
          <w:szCs w:val="4"/>
        </w:rPr>
      </w:pPr>
    </w:p>
    <w:p w:rsidR="00084E5B" w:rsidRDefault="0018415B">
      <w:pPr>
        <w:tabs>
          <w:tab w:val="left" w:pos="3915"/>
          <w:tab w:val="center" w:pos="4677"/>
        </w:tabs>
        <w:rPr>
          <w:sz w:val="4"/>
          <w:szCs w:val="4"/>
        </w:rPr>
      </w:pPr>
      <w:r>
        <w:rPr>
          <w:sz w:val="4"/>
          <w:szCs w:val="4"/>
        </w:rPr>
        <w:tab/>
      </w:r>
      <w:r>
        <w:rPr>
          <w:sz w:val="4"/>
          <w:szCs w:val="4"/>
        </w:rPr>
        <w:tab/>
        <w:t>3</w:t>
      </w:r>
    </w:p>
    <w:p w:rsidR="00084E5B" w:rsidRDefault="0018415B">
      <w:pPr>
        <w:jc w:val="center"/>
        <w:rPr>
          <w:sz w:val="4"/>
          <w:szCs w:val="4"/>
        </w:rPr>
      </w:pPr>
      <w:r>
        <w:br w:type="page"/>
      </w:r>
    </w:p>
    <w:p w:rsidR="00084E5B" w:rsidRDefault="0018415B">
      <w:pPr>
        <w:jc w:val="center"/>
        <w:rPr>
          <w:sz w:val="32"/>
          <w:szCs w:val="32"/>
        </w:rPr>
      </w:pPr>
      <w:r>
        <w:rPr>
          <w:b/>
          <w:i/>
          <w:sz w:val="32"/>
          <w:szCs w:val="32"/>
        </w:rPr>
        <w:lastRenderedPageBreak/>
        <w:t>7. Методи навчання</w:t>
      </w:r>
    </w:p>
    <w:p w:rsidR="00084E5B" w:rsidRDefault="00084E5B">
      <w:pPr>
        <w:rPr>
          <w:b/>
        </w:rPr>
      </w:pPr>
    </w:p>
    <w:p w:rsidR="00084E5B" w:rsidRDefault="0018415B">
      <w:pPr>
        <w:shd w:val="clear" w:color="auto" w:fill="FFFFFF"/>
        <w:ind w:firstLine="708"/>
        <w:jc w:val="both"/>
      </w:pPr>
      <w:r>
        <w:t>У ході засвоєння навчальної дисципліни реалізується комплексний підхід до використання методів навчання. Комбінація методів навчання, що дає найбільш вагомий результат, залежить від типу практичного заняття та граматичного матеріалу, над котрим працюють студенти у певний проміжок часу.</w:t>
      </w:r>
    </w:p>
    <w:p w:rsidR="00084E5B" w:rsidRDefault="0018415B">
      <w:pPr>
        <w:ind w:firstLine="567"/>
        <w:jc w:val="both"/>
      </w:pPr>
      <w:r>
        <w:t>Серед методів, які застосовуються на заняттях з “</w:t>
      </w:r>
      <w:r>
        <w:rPr>
          <w:i/>
        </w:rPr>
        <w:t>Першої</w:t>
      </w:r>
      <w:r>
        <w:rPr>
          <w:i/>
          <w:sz w:val="25"/>
          <w:szCs w:val="25"/>
        </w:rPr>
        <w:t xml:space="preserve"> іноземної</w:t>
      </w:r>
      <w:r>
        <w:rPr>
          <w:i/>
        </w:rPr>
        <w:t xml:space="preserve"> мови «англійська»</w:t>
      </w:r>
      <w:r>
        <w:t xml:space="preserve">”, активно використовуються: </w:t>
      </w:r>
    </w:p>
    <w:p w:rsidR="00084E5B" w:rsidRDefault="0018415B">
      <w:pPr>
        <w:numPr>
          <w:ilvl w:val="0"/>
          <w:numId w:val="30"/>
        </w:numPr>
        <w:shd w:val="clear" w:color="auto" w:fill="FFFFFF"/>
        <w:jc w:val="both"/>
        <w:rPr>
          <w:b/>
        </w:rPr>
      </w:pPr>
      <w:r>
        <w:rPr>
          <w:i/>
        </w:rPr>
        <w:t>словесні методи</w:t>
      </w:r>
      <w:r>
        <w:t>: розповідь, бесіда, пояснення;</w:t>
      </w:r>
    </w:p>
    <w:p w:rsidR="00084E5B" w:rsidRDefault="0018415B">
      <w:pPr>
        <w:numPr>
          <w:ilvl w:val="0"/>
          <w:numId w:val="30"/>
        </w:numPr>
        <w:shd w:val="clear" w:color="auto" w:fill="FFFFFF"/>
        <w:jc w:val="both"/>
        <w:rPr>
          <w:b/>
        </w:rPr>
      </w:pPr>
      <w:r>
        <w:rPr>
          <w:i/>
        </w:rPr>
        <w:t>наочні методи</w:t>
      </w:r>
      <w:r>
        <w:t>: ілюстрація, демонстрація;</w:t>
      </w:r>
    </w:p>
    <w:p w:rsidR="00084E5B" w:rsidRDefault="0018415B">
      <w:pPr>
        <w:numPr>
          <w:ilvl w:val="0"/>
          <w:numId w:val="30"/>
        </w:numPr>
        <w:shd w:val="clear" w:color="auto" w:fill="FFFFFF"/>
        <w:jc w:val="both"/>
        <w:rPr>
          <w:b/>
        </w:rPr>
      </w:pPr>
      <w:r>
        <w:rPr>
          <w:i/>
        </w:rPr>
        <w:t>практичні методи</w:t>
      </w:r>
      <w:r>
        <w:t>: підготовчі, пробні, тренувальні та творчі вправи.</w:t>
      </w:r>
    </w:p>
    <w:p w:rsidR="00084E5B" w:rsidRDefault="0018415B">
      <w:pPr>
        <w:shd w:val="clear" w:color="auto" w:fill="FFFFFF"/>
        <w:jc w:val="both"/>
      </w:pPr>
      <w:r>
        <w:t xml:space="preserve">На заняттях використовують як </w:t>
      </w:r>
      <w:r>
        <w:rPr>
          <w:i/>
        </w:rPr>
        <w:t>індуктивний</w:t>
      </w:r>
      <w:r>
        <w:t xml:space="preserve">, так і </w:t>
      </w:r>
      <w:r>
        <w:rPr>
          <w:i/>
        </w:rPr>
        <w:t>дедуктивний методи</w:t>
      </w:r>
      <w:r>
        <w:t xml:space="preserve"> засвоєння матеріалу студентами. Щодо методів навчання за рівнем самостійної розумової діяльності, у процесі роботи використовують </w:t>
      </w:r>
      <w:r>
        <w:rPr>
          <w:i/>
        </w:rPr>
        <w:t xml:space="preserve">репродуктивний, частково-пошуковий </w:t>
      </w:r>
      <w:r>
        <w:t>та</w:t>
      </w:r>
      <w:r>
        <w:rPr>
          <w:i/>
        </w:rPr>
        <w:t xml:space="preserve"> дослідницький методи</w:t>
      </w:r>
      <w:r>
        <w:t>.</w:t>
      </w:r>
    </w:p>
    <w:p w:rsidR="00084E5B" w:rsidRDefault="00084E5B">
      <w:pPr>
        <w:ind w:left="142" w:firstLine="567"/>
        <w:jc w:val="center"/>
        <w:rPr>
          <w:b/>
        </w:rPr>
      </w:pPr>
    </w:p>
    <w:p w:rsidR="00084E5B" w:rsidRDefault="0018415B">
      <w:pPr>
        <w:spacing w:after="120"/>
        <w:jc w:val="center"/>
        <w:rPr>
          <w:b/>
          <w:i/>
          <w:sz w:val="32"/>
          <w:szCs w:val="32"/>
        </w:rPr>
      </w:pPr>
      <w:r>
        <w:rPr>
          <w:b/>
          <w:i/>
          <w:sz w:val="32"/>
          <w:szCs w:val="32"/>
        </w:rPr>
        <w:t>8. Методи контролю</w:t>
      </w:r>
    </w:p>
    <w:p w:rsidR="00084E5B" w:rsidRDefault="0018415B">
      <w:pPr>
        <w:ind w:firstLine="567"/>
        <w:jc w:val="both"/>
      </w:pPr>
      <w:r>
        <w:t xml:space="preserve">Система оцінювання є невід’ємною складовою програми вивчення </w:t>
      </w:r>
      <w:r>
        <w:rPr>
          <w:i/>
        </w:rPr>
        <w:t>Першої іноземної мови</w:t>
      </w:r>
      <w:r>
        <w:t xml:space="preserve"> і:</w:t>
      </w:r>
    </w:p>
    <w:p w:rsidR="00084E5B" w:rsidRDefault="0018415B">
      <w:pPr>
        <w:numPr>
          <w:ilvl w:val="1"/>
          <w:numId w:val="7"/>
        </w:numPr>
        <w:ind w:left="284" w:hanging="284"/>
        <w:jc w:val="both"/>
      </w:pPr>
      <w:r>
        <w:t xml:space="preserve">співвідноситься з рівнями володіння мовою </w:t>
      </w:r>
      <w:r>
        <w:rPr>
          <w:i/>
        </w:rPr>
        <w:t>Загальноєвропейських рекомендацій з мовної освіти</w:t>
      </w:r>
      <w:r>
        <w:t xml:space="preserve">:   </w:t>
      </w:r>
      <w:r>
        <w:rPr>
          <w:b/>
          <w:i/>
        </w:rPr>
        <w:t>В2+</w:t>
      </w:r>
      <w:r>
        <w:t xml:space="preserve"> , </w:t>
      </w:r>
    </w:p>
    <w:p w:rsidR="00084E5B" w:rsidRDefault="0018415B">
      <w:pPr>
        <w:numPr>
          <w:ilvl w:val="1"/>
          <w:numId w:val="7"/>
        </w:numPr>
        <w:ind w:left="284" w:hanging="284"/>
        <w:jc w:val="both"/>
      </w:pPr>
      <w:r>
        <w:t>гармонійно поєднує оцінювання мовної, мовленнєвої та соціокультурної компетенції;</w:t>
      </w:r>
    </w:p>
    <w:p w:rsidR="00084E5B" w:rsidRDefault="0018415B">
      <w:pPr>
        <w:numPr>
          <w:ilvl w:val="1"/>
          <w:numId w:val="7"/>
        </w:numPr>
        <w:ind w:left="284" w:hanging="284"/>
        <w:jc w:val="both"/>
      </w:pPr>
      <w:r>
        <w:t xml:space="preserve">підпорядковується цілям, принципам і методам навчання першої іноземної мови для майбутніх вчителів  іноземної мови. </w:t>
      </w:r>
    </w:p>
    <w:p w:rsidR="00084E5B" w:rsidRDefault="0018415B">
      <w:pPr>
        <w:jc w:val="both"/>
      </w:pPr>
      <w:r>
        <w:t xml:space="preserve">Оцінювання проводиться на різних етапах впродовж усього курсу вивчення </w:t>
      </w:r>
      <w:r>
        <w:rPr>
          <w:i/>
        </w:rPr>
        <w:t>першої іноземної  мови (англійська).</w:t>
      </w:r>
      <w:r>
        <w:t xml:space="preserve"> </w:t>
      </w:r>
    </w:p>
    <w:p w:rsidR="00084E5B" w:rsidRDefault="00084E5B">
      <w:pPr>
        <w:spacing w:line="360" w:lineRule="auto"/>
        <w:ind w:left="1440"/>
        <w:jc w:val="both"/>
        <w:rPr>
          <w:sz w:val="10"/>
          <w:szCs w:val="10"/>
        </w:rPr>
      </w:pPr>
    </w:p>
    <w:p w:rsidR="00084E5B" w:rsidRDefault="0018415B">
      <w:pPr>
        <w:pBdr>
          <w:top w:val="nil"/>
          <w:left w:val="nil"/>
          <w:bottom w:val="nil"/>
          <w:right w:val="nil"/>
          <w:between w:val="nil"/>
        </w:pBdr>
        <w:spacing w:after="40"/>
        <w:ind w:firstLine="567"/>
        <w:rPr>
          <w:color w:val="000000"/>
        </w:rPr>
      </w:pPr>
      <w:r>
        <w:rPr>
          <w:color w:val="000000"/>
        </w:rPr>
        <w:t>Методи контролю пов’язані з принципами та цілями навчання, визначаються метою навчання і зумовлюють способи та форми контролю.</w:t>
      </w:r>
    </w:p>
    <w:p w:rsidR="00084E5B" w:rsidRDefault="0018415B">
      <w:pPr>
        <w:pBdr>
          <w:top w:val="nil"/>
          <w:left w:val="nil"/>
          <w:bottom w:val="nil"/>
          <w:right w:val="nil"/>
          <w:between w:val="nil"/>
        </w:pBdr>
        <w:spacing w:after="120"/>
        <w:ind w:firstLine="567"/>
        <w:jc w:val="both"/>
        <w:rPr>
          <w:color w:val="000000"/>
        </w:rPr>
      </w:pPr>
      <w:r>
        <w:rPr>
          <w:color w:val="000000"/>
        </w:rPr>
        <w:t xml:space="preserve">В умовах кредитно-модульної системи організації навчального процесу система контролю охоплює </w:t>
      </w:r>
      <w:r>
        <w:rPr>
          <w:i/>
          <w:color w:val="000000"/>
        </w:rPr>
        <w:t>поточний контроль</w:t>
      </w:r>
      <w:r>
        <w:rPr>
          <w:color w:val="000000"/>
        </w:rPr>
        <w:t xml:space="preserve"> (2 поточні оцінки за кожен із змістових модулів), </w:t>
      </w:r>
      <w:r>
        <w:rPr>
          <w:i/>
          <w:color w:val="000000"/>
        </w:rPr>
        <w:t>модульний контроль</w:t>
      </w:r>
      <w:r>
        <w:rPr>
          <w:color w:val="000000"/>
        </w:rPr>
        <w:t xml:space="preserve"> (2 модульних тестування) та </w:t>
      </w:r>
      <w:r>
        <w:rPr>
          <w:i/>
          <w:color w:val="000000"/>
        </w:rPr>
        <w:t>підсумковий (семестровий) контроль</w:t>
      </w:r>
      <w:r>
        <w:rPr>
          <w:color w:val="000000"/>
        </w:rPr>
        <w:t xml:space="preserve"> (іспит або залік).</w:t>
      </w:r>
    </w:p>
    <w:p w:rsidR="00084E5B" w:rsidRDefault="0018415B">
      <w:pPr>
        <w:pBdr>
          <w:top w:val="nil"/>
          <w:left w:val="nil"/>
          <w:bottom w:val="nil"/>
          <w:right w:val="nil"/>
          <w:between w:val="nil"/>
        </w:pBdr>
        <w:ind w:firstLine="567"/>
        <w:jc w:val="both"/>
        <w:rPr>
          <w:color w:val="000000"/>
        </w:rPr>
      </w:pPr>
      <w:r>
        <w:rPr>
          <w:color w:val="000000"/>
        </w:rPr>
        <w:t xml:space="preserve">Об’єктами </w:t>
      </w:r>
      <w:r>
        <w:rPr>
          <w:i/>
          <w:color w:val="000000"/>
        </w:rPr>
        <w:t>поточного контролю</w:t>
      </w:r>
      <w:r>
        <w:rPr>
          <w:color w:val="000000"/>
        </w:rPr>
        <w:t xml:space="preserve"> є успішність опрацювання матеріалу та виконання завдань для самостійної роботи (макс. 25 балів). </w:t>
      </w:r>
      <w:r>
        <w:rPr>
          <w:i/>
          <w:color w:val="000000"/>
        </w:rPr>
        <w:t>Форми контролю</w:t>
      </w:r>
      <w:r>
        <w:rPr>
          <w:color w:val="000000"/>
        </w:rPr>
        <w:t>: перевірка письмових завдань (переклад, твір, диктант, контрольні тести тощо), усне опитування.</w:t>
      </w:r>
    </w:p>
    <w:p w:rsidR="00084E5B" w:rsidRDefault="0018415B">
      <w:pPr>
        <w:pBdr>
          <w:top w:val="nil"/>
          <w:left w:val="nil"/>
          <w:bottom w:val="nil"/>
          <w:right w:val="nil"/>
          <w:between w:val="nil"/>
        </w:pBdr>
        <w:ind w:firstLine="709"/>
        <w:jc w:val="both"/>
        <w:rPr>
          <w:color w:val="000000"/>
        </w:rPr>
      </w:pPr>
      <w:r>
        <w:rPr>
          <w:color w:val="000000"/>
        </w:rPr>
        <w:t xml:space="preserve">Об’єктами </w:t>
      </w:r>
      <w:r>
        <w:rPr>
          <w:i/>
          <w:color w:val="000000"/>
        </w:rPr>
        <w:t>модульного контролю</w:t>
      </w:r>
      <w:r>
        <w:rPr>
          <w:color w:val="000000"/>
        </w:rPr>
        <w:t xml:space="preserve"> є успішність засвоєння матеріалу змістових модулів (макс. 25 балів). </w:t>
      </w:r>
      <w:r>
        <w:rPr>
          <w:i/>
          <w:color w:val="000000"/>
        </w:rPr>
        <w:t>Форми контролю</w:t>
      </w:r>
      <w:r>
        <w:rPr>
          <w:color w:val="000000"/>
        </w:rPr>
        <w:t>: модульне тестування.</w:t>
      </w:r>
    </w:p>
    <w:p w:rsidR="00084E5B" w:rsidRDefault="0018415B">
      <w:pPr>
        <w:pBdr>
          <w:top w:val="nil"/>
          <w:left w:val="nil"/>
          <w:bottom w:val="nil"/>
          <w:right w:val="nil"/>
          <w:between w:val="nil"/>
        </w:pBdr>
        <w:ind w:firstLine="708"/>
        <w:jc w:val="both"/>
        <w:rPr>
          <w:color w:val="000000"/>
        </w:rPr>
      </w:pPr>
      <w:r>
        <w:rPr>
          <w:color w:val="000000"/>
        </w:rPr>
        <w:t xml:space="preserve">Об’єктом </w:t>
      </w:r>
      <w:r>
        <w:rPr>
          <w:i/>
          <w:color w:val="000000"/>
        </w:rPr>
        <w:t>підсумкового (семестрового) контролю – іспиту/ заліку</w:t>
      </w:r>
      <w:r>
        <w:rPr>
          <w:color w:val="000000"/>
        </w:rPr>
        <w:t xml:space="preserve"> – є визначення рівня засвоєння програми навчальної дисципліни </w:t>
      </w:r>
      <w:r>
        <w:rPr>
          <w:i/>
          <w:color w:val="000000"/>
        </w:rPr>
        <w:t>(макс. 50 балів)</w:t>
      </w:r>
      <w:r>
        <w:rPr>
          <w:color w:val="000000"/>
        </w:rPr>
        <w:t xml:space="preserve">. </w:t>
      </w:r>
      <w:r>
        <w:rPr>
          <w:i/>
          <w:color w:val="000000"/>
        </w:rPr>
        <w:t>Форми контролю</w:t>
      </w:r>
      <w:r>
        <w:rPr>
          <w:color w:val="000000"/>
        </w:rPr>
        <w:t xml:space="preserve">: письмова робота </w:t>
      </w:r>
      <w:r>
        <w:rPr>
          <w:i/>
          <w:color w:val="000000"/>
          <w:sz w:val="22"/>
          <w:szCs w:val="22"/>
        </w:rPr>
        <w:t>(письмова форма проведення іспиту/ заліку)</w:t>
      </w:r>
      <w:r>
        <w:rPr>
          <w:color w:val="000000"/>
        </w:rPr>
        <w:t xml:space="preserve">, усне опитування </w:t>
      </w:r>
      <w:r>
        <w:rPr>
          <w:i/>
          <w:color w:val="000000"/>
          <w:sz w:val="22"/>
          <w:szCs w:val="22"/>
        </w:rPr>
        <w:t>(усна форма проведення іспиту/ заліку)</w:t>
      </w:r>
      <w:r>
        <w:rPr>
          <w:color w:val="000000"/>
        </w:rPr>
        <w:t xml:space="preserve">. </w:t>
      </w:r>
    </w:p>
    <w:p w:rsidR="00084E5B" w:rsidRDefault="00084E5B">
      <w:pPr>
        <w:pBdr>
          <w:top w:val="nil"/>
          <w:left w:val="nil"/>
          <w:bottom w:val="nil"/>
          <w:right w:val="nil"/>
          <w:between w:val="nil"/>
        </w:pBdr>
        <w:jc w:val="center"/>
        <w:rPr>
          <w:b/>
          <w:i/>
          <w:color w:val="000000"/>
          <w:sz w:val="40"/>
          <w:szCs w:val="40"/>
        </w:rPr>
      </w:pPr>
    </w:p>
    <w:p w:rsidR="00084E5B" w:rsidRDefault="0018415B">
      <w:pPr>
        <w:pBdr>
          <w:top w:val="nil"/>
          <w:left w:val="nil"/>
          <w:bottom w:val="nil"/>
          <w:right w:val="nil"/>
          <w:between w:val="nil"/>
        </w:pBdr>
        <w:spacing w:after="160"/>
        <w:jc w:val="center"/>
        <w:rPr>
          <w:b/>
          <w:i/>
          <w:color w:val="000000"/>
          <w:sz w:val="32"/>
          <w:szCs w:val="32"/>
        </w:rPr>
      </w:pPr>
      <w:r>
        <w:rPr>
          <w:b/>
          <w:i/>
          <w:color w:val="000000"/>
          <w:sz w:val="32"/>
          <w:szCs w:val="32"/>
        </w:rPr>
        <w:t>9. Розподіл балів, що присвоюються студентам</w:t>
      </w:r>
    </w:p>
    <w:p w:rsidR="00084E5B" w:rsidRDefault="0018415B">
      <w:pPr>
        <w:pBdr>
          <w:top w:val="nil"/>
          <w:left w:val="nil"/>
          <w:bottom w:val="nil"/>
          <w:right w:val="nil"/>
          <w:between w:val="nil"/>
        </w:pBdr>
        <w:ind w:firstLine="709"/>
        <w:jc w:val="both"/>
        <w:rPr>
          <w:color w:val="000000"/>
        </w:rPr>
      </w:pPr>
      <w:r>
        <w:rPr>
          <w:color w:val="000000"/>
        </w:rPr>
        <w:t xml:space="preserve">Оцінювання результатів навчальних досягнень студентів здійснюється згідно з </w:t>
      </w:r>
      <w:r>
        <w:rPr>
          <w:i/>
          <w:color w:val="000000"/>
        </w:rPr>
        <w:t>результатами поточного контролю</w:t>
      </w:r>
      <w:r>
        <w:rPr>
          <w:color w:val="000000"/>
        </w:rPr>
        <w:t xml:space="preserve"> (макс. 25 балів), </w:t>
      </w:r>
      <w:r>
        <w:rPr>
          <w:i/>
          <w:color w:val="000000"/>
        </w:rPr>
        <w:t>модульного контролю</w:t>
      </w:r>
      <w:r>
        <w:rPr>
          <w:color w:val="000000"/>
        </w:rPr>
        <w:t xml:space="preserve"> (макс. 25 балів) та </w:t>
      </w:r>
      <w:r>
        <w:rPr>
          <w:i/>
          <w:color w:val="000000"/>
        </w:rPr>
        <w:t>підсумкового контролю (іспиту/ заліку)</w:t>
      </w:r>
      <w:r>
        <w:rPr>
          <w:color w:val="000000"/>
        </w:rPr>
        <w:t xml:space="preserve"> (макс. 50 балів) і оцінюється за 100-бальною шкалою. </w:t>
      </w:r>
    </w:p>
    <w:p w:rsidR="00084E5B" w:rsidRDefault="0018415B">
      <w:pPr>
        <w:pBdr>
          <w:top w:val="nil"/>
          <w:left w:val="nil"/>
          <w:bottom w:val="nil"/>
          <w:right w:val="nil"/>
          <w:between w:val="nil"/>
        </w:pBdr>
        <w:ind w:right="-198" w:firstLine="709"/>
        <w:jc w:val="both"/>
        <w:rPr>
          <w:color w:val="000000"/>
        </w:rPr>
      </w:pPr>
      <w:r>
        <w:rPr>
          <w:color w:val="000000"/>
        </w:rPr>
        <w:t xml:space="preserve">Оцінювання </w:t>
      </w:r>
      <w:r>
        <w:rPr>
          <w:i/>
          <w:color w:val="000000"/>
        </w:rPr>
        <w:t>письмових</w:t>
      </w:r>
      <w:r>
        <w:rPr>
          <w:b/>
          <w:i/>
          <w:color w:val="000000"/>
        </w:rPr>
        <w:t xml:space="preserve"> модульних робіт</w:t>
      </w:r>
      <w:r>
        <w:rPr>
          <w:color w:val="000000"/>
        </w:rPr>
        <w:t xml:space="preserve"> (0-12,5 балів) враховує рівень сформованості знань та вмінь на проміжному етапі вивчення навчальної дисципліни. Протягом семестру проводяться </w:t>
      </w:r>
      <w:r>
        <w:rPr>
          <w:b/>
          <w:color w:val="000000"/>
        </w:rPr>
        <w:t>2 письмові модульні тестування</w:t>
      </w:r>
      <w:r>
        <w:rPr>
          <w:color w:val="000000"/>
        </w:rPr>
        <w:t xml:space="preserve"> (макс. 25 балів).</w:t>
      </w:r>
    </w:p>
    <w:p w:rsidR="00084E5B" w:rsidRDefault="0018415B">
      <w:pPr>
        <w:pBdr>
          <w:top w:val="nil"/>
          <w:left w:val="nil"/>
          <w:bottom w:val="nil"/>
          <w:right w:val="nil"/>
          <w:between w:val="nil"/>
        </w:pBdr>
        <w:ind w:right="-198" w:firstLine="709"/>
        <w:jc w:val="both"/>
        <w:rPr>
          <w:color w:val="000000"/>
        </w:rPr>
      </w:pPr>
      <w:r>
        <w:rPr>
          <w:b/>
          <w:i/>
          <w:color w:val="000000"/>
        </w:rPr>
        <w:lastRenderedPageBreak/>
        <w:t>Поточний контроль</w:t>
      </w:r>
      <w:r>
        <w:rPr>
          <w:color w:val="000000"/>
        </w:rPr>
        <w:t xml:space="preserve"> (0-12,5 балів) враховує успішність опрацювання матеріалу та виконання завдань для самостійної роботи. Протягом семестру виставляються </w:t>
      </w:r>
      <w:r>
        <w:rPr>
          <w:b/>
          <w:color w:val="000000"/>
        </w:rPr>
        <w:t>2 підсумкові поточні оцінки</w:t>
      </w:r>
      <w:r>
        <w:rPr>
          <w:color w:val="000000"/>
        </w:rPr>
        <w:t xml:space="preserve"> (макс. 25 балів).</w:t>
      </w:r>
    </w:p>
    <w:p w:rsidR="00084E5B" w:rsidRDefault="0018415B">
      <w:pPr>
        <w:widowControl w:val="0"/>
        <w:ind w:firstLine="426"/>
        <w:jc w:val="both"/>
      </w:pPr>
      <w:r>
        <w:t>Поточний контроль успішності студентів здійснюється в усній та письмовій формах  під час проведення практичних  заняттях. Оцінка поточного контролю знань студентів виставляється за:</w:t>
      </w:r>
    </w:p>
    <w:p w:rsidR="00084E5B" w:rsidRDefault="0018415B">
      <w:pPr>
        <w:widowControl w:val="0"/>
        <w:jc w:val="both"/>
      </w:pPr>
      <w:r>
        <w:t xml:space="preserve">   а) систематичність та активність практичних заняттях, при цьому оцінюється рівень знань продемонстрованих у відповідях і виступах на заняттях, активність при обговоренні дискусійних питань;</w:t>
      </w:r>
    </w:p>
    <w:p w:rsidR="00084E5B" w:rsidRDefault="0018415B">
      <w:pPr>
        <w:widowControl w:val="0"/>
        <w:jc w:val="both"/>
      </w:pPr>
      <w:r>
        <w:t xml:space="preserve">   б) виконання домашніх письмових завдань, передбачених самостійною роботою студента;</w:t>
      </w:r>
    </w:p>
    <w:p w:rsidR="00084E5B" w:rsidRDefault="0018415B">
      <w:pPr>
        <w:widowControl w:val="0"/>
        <w:jc w:val="both"/>
      </w:pPr>
      <w:r>
        <w:t xml:space="preserve">   в) виконання тематичних контрольних робіт (при цьому оцінка виставляється за практичні навички та теоретичні знання, які набули студенти після опанування певної теми, за результатами тестування, усних відповідей, виконання практичних завдань, у тому числі підготовки рефератів/ презентацій). Облік успішності здійснюється у відповідному журналі групи. </w:t>
      </w:r>
    </w:p>
    <w:p w:rsidR="00084E5B" w:rsidRDefault="00084E5B">
      <w:pPr>
        <w:pBdr>
          <w:top w:val="nil"/>
          <w:left w:val="nil"/>
          <w:bottom w:val="nil"/>
          <w:right w:val="nil"/>
          <w:between w:val="nil"/>
        </w:pBdr>
        <w:spacing w:after="120"/>
        <w:ind w:right="-199" w:firstLine="708"/>
        <w:jc w:val="both"/>
        <w:rPr>
          <w:color w:val="000000"/>
        </w:rPr>
      </w:pPr>
    </w:p>
    <w:p w:rsidR="00084E5B" w:rsidRDefault="0018415B">
      <w:pPr>
        <w:pBdr>
          <w:top w:val="nil"/>
          <w:left w:val="nil"/>
          <w:bottom w:val="nil"/>
          <w:right w:val="nil"/>
          <w:between w:val="nil"/>
        </w:pBdr>
        <w:jc w:val="right"/>
        <w:rPr>
          <w:i/>
          <w:color w:val="000000"/>
        </w:rPr>
      </w:pPr>
      <w:r>
        <w:rPr>
          <w:i/>
          <w:color w:val="000000"/>
        </w:rPr>
        <w:t xml:space="preserve">Шкала оцінювання </w:t>
      </w:r>
    </w:p>
    <w:p w:rsidR="00084E5B" w:rsidRDefault="0018415B">
      <w:pPr>
        <w:pBdr>
          <w:top w:val="nil"/>
          <w:left w:val="nil"/>
          <w:bottom w:val="nil"/>
          <w:right w:val="nil"/>
          <w:between w:val="nil"/>
        </w:pBdr>
        <w:spacing w:after="120"/>
        <w:jc w:val="right"/>
        <w:rPr>
          <w:i/>
          <w:color w:val="000000"/>
        </w:rPr>
      </w:pPr>
      <w:r>
        <w:rPr>
          <w:i/>
          <w:color w:val="000000"/>
        </w:rPr>
        <w:t>(поточний контроль/ модульне тестування)</w:t>
      </w:r>
    </w:p>
    <w:tbl>
      <w:tblPr>
        <w:tblStyle w:val="a8"/>
        <w:tblW w:w="9463" w:type="dxa"/>
        <w:tblInd w:w="108" w:type="dxa"/>
        <w:tblBorders>
          <w:top w:val="single" w:sz="4" w:space="0" w:color="000000"/>
          <w:left w:val="single" w:sz="4" w:space="0" w:color="000000"/>
          <w:bottom w:val="single" w:sz="4" w:space="0" w:color="000000"/>
          <w:right w:val="single" w:sz="4" w:space="0" w:color="000000"/>
        </w:tblBorders>
        <w:tblLayout w:type="fixed"/>
        <w:tblLook w:val="0000"/>
      </w:tblPr>
      <w:tblGrid>
        <w:gridCol w:w="1275"/>
        <w:gridCol w:w="1005"/>
        <w:gridCol w:w="3418"/>
        <w:gridCol w:w="3765"/>
      </w:tblGrid>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Кількість балів</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Оцінка</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Якість підготовки</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 правильних відповідей</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12,5</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5</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відмінна</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100 – 90</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10</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4</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дуже добра</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89 – 81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7,5</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3</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добра</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80 – 71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5</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2</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задовільна</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70 – 61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2,5</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1</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достатня</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60 – 51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ind w:left="176"/>
              <w:rPr>
                <w:color w:val="000000"/>
              </w:rPr>
            </w:pPr>
            <w:r>
              <w:rPr>
                <w:color w:val="000000"/>
              </w:rPr>
              <w:t>0</w:t>
            </w:r>
          </w:p>
        </w:tc>
        <w:tc>
          <w:tcPr>
            <w:tcW w:w="100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0</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незадовільна</w:t>
            </w:r>
          </w:p>
        </w:tc>
        <w:tc>
          <w:tcPr>
            <w:tcW w:w="376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before="60" w:after="60"/>
              <w:jc w:val="center"/>
              <w:rPr>
                <w:color w:val="000000"/>
              </w:rPr>
            </w:pPr>
            <w:r>
              <w:rPr>
                <w:color w:val="000000"/>
              </w:rPr>
              <w:t>50 і менше</w:t>
            </w:r>
          </w:p>
        </w:tc>
      </w:tr>
    </w:tbl>
    <w:p w:rsidR="00084E5B" w:rsidRDefault="00084E5B">
      <w:pPr>
        <w:pBdr>
          <w:top w:val="nil"/>
          <w:left w:val="nil"/>
          <w:bottom w:val="nil"/>
          <w:right w:val="nil"/>
          <w:between w:val="nil"/>
        </w:pBdr>
        <w:spacing w:after="120"/>
        <w:ind w:right="-199" w:firstLine="708"/>
        <w:jc w:val="both"/>
        <w:rPr>
          <w:color w:val="000000"/>
          <w:sz w:val="28"/>
          <w:szCs w:val="28"/>
        </w:rPr>
      </w:pPr>
    </w:p>
    <w:p w:rsidR="00084E5B" w:rsidRDefault="0018415B">
      <w:pPr>
        <w:pBdr>
          <w:top w:val="nil"/>
          <w:left w:val="nil"/>
          <w:bottom w:val="nil"/>
          <w:right w:val="nil"/>
          <w:between w:val="nil"/>
        </w:pBdr>
        <w:ind w:firstLine="630"/>
        <w:jc w:val="both"/>
        <w:rPr>
          <w:color w:val="000000"/>
        </w:rPr>
      </w:pPr>
      <w:r>
        <w:rPr>
          <w:b/>
          <w:color w:val="000000"/>
        </w:rPr>
        <w:t>Підсумкове /семестрове/ оцінювання (іспит/ залік)</w:t>
      </w:r>
      <w:r>
        <w:rPr>
          <w:color w:val="000000"/>
        </w:rPr>
        <w:t xml:space="preserve"> проводиться у формі письмової роботи або усного опитування (макс. 50 балів). </w:t>
      </w:r>
    </w:p>
    <w:p w:rsidR="00084E5B" w:rsidRDefault="0018415B">
      <w:pPr>
        <w:pBdr>
          <w:top w:val="nil"/>
          <w:left w:val="nil"/>
          <w:bottom w:val="nil"/>
          <w:right w:val="nil"/>
          <w:between w:val="nil"/>
        </w:pBdr>
        <w:spacing w:after="120"/>
        <w:jc w:val="right"/>
        <w:rPr>
          <w:i/>
          <w:color w:val="000000"/>
        </w:rPr>
      </w:pPr>
      <w:r>
        <w:rPr>
          <w:i/>
          <w:color w:val="000000"/>
        </w:rPr>
        <w:t>Шкала оцінювання</w:t>
      </w:r>
    </w:p>
    <w:tbl>
      <w:tblPr>
        <w:tblStyle w:val="a9"/>
        <w:tblW w:w="9344" w:type="dxa"/>
        <w:tblInd w:w="108" w:type="dxa"/>
        <w:tblBorders>
          <w:top w:val="single" w:sz="4" w:space="0" w:color="000000"/>
          <w:left w:val="single" w:sz="4" w:space="0" w:color="000000"/>
          <w:bottom w:val="single" w:sz="4" w:space="0" w:color="000000"/>
          <w:right w:val="single" w:sz="4" w:space="0" w:color="000000"/>
        </w:tblBorders>
        <w:tblLayout w:type="fixed"/>
        <w:tblLook w:val="0000"/>
      </w:tblPr>
      <w:tblGrid>
        <w:gridCol w:w="1275"/>
        <w:gridCol w:w="1135"/>
        <w:gridCol w:w="3418"/>
        <w:gridCol w:w="3516"/>
      </w:tblGrid>
      <w:tr w:rsidR="00084E5B">
        <w:trPr>
          <w:trHeight w:val="629"/>
        </w:trPr>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Кількість балів</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Оцінка</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Якість підготовки</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b/>
                <w:color w:val="000000"/>
              </w:rPr>
            </w:pPr>
            <w:r>
              <w:rPr>
                <w:b/>
                <w:color w:val="000000"/>
              </w:rPr>
              <w:t>% правильних відповідей</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50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5</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відмінна</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100 – 90</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40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4</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дуже добра</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89 – 81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30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3</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добра</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80 – 71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20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2</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задовільна</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70 – 61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10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1</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достатня</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60 – 51</w:t>
            </w:r>
          </w:p>
        </w:tc>
      </w:tr>
      <w:tr w:rsidR="00084E5B">
        <w:tc>
          <w:tcPr>
            <w:tcW w:w="127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0</w:t>
            </w:r>
          </w:p>
        </w:tc>
        <w:tc>
          <w:tcPr>
            <w:tcW w:w="1135"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0</w:t>
            </w:r>
          </w:p>
        </w:tc>
        <w:tc>
          <w:tcPr>
            <w:tcW w:w="3418"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незадовільна</w:t>
            </w:r>
          </w:p>
        </w:tc>
        <w:tc>
          <w:tcPr>
            <w:tcW w:w="3516" w:type="dxa"/>
            <w:tcBorders>
              <w:top w:val="single" w:sz="4" w:space="0" w:color="000000"/>
              <w:left w:val="single" w:sz="4" w:space="0" w:color="000000"/>
              <w:bottom w:val="single" w:sz="4" w:space="0" w:color="000000"/>
              <w:right w:val="single" w:sz="4" w:space="0" w:color="000000"/>
            </w:tcBorders>
          </w:tcPr>
          <w:p w:rsidR="00084E5B" w:rsidRDefault="0018415B">
            <w:pPr>
              <w:pBdr>
                <w:top w:val="nil"/>
                <w:left w:val="nil"/>
                <w:bottom w:val="nil"/>
                <w:right w:val="nil"/>
                <w:between w:val="nil"/>
              </w:pBdr>
              <w:spacing w:after="120"/>
              <w:jc w:val="center"/>
              <w:rPr>
                <w:color w:val="000000"/>
              </w:rPr>
            </w:pPr>
            <w:r>
              <w:rPr>
                <w:color w:val="000000"/>
              </w:rPr>
              <w:t>50 і менше</w:t>
            </w:r>
          </w:p>
        </w:tc>
      </w:tr>
    </w:tbl>
    <w:p w:rsidR="00084E5B" w:rsidRDefault="00084E5B">
      <w:pPr>
        <w:pBdr>
          <w:top w:val="nil"/>
          <w:left w:val="nil"/>
          <w:bottom w:val="nil"/>
          <w:right w:val="nil"/>
          <w:between w:val="nil"/>
        </w:pBdr>
        <w:ind w:firstLine="630"/>
        <w:jc w:val="both"/>
        <w:rPr>
          <w:color w:val="000000"/>
        </w:rPr>
      </w:pPr>
    </w:p>
    <w:p w:rsidR="00084E5B" w:rsidRDefault="0018415B">
      <w:pPr>
        <w:pBdr>
          <w:top w:val="nil"/>
          <w:left w:val="nil"/>
          <w:bottom w:val="nil"/>
          <w:right w:val="nil"/>
          <w:between w:val="nil"/>
        </w:pBdr>
        <w:ind w:firstLine="630"/>
        <w:jc w:val="center"/>
        <w:rPr>
          <w:b/>
          <w:i/>
          <w:color w:val="000000"/>
          <w:sz w:val="25"/>
          <w:szCs w:val="25"/>
        </w:rPr>
      </w:pPr>
      <w:r>
        <w:br w:type="page"/>
      </w:r>
      <w:r>
        <w:rPr>
          <w:i/>
          <w:color w:val="000000"/>
          <w:sz w:val="25"/>
          <w:szCs w:val="25"/>
        </w:rPr>
        <w:lastRenderedPageBreak/>
        <w:t>Приклад розподілу балів, які отримують студенти</w:t>
      </w:r>
      <w:r>
        <w:rPr>
          <w:b/>
          <w:i/>
          <w:color w:val="000000"/>
          <w:sz w:val="25"/>
          <w:szCs w:val="25"/>
        </w:rPr>
        <w:t xml:space="preserve"> </w:t>
      </w:r>
      <w:r>
        <w:rPr>
          <w:b/>
          <w:i/>
          <w:color w:val="000000"/>
          <w:sz w:val="25"/>
          <w:szCs w:val="25"/>
          <w:u w:val="single"/>
        </w:rPr>
        <w:t>за семестр</w:t>
      </w:r>
    </w:p>
    <w:p w:rsidR="00084E5B" w:rsidRDefault="00084E5B">
      <w:pPr>
        <w:rPr>
          <w:sz w:val="10"/>
          <w:szCs w:val="10"/>
        </w:rPr>
      </w:pPr>
    </w:p>
    <w:tbl>
      <w:tblPr>
        <w:tblStyle w:val="aa"/>
        <w:tblW w:w="98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1883"/>
        <w:gridCol w:w="1101"/>
        <w:gridCol w:w="1886"/>
        <w:gridCol w:w="1056"/>
        <w:gridCol w:w="931"/>
        <w:gridCol w:w="892"/>
      </w:tblGrid>
      <w:tr w:rsidR="00084E5B" w:rsidTr="0018415B">
        <w:tc>
          <w:tcPr>
            <w:tcW w:w="2093" w:type="dxa"/>
            <w:tcBorders>
              <w:top w:val="nil"/>
              <w:left w:val="nil"/>
              <w:bottom w:val="single" w:sz="4" w:space="0" w:color="000000"/>
              <w:right w:val="single" w:sz="4" w:space="0" w:color="000000"/>
            </w:tcBorders>
          </w:tcPr>
          <w:p w:rsidR="00084E5B" w:rsidRDefault="00084E5B">
            <w:pPr>
              <w:widowControl w:val="0"/>
              <w:tabs>
                <w:tab w:val="left" w:pos="1800"/>
              </w:tabs>
              <w:jc w:val="right"/>
              <w:rPr>
                <w:sz w:val="23"/>
                <w:szCs w:val="23"/>
              </w:rPr>
            </w:pPr>
          </w:p>
        </w:tc>
        <w:tc>
          <w:tcPr>
            <w:tcW w:w="2984" w:type="dxa"/>
            <w:gridSpan w:val="2"/>
            <w:tcBorders>
              <w:top w:val="single" w:sz="4" w:space="0" w:color="000000"/>
              <w:left w:val="single" w:sz="4" w:space="0" w:color="000000"/>
              <w:bottom w:val="single" w:sz="4" w:space="0" w:color="000000"/>
              <w:right w:val="single" w:sz="4" w:space="0" w:color="000000"/>
            </w:tcBorders>
          </w:tcPr>
          <w:p w:rsidR="00084E5B" w:rsidRDefault="0018415B">
            <w:pPr>
              <w:widowControl w:val="0"/>
              <w:tabs>
                <w:tab w:val="left" w:pos="1800"/>
              </w:tabs>
              <w:spacing w:before="40" w:after="40"/>
              <w:jc w:val="center"/>
              <w:rPr>
                <w:i/>
                <w:sz w:val="23"/>
                <w:szCs w:val="23"/>
              </w:rPr>
            </w:pPr>
            <w:r>
              <w:rPr>
                <w:b/>
                <w:i/>
                <w:sz w:val="23"/>
                <w:szCs w:val="23"/>
              </w:rPr>
              <w:t>Змістовий Модуль (1)</w:t>
            </w:r>
          </w:p>
        </w:tc>
        <w:tc>
          <w:tcPr>
            <w:tcW w:w="2942" w:type="dxa"/>
            <w:gridSpan w:val="2"/>
            <w:tcBorders>
              <w:top w:val="single" w:sz="4" w:space="0" w:color="000000"/>
              <w:left w:val="single" w:sz="4" w:space="0" w:color="000000"/>
              <w:bottom w:val="single" w:sz="4" w:space="0" w:color="000000"/>
              <w:right w:val="single" w:sz="4" w:space="0" w:color="000000"/>
            </w:tcBorders>
          </w:tcPr>
          <w:p w:rsidR="00084E5B" w:rsidRDefault="0018415B">
            <w:pPr>
              <w:widowControl w:val="0"/>
              <w:tabs>
                <w:tab w:val="left" w:pos="1800"/>
              </w:tabs>
              <w:spacing w:before="40" w:after="40"/>
              <w:jc w:val="center"/>
              <w:rPr>
                <w:i/>
                <w:sz w:val="23"/>
                <w:szCs w:val="23"/>
              </w:rPr>
            </w:pPr>
            <w:r>
              <w:rPr>
                <w:b/>
                <w:i/>
                <w:sz w:val="23"/>
                <w:szCs w:val="23"/>
              </w:rPr>
              <w:t>Змістовий Модуль (2)</w:t>
            </w:r>
          </w:p>
        </w:tc>
        <w:tc>
          <w:tcPr>
            <w:tcW w:w="931" w:type="dxa"/>
            <w:vMerge w:val="restart"/>
            <w:tcBorders>
              <w:top w:val="single" w:sz="4" w:space="0" w:color="000000"/>
              <w:left w:val="single" w:sz="4" w:space="0" w:color="000000"/>
              <w:bottom w:val="single" w:sz="4" w:space="0" w:color="000000"/>
              <w:right w:val="single" w:sz="4" w:space="0" w:color="000000"/>
            </w:tcBorders>
            <w:textDirection w:val="btLr"/>
          </w:tcPr>
          <w:p w:rsidR="00084E5B" w:rsidRDefault="0018415B">
            <w:pPr>
              <w:widowControl w:val="0"/>
              <w:ind w:left="113" w:right="113"/>
              <w:rPr>
                <w:sz w:val="23"/>
                <w:szCs w:val="23"/>
              </w:rPr>
            </w:pPr>
            <w:r>
              <w:rPr>
                <w:sz w:val="23"/>
                <w:szCs w:val="23"/>
              </w:rPr>
              <w:t>Підсумковий контроль (</w:t>
            </w:r>
            <w:r>
              <w:rPr>
                <w:b/>
              </w:rPr>
              <w:t>залік/іспит)</w:t>
            </w:r>
          </w:p>
        </w:tc>
        <w:tc>
          <w:tcPr>
            <w:tcW w:w="8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084E5B" w:rsidRDefault="0018415B">
            <w:pPr>
              <w:widowControl w:val="0"/>
              <w:tabs>
                <w:tab w:val="left" w:pos="1800"/>
              </w:tabs>
              <w:ind w:left="113" w:right="113"/>
              <w:rPr>
                <w:sz w:val="23"/>
                <w:szCs w:val="23"/>
              </w:rPr>
            </w:pPr>
            <w:r>
              <w:rPr>
                <w:sz w:val="23"/>
                <w:szCs w:val="23"/>
              </w:rPr>
              <w:t>Сума</w:t>
            </w:r>
          </w:p>
        </w:tc>
      </w:tr>
      <w:tr w:rsidR="00084E5B">
        <w:tc>
          <w:tcPr>
            <w:tcW w:w="2093" w:type="dxa"/>
            <w:tcBorders>
              <w:top w:val="single" w:sz="4" w:space="0" w:color="000000"/>
              <w:left w:val="single" w:sz="4" w:space="0" w:color="000000"/>
              <w:bottom w:val="single" w:sz="4" w:space="0" w:color="000000"/>
              <w:right w:val="single" w:sz="4" w:space="0" w:color="000000"/>
            </w:tcBorders>
          </w:tcPr>
          <w:p w:rsidR="00084E5B" w:rsidRDefault="0018415B">
            <w:pPr>
              <w:widowControl w:val="0"/>
              <w:tabs>
                <w:tab w:val="left" w:pos="1800"/>
              </w:tabs>
              <w:rPr>
                <w:b/>
                <w:sz w:val="20"/>
                <w:szCs w:val="20"/>
              </w:rPr>
            </w:pPr>
            <w:r>
              <w:rPr>
                <w:b/>
                <w:sz w:val="20"/>
                <w:szCs w:val="20"/>
              </w:rPr>
              <w:t xml:space="preserve">Кількість балів </w:t>
            </w:r>
          </w:p>
          <w:p w:rsidR="00084E5B" w:rsidRDefault="0018415B">
            <w:pPr>
              <w:widowControl w:val="0"/>
              <w:tabs>
                <w:tab w:val="left" w:pos="1800"/>
              </w:tabs>
              <w:rPr>
                <w:sz w:val="23"/>
                <w:szCs w:val="23"/>
              </w:rPr>
            </w:pPr>
            <w:r>
              <w:rPr>
                <w:b/>
                <w:sz w:val="20"/>
                <w:szCs w:val="20"/>
              </w:rPr>
              <w:t>за змістовий модуль</w:t>
            </w:r>
          </w:p>
        </w:tc>
        <w:tc>
          <w:tcPr>
            <w:tcW w:w="2984" w:type="dxa"/>
            <w:gridSpan w:val="2"/>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jc w:val="center"/>
              <w:rPr>
                <w:b/>
                <w:sz w:val="23"/>
                <w:szCs w:val="23"/>
              </w:rPr>
            </w:pPr>
            <w:r>
              <w:rPr>
                <w:b/>
                <w:sz w:val="23"/>
                <w:szCs w:val="23"/>
              </w:rPr>
              <w:t>25</w:t>
            </w:r>
          </w:p>
        </w:tc>
        <w:tc>
          <w:tcPr>
            <w:tcW w:w="2942" w:type="dxa"/>
            <w:gridSpan w:val="2"/>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jc w:val="center"/>
              <w:rPr>
                <w:b/>
                <w:sz w:val="23"/>
                <w:szCs w:val="23"/>
              </w:rPr>
            </w:pPr>
            <w:r>
              <w:rPr>
                <w:b/>
                <w:sz w:val="23"/>
                <w:szCs w:val="23"/>
              </w:rPr>
              <w:t>25</w:t>
            </w:r>
          </w:p>
        </w:tc>
        <w:tc>
          <w:tcPr>
            <w:tcW w:w="931" w:type="dxa"/>
            <w:vMerge/>
            <w:tcBorders>
              <w:top w:val="single" w:sz="4" w:space="0" w:color="000000"/>
              <w:left w:val="single" w:sz="4" w:space="0" w:color="000000"/>
              <w:bottom w:val="single" w:sz="4" w:space="0" w:color="000000"/>
              <w:right w:val="single" w:sz="4" w:space="0" w:color="000000"/>
            </w:tcBorders>
          </w:tcPr>
          <w:p w:rsidR="00084E5B" w:rsidRDefault="00084E5B">
            <w:pPr>
              <w:widowControl w:val="0"/>
              <w:pBdr>
                <w:top w:val="nil"/>
                <w:left w:val="nil"/>
                <w:bottom w:val="nil"/>
                <w:right w:val="nil"/>
                <w:between w:val="nil"/>
              </w:pBdr>
              <w:spacing w:line="276" w:lineRule="auto"/>
              <w:rPr>
                <w:b/>
                <w:sz w:val="23"/>
                <w:szCs w:val="23"/>
              </w:rPr>
            </w:pPr>
          </w:p>
        </w:tc>
        <w:tc>
          <w:tcPr>
            <w:tcW w:w="892" w:type="dxa"/>
            <w:vMerge/>
            <w:tcBorders>
              <w:top w:val="single" w:sz="4" w:space="0" w:color="000000"/>
              <w:left w:val="single" w:sz="4" w:space="0" w:color="000000"/>
              <w:bottom w:val="single" w:sz="4" w:space="0" w:color="000000"/>
              <w:right w:val="single" w:sz="4" w:space="0" w:color="000000"/>
            </w:tcBorders>
            <w:vAlign w:val="center"/>
          </w:tcPr>
          <w:p w:rsidR="00084E5B" w:rsidRDefault="00084E5B">
            <w:pPr>
              <w:widowControl w:val="0"/>
              <w:pBdr>
                <w:top w:val="nil"/>
                <w:left w:val="nil"/>
                <w:bottom w:val="nil"/>
                <w:right w:val="nil"/>
                <w:between w:val="nil"/>
              </w:pBdr>
              <w:spacing w:line="276" w:lineRule="auto"/>
              <w:rPr>
                <w:b/>
                <w:sz w:val="23"/>
                <w:szCs w:val="23"/>
              </w:rPr>
            </w:pPr>
          </w:p>
        </w:tc>
      </w:tr>
      <w:tr w:rsidR="00084E5B" w:rsidTr="0018415B">
        <w:trPr>
          <w:cantSplit/>
          <w:trHeight w:val="1892"/>
        </w:trPr>
        <w:tc>
          <w:tcPr>
            <w:tcW w:w="2093" w:type="dxa"/>
            <w:tcBorders>
              <w:top w:val="single" w:sz="4" w:space="0" w:color="000000"/>
              <w:left w:val="single" w:sz="4" w:space="0" w:color="000000"/>
              <w:bottom w:val="single" w:sz="4" w:space="0" w:color="000000"/>
              <w:right w:val="single" w:sz="4" w:space="0" w:color="000000"/>
            </w:tcBorders>
          </w:tcPr>
          <w:p w:rsidR="00084E5B" w:rsidRDefault="00084E5B">
            <w:pPr>
              <w:widowControl w:val="0"/>
              <w:rPr>
                <w:b/>
                <w:sz w:val="23"/>
                <w:szCs w:val="23"/>
              </w:rPr>
            </w:pPr>
          </w:p>
          <w:p w:rsidR="00084E5B" w:rsidRDefault="00084E5B">
            <w:pPr>
              <w:widowControl w:val="0"/>
              <w:rPr>
                <w:b/>
                <w:sz w:val="23"/>
                <w:szCs w:val="23"/>
              </w:rPr>
            </w:pPr>
          </w:p>
          <w:p w:rsidR="00084E5B" w:rsidRDefault="0018415B">
            <w:pPr>
              <w:widowControl w:val="0"/>
              <w:rPr>
                <w:b/>
                <w:sz w:val="23"/>
                <w:szCs w:val="23"/>
              </w:rPr>
            </w:pPr>
            <w:r>
              <w:rPr>
                <w:b/>
                <w:sz w:val="23"/>
                <w:szCs w:val="23"/>
              </w:rPr>
              <w:t>Види контролю</w:t>
            </w:r>
          </w:p>
        </w:tc>
        <w:tc>
          <w:tcPr>
            <w:tcW w:w="1883" w:type="dxa"/>
            <w:tcBorders>
              <w:top w:val="single" w:sz="4" w:space="0" w:color="000000"/>
              <w:left w:val="single" w:sz="4" w:space="0" w:color="000000"/>
              <w:bottom w:val="single" w:sz="4" w:space="0" w:color="000000"/>
              <w:right w:val="single" w:sz="4" w:space="0" w:color="000000"/>
            </w:tcBorders>
            <w:textDirection w:val="btLr"/>
            <w:vAlign w:val="center"/>
          </w:tcPr>
          <w:p w:rsidR="00084E5B" w:rsidRDefault="00084E5B" w:rsidP="0018415B">
            <w:pPr>
              <w:widowControl w:val="0"/>
              <w:tabs>
                <w:tab w:val="left" w:pos="1800"/>
              </w:tabs>
              <w:ind w:left="113" w:right="113"/>
              <w:jc w:val="center"/>
              <w:rPr>
                <w:sz w:val="23"/>
                <w:szCs w:val="23"/>
              </w:rPr>
            </w:pPr>
          </w:p>
          <w:p w:rsidR="00084E5B" w:rsidRDefault="00084E5B" w:rsidP="0018415B">
            <w:pPr>
              <w:widowControl w:val="0"/>
              <w:tabs>
                <w:tab w:val="left" w:pos="1800"/>
              </w:tabs>
              <w:ind w:left="113" w:right="113"/>
              <w:jc w:val="center"/>
              <w:rPr>
                <w:sz w:val="23"/>
                <w:szCs w:val="23"/>
              </w:rPr>
            </w:pPr>
          </w:p>
          <w:p w:rsidR="00084E5B" w:rsidRDefault="0018415B" w:rsidP="0018415B">
            <w:pPr>
              <w:widowControl w:val="0"/>
              <w:tabs>
                <w:tab w:val="left" w:pos="1800"/>
              </w:tabs>
              <w:ind w:left="113" w:right="113"/>
              <w:jc w:val="center"/>
              <w:rPr>
                <w:sz w:val="23"/>
                <w:szCs w:val="23"/>
              </w:rPr>
            </w:pPr>
            <w:r>
              <w:rPr>
                <w:sz w:val="23"/>
                <w:szCs w:val="23"/>
              </w:rPr>
              <w:t>Поточний контроль</w:t>
            </w:r>
          </w:p>
          <w:p w:rsidR="00084E5B" w:rsidRDefault="00084E5B" w:rsidP="0018415B">
            <w:pPr>
              <w:widowControl w:val="0"/>
              <w:tabs>
                <w:tab w:val="left" w:pos="1800"/>
              </w:tabs>
              <w:ind w:left="113" w:right="113"/>
              <w:jc w:val="center"/>
              <w:rPr>
                <w:sz w:val="23"/>
                <w:szCs w:val="23"/>
              </w:rPr>
            </w:pPr>
          </w:p>
          <w:p w:rsidR="00084E5B" w:rsidRDefault="00084E5B" w:rsidP="0018415B">
            <w:pPr>
              <w:widowControl w:val="0"/>
              <w:tabs>
                <w:tab w:val="left" w:pos="1800"/>
              </w:tabs>
              <w:ind w:left="113" w:right="113"/>
              <w:jc w:val="center"/>
              <w:rPr>
                <w:sz w:val="23"/>
                <w:szCs w:val="23"/>
              </w:rPr>
            </w:pPr>
          </w:p>
        </w:tc>
        <w:tc>
          <w:tcPr>
            <w:tcW w:w="1101" w:type="dxa"/>
            <w:tcBorders>
              <w:top w:val="single" w:sz="4" w:space="0" w:color="000000"/>
              <w:left w:val="single" w:sz="4" w:space="0" w:color="000000"/>
              <w:bottom w:val="single" w:sz="4" w:space="0" w:color="000000"/>
              <w:right w:val="single" w:sz="4" w:space="0" w:color="000000"/>
            </w:tcBorders>
            <w:textDirection w:val="btLr"/>
            <w:vAlign w:val="center"/>
          </w:tcPr>
          <w:p w:rsidR="00084E5B" w:rsidRDefault="0018415B">
            <w:pPr>
              <w:widowControl w:val="0"/>
              <w:tabs>
                <w:tab w:val="left" w:pos="1800"/>
              </w:tabs>
              <w:ind w:left="113" w:right="113"/>
              <w:rPr>
                <w:sz w:val="23"/>
                <w:szCs w:val="23"/>
              </w:rPr>
            </w:pPr>
            <w:r>
              <w:rPr>
                <w:sz w:val="23"/>
                <w:szCs w:val="23"/>
              </w:rPr>
              <w:t>Модульний підсумковий контроль (1)</w:t>
            </w:r>
          </w:p>
        </w:tc>
        <w:tc>
          <w:tcPr>
            <w:tcW w:w="1886" w:type="dxa"/>
            <w:tcBorders>
              <w:top w:val="single" w:sz="4" w:space="0" w:color="000000"/>
              <w:left w:val="single" w:sz="4" w:space="0" w:color="000000"/>
              <w:bottom w:val="single" w:sz="4" w:space="0" w:color="000000"/>
              <w:right w:val="single" w:sz="4" w:space="0" w:color="000000"/>
            </w:tcBorders>
            <w:textDirection w:val="btLr"/>
          </w:tcPr>
          <w:p w:rsidR="00084E5B" w:rsidRDefault="00084E5B" w:rsidP="0018415B">
            <w:pPr>
              <w:widowControl w:val="0"/>
              <w:tabs>
                <w:tab w:val="left" w:pos="1800"/>
              </w:tabs>
              <w:ind w:left="113" w:right="113"/>
              <w:jc w:val="center"/>
              <w:rPr>
                <w:sz w:val="23"/>
                <w:szCs w:val="23"/>
              </w:rPr>
            </w:pPr>
          </w:p>
          <w:p w:rsidR="00084E5B" w:rsidRDefault="00084E5B" w:rsidP="0018415B">
            <w:pPr>
              <w:widowControl w:val="0"/>
              <w:tabs>
                <w:tab w:val="left" w:pos="1800"/>
              </w:tabs>
              <w:ind w:left="113" w:right="113"/>
              <w:jc w:val="center"/>
              <w:rPr>
                <w:sz w:val="23"/>
                <w:szCs w:val="23"/>
              </w:rPr>
            </w:pPr>
          </w:p>
          <w:p w:rsidR="00084E5B" w:rsidRDefault="0018415B" w:rsidP="0018415B">
            <w:pPr>
              <w:widowControl w:val="0"/>
              <w:tabs>
                <w:tab w:val="left" w:pos="1800"/>
              </w:tabs>
              <w:ind w:left="113" w:right="113"/>
              <w:jc w:val="center"/>
              <w:rPr>
                <w:sz w:val="23"/>
                <w:szCs w:val="23"/>
              </w:rPr>
            </w:pPr>
            <w:r>
              <w:rPr>
                <w:sz w:val="23"/>
                <w:szCs w:val="23"/>
              </w:rPr>
              <w:t>Поточний контроль</w:t>
            </w:r>
          </w:p>
          <w:p w:rsidR="00084E5B" w:rsidRDefault="00084E5B" w:rsidP="0018415B">
            <w:pPr>
              <w:widowControl w:val="0"/>
              <w:ind w:left="113" w:right="113"/>
              <w:rPr>
                <w:sz w:val="23"/>
                <w:szCs w:val="23"/>
              </w:rPr>
            </w:pPr>
          </w:p>
        </w:tc>
        <w:tc>
          <w:tcPr>
            <w:tcW w:w="1056" w:type="dxa"/>
            <w:tcBorders>
              <w:top w:val="single" w:sz="4" w:space="0" w:color="000000"/>
              <w:left w:val="single" w:sz="4" w:space="0" w:color="000000"/>
              <w:bottom w:val="single" w:sz="4" w:space="0" w:color="000000"/>
              <w:right w:val="single" w:sz="4" w:space="0" w:color="000000"/>
            </w:tcBorders>
            <w:textDirection w:val="btLr"/>
            <w:vAlign w:val="center"/>
          </w:tcPr>
          <w:p w:rsidR="00084E5B" w:rsidRDefault="0018415B">
            <w:pPr>
              <w:widowControl w:val="0"/>
              <w:tabs>
                <w:tab w:val="left" w:pos="1800"/>
              </w:tabs>
              <w:ind w:left="113" w:right="113"/>
              <w:rPr>
                <w:sz w:val="23"/>
                <w:szCs w:val="23"/>
              </w:rPr>
            </w:pPr>
            <w:r>
              <w:rPr>
                <w:sz w:val="23"/>
                <w:szCs w:val="23"/>
              </w:rPr>
              <w:t>Модульний підсумковий контроль (2)</w:t>
            </w:r>
          </w:p>
        </w:tc>
        <w:tc>
          <w:tcPr>
            <w:tcW w:w="931" w:type="dxa"/>
            <w:vMerge/>
            <w:tcBorders>
              <w:top w:val="single" w:sz="4" w:space="0" w:color="000000"/>
              <w:left w:val="single" w:sz="4" w:space="0" w:color="000000"/>
              <w:bottom w:val="single" w:sz="4" w:space="0" w:color="000000"/>
              <w:right w:val="single" w:sz="4" w:space="0" w:color="000000"/>
            </w:tcBorders>
          </w:tcPr>
          <w:p w:rsidR="00084E5B" w:rsidRDefault="00084E5B">
            <w:pPr>
              <w:widowControl w:val="0"/>
              <w:pBdr>
                <w:top w:val="nil"/>
                <w:left w:val="nil"/>
                <w:bottom w:val="nil"/>
                <w:right w:val="nil"/>
                <w:between w:val="nil"/>
              </w:pBdr>
              <w:spacing w:line="276" w:lineRule="auto"/>
              <w:rPr>
                <w:sz w:val="23"/>
                <w:szCs w:val="23"/>
              </w:rPr>
            </w:pPr>
          </w:p>
        </w:tc>
        <w:tc>
          <w:tcPr>
            <w:tcW w:w="892" w:type="dxa"/>
            <w:vMerge/>
            <w:tcBorders>
              <w:top w:val="single" w:sz="4" w:space="0" w:color="000000"/>
              <w:left w:val="single" w:sz="4" w:space="0" w:color="000000"/>
              <w:bottom w:val="single" w:sz="4" w:space="0" w:color="000000"/>
              <w:right w:val="single" w:sz="4" w:space="0" w:color="000000"/>
            </w:tcBorders>
            <w:vAlign w:val="center"/>
          </w:tcPr>
          <w:p w:rsidR="00084E5B" w:rsidRDefault="00084E5B">
            <w:pPr>
              <w:widowControl w:val="0"/>
              <w:pBdr>
                <w:top w:val="nil"/>
                <w:left w:val="nil"/>
                <w:bottom w:val="nil"/>
                <w:right w:val="nil"/>
                <w:between w:val="nil"/>
              </w:pBdr>
              <w:spacing w:line="276" w:lineRule="auto"/>
              <w:rPr>
                <w:sz w:val="23"/>
                <w:szCs w:val="23"/>
              </w:rPr>
            </w:pPr>
          </w:p>
        </w:tc>
      </w:tr>
      <w:tr w:rsidR="00084E5B">
        <w:tc>
          <w:tcPr>
            <w:tcW w:w="2093" w:type="dxa"/>
            <w:tcBorders>
              <w:top w:val="single" w:sz="4" w:space="0" w:color="000000"/>
              <w:left w:val="single" w:sz="4" w:space="0" w:color="000000"/>
              <w:bottom w:val="single" w:sz="4" w:space="0" w:color="000000"/>
              <w:right w:val="single" w:sz="4" w:space="0" w:color="000000"/>
            </w:tcBorders>
          </w:tcPr>
          <w:p w:rsidR="00084E5B" w:rsidRDefault="0018415B">
            <w:pPr>
              <w:widowControl w:val="0"/>
              <w:tabs>
                <w:tab w:val="left" w:pos="1800"/>
              </w:tabs>
              <w:rPr>
                <w:sz w:val="22"/>
                <w:szCs w:val="22"/>
              </w:rPr>
            </w:pPr>
            <w:r>
              <w:rPr>
                <w:b/>
                <w:sz w:val="22"/>
                <w:szCs w:val="22"/>
              </w:rPr>
              <w:t>Кількість балів за поточний та  підсумковий контроль</w:t>
            </w:r>
          </w:p>
        </w:tc>
        <w:tc>
          <w:tcPr>
            <w:tcW w:w="1883"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tabs>
                <w:tab w:val="left" w:pos="1800"/>
              </w:tabs>
              <w:jc w:val="center"/>
              <w:rPr>
                <w:b/>
              </w:rPr>
            </w:pPr>
            <w:r>
              <w:rPr>
                <w:b/>
              </w:rPr>
              <w:t>12,5</w:t>
            </w:r>
          </w:p>
        </w:tc>
        <w:tc>
          <w:tcPr>
            <w:tcW w:w="1101"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tabs>
                <w:tab w:val="left" w:pos="1800"/>
              </w:tabs>
              <w:jc w:val="center"/>
              <w:rPr>
                <w:b/>
              </w:rPr>
            </w:pPr>
            <w:r>
              <w:rPr>
                <w:b/>
              </w:rPr>
              <w:t>12,5</w:t>
            </w:r>
          </w:p>
        </w:tc>
        <w:tc>
          <w:tcPr>
            <w:tcW w:w="1886"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jc w:val="center"/>
              <w:rPr>
                <w:b/>
              </w:rPr>
            </w:pPr>
            <w:r>
              <w:rPr>
                <w:b/>
              </w:rPr>
              <w:t>12,5</w:t>
            </w:r>
          </w:p>
        </w:tc>
        <w:tc>
          <w:tcPr>
            <w:tcW w:w="1056"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tabs>
                <w:tab w:val="left" w:pos="1800"/>
              </w:tabs>
              <w:jc w:val="center"/>
              <w:rPr>
                <w:b/>
              </w:rPr>
            </w:pPr>
            <w:r>
              <w:rPr>
                <w:b/>
              </w:rPr>
              <w:t>12,5</w:t>
            </w:r>
          </w:p>
        </w:tc>
        <w:tc>
          <w:tcPr>
            <w:tcW w:w="931"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tabs>
                <w:tab w:val="left" w:pos="1800"/>
              </w:tabs>
              <w:jc w:val="center"/>
              <w:rPr>
                <w:b/>
              </w:rPr>
            </w:pPr>
            <w:r>
              <w:rPr>
                <w:b/>
              </w:rPr>
              <w:t>50</w:t>
            </w:r>
          </w:p>
        </w:tc>
        <w:tc>
          <w:tcPr>
            <w:tcW w:w="892" w:type="dxa"/>
            <w:tcBorders>
              <w:top w:val="single" w:sz="4" w:space="0" w:color="000000"/>
              <w:left w:val="single" w:sz="4" w:space="0" w:color="000000"/>
              <w:bottom w:val="single" w:sz="4" w:space="0" w:color="000000"/>
              <w:right w:val="single" w:sz="4" w:space="0" w:color="000000"/>
            </w:tcBorders>
            <w:vAlign w:val="center"/>
          </w:tcPr>
          <w:p w:rsidR="00084E5B" w:rsidRDefault="0018415B">
            <w:pPr>
              <w:widowControl w:val="0"/>
              <w:tabs>
                <w:tab w:val="left" w:pos="1800"/>
              </w:tabs>
              <w:jc w:val="center"/>
              <w:rPr>
                <w:b/>
              </w:rPr>
            </w:pPr>
            <w:r>
              <w:rPr>
                <w:b/>
              </w:rPr>
              <w:t>100</w:t>
            </w:r>
          </w:p>
        </w:tc>
      </w:tr>
    </w:tbl>
    <w:p w:rsidR="00084E5B" w:rsidRDefault="00084E5B">
      <w:pPr>
        <w:spacing w:line="360" w:lineRule="auto"/>
        <w:ind w:firstLine="567"/>
        <w:jc w:val="both"/>
        <w:rPr>
          <w:sz w:val="6"/>
          <w:szCs w:val="6"/>
        </w:rPr>
      </w:pPr>
    </w:p>
    <w:p w:rsidR="00084E5B" w:rsidRDefault="0018415B">
      <w:pPr>
        <w:ind w:firstLine="567"/>
        <w:jc w:val="both"/>
      </w:pPr>
      <w:r>
        <w:t>При оформленні документів за екзаменаційну сесію використовується таблиця відповідності оцінювання знань студентів за різними системами.</w:t>
      </w:r>
    </w:p>
    <w:p w:rsidR="00084E5B" w:rsidRDefault="00084E5B">
      <w:pPr>
        <w:jc w:val="center"/>
        <w:rPr>
          <w:b/>
          <w:sz w:val="20"/>
          <w:szCs w:val="20"/>
        </w:rPr>
      </w:pPr>
    </w:p>
    <w:p w:rsidR="00084E5B" w:rsidRDefault="0018415B">
      <w:pPr>
        <w:jc w:val="center"/>
        <w:rPr>
          <w:b/>
        </w:rPr>
      </w:pPr>
      <w:r>
        <w:rPr>
          <w:b/>
        </w:rPr>
        <w:t>Шкала оцінювання: Університету, національна та ECTS</w:t>
      </w:r>
    </w:p>
    <w:p w:rsidR="00084E5B" w:rsidRDefault="00084E5B">
      <w:pPr>
        <w:jc w:val="center"/>
        <w:rPr>
          <w:b/>
          <w:sz w:val="14"/>
          <w:szCs w:val="14"/>
        </w:rPr>
      </w:pPr>
    </w:p>
    <w:tbl>
      <w:tblPr>
        <w:tblStyle w:val="ab"/>
        <w:tblW w:w="96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6"/>
        <w:gridCol w:w="1027"/>
        <w:gridCol w:w="3226"/>
        <w:gridCol w:w="2335"/>
        <w:gridCol w:w="1828"/>
      </w:tblGrid>
      <w:tr w:rsidR="00084E5B">
        <w:trPr>
          <w:trHeight w:val="435"/>
        </w:trPr>
        <w:tc>
          <w:tcPr>
            <w:tcW w:w="1276" w:type="dxa"/>
            <w:vMerge w:val="restart"/>
            <w:vAlign w:val="center"/>
          </w:tcPr>
          <w:p w:rsidR="00084E5B" w:rsidRDefault="0018415B">
            <w:pPr>
              <w:spacing w:line="360" w:lineRule="auto"/>
              <w:jc w:val="center"/>
              <w:rPr>
                <w:b/>
                <w:i/>
                <w:sz w:val="26"/>
                <w:szCs w:val="26"/>
              </w:rPr>
            </w:pPr>
            <w:r>
              <w:rPr>
                <w:b/>
                <w:i/>
                <w:sz w:val="26"/>
                <w:szCs w:val="26"/>
              </w:rPr>
              <w:t xml:space="preserve">Оцінка </w:t>
            </w:r>
          </w:p>
          <w:p w:rsidR="00084E5B" w:rsidRDefault="0018415B">
            <w:pPr>
              <w:spacing w:line="360" w:lineRule="auto"/>
              <w:jc w:val="center"/>
              <w:rPr>
                <w:b/>
                <w:i/>
                <w:sz w:val="26"/>
                <w:szCs w:val="26"/>
              </w:rPr>
            </w:pPr>
            <w:r>
              <w:rPr>
                <w:b/>
                <w:i/>
                <w:sz w:val="26"/>
                <w:szCs w:val="26"/>
              </w:rPr>
              <w:t>в балах</w:t>
            </w:r>
          </w:p>
        </w:tc>
        <w:tc>
          <w:tcPr>
            <w:tcW w:w="1027" w:type="dxa"/>
            <w:vMerge w:val="restart"/>
            <w:vAlign w:val="center"/>
          </w:tcPr>
          <w:p w:rsidR="00084E5B" w:rsidRDefault="0018415B">
            <w:pPr>
              <w:spacing w:line="360" w:lineRule="auto"/>
              <w:jc w:val="center"/>
              <w:rPr>
                <w:b/>
                <w:i/>
                <w:sz w:val="26"/>
                <w:szCs w:val="26"/>
              </w:rPr>
            </w:pPr>
            <w:r>
              <w:rPr>
                <w:b/>
                <w:i/>
                <w:sz w:val="26"/>
                <w:szCs w:val="26"/>
              </w:rPr>
              <w:t>Оцінка  ECTS</w:t>
            </w:r>
          </w:p>
        </w:tc>
        <w:tc>
          <w:tcPr>
            <w:tcW w:w="3226" w:type="dxa"/>
            <w:vMerge w:val="restart"/>
          </w:tcPr>
          <w:p w:rsidR="00084E5B" w:rsidRDefault="00084E5B">
            <w:pPr>
              <w:spacing w:line="360" w:lineRule="auto"/>
              <w:jc w:val="center"/>
              <w:rPr>
                <w:b/>
                <w:i/>
                <w:sz w:val="26"/>
                <w:szCs w:val="26"/>
              </w:rPr>
            </w:pPr>
          </w:p>
          <w:p w:rsidR="00084E5B" w:rsidRDefault="0018415B">
            <w:pPr>
              <w:spacing w:line="360" w:lineRule="auto"/>
              <w:jc w:val="center"/>
              <w:rPr>
                <w:b/>
                <w:i/>
                <w:sz w:val="26"/>
                <w:szCs w:val="26"/>
              </w:rPr>
            </w:pPr>
            <w:r>
              <w:rPr>
                <w:b/>
                <w:i/>
                <w:sz w:val="26"/>
                <w:szCs w:val="26"/>
              </w:rPr>
              <w:t>Визначення</w:t>
            </w:r>
          </w:p>
        </w:tc>
        <w:tc>
          <w:tcPr>
            <w:tcW w:w="4163" w:type="dxa"/>
            <w:gridSpan w:val="2"/>
            <w:vAlign w:val="center"/>
          </w:tcPr>
          <w:p w:rsidR="00084E5B" w:rsidRDefault="0018415B">
            <w:pPr>
              <w:spacing w:before="40" w:after="40"/>
              <w:jc w:val="center"/>
              <w:rPr>
                <w:b/>
                <w:i/>
                <w:sz w:val="26"/>
                <w:szCs w:val="26"/>
              </w:rPr>
            </w:pPr>
            <w:r>
              <w:rPr>
                <w:b/>
                <w:i/>
                <w:sz w:val="26"/>
                <w:szCs w:val="26"/>
              </w:rPr>
              <w:t>За національною шкалою</w:t>
            </w:r>
          </w:p>
        </w:tc>
      </w:tr>
      <w:tr w:rsidR="00084E5B">
        <w:trPr>
          <w:trHeight w:val="450"/>
        </w:trPr>
        <w:tc>
          <w:tcPr>
            <w:tcW w:w="1276" w:type="dxa"/>
            <w:vMerge/>
            <w:vAlign w:val="center"/>
          </w:tcPr>
          <w:p w:rsidR="00084E5B" w:rsidRDefault="00084E5B">
            <w:pPr>
              <w:widowControl w:val="0"/>
              <w:pBdr>
                <w:top w:val="nil"/>
                <w:left w:val="nil"/>
                <w:bottom w:val="nil"/>
                <w:right w:val="nil"/>
                <w:between w:val="nil"/>
              </w:pBdr>
              <w:spacing w:line="276" w:lineRule="auto"/>
              <w:rPr>
                <w:b/>
                <w:i/>
                <w:sz w:val="26"/>
                <w:szCs w:val="26"/>
              </w:rPr>
            </w:pPr>
          </w:p>
        </w:tc>
        <w:tc>
          <w:tcPr>
            <w:tcW w:w="1027" w:type="dxa"/>
            <w:vMerge/>
            <w:vAlign w:val="center"/>
          </w:tcPr>
          <w:p w:rsidR="00084E5B" w:rsidRDefault="00084E5B">
            <w:pPr>
              <w:widowControl w:val="0"/>
              <w:pBdr>
                <w:top w:val="nil"/>
                <w:left w:val="nil"/>
                <w:bottom w:val="nil"/>
                <w:right w:val="nil"/>
                <w:between w:val="nil"/>
              </w:pBdr>
              <w:spacing w:line="276" w:lineRule="auto"/>
              <w:rPr>
                <w:b/>
                <w:i/>
                <w:sz w:val="26"/>
                <w:szCs w:val="26"/>
              </w:rPr>
            </w:pPr>
          </w:p>
        </w:tc>
        <w:tc>
          <w:tcPr>
            <w:tcW w:w="3226" w:type="dxa"/>
            <w:vMerge/>
          </w:tcPr>
          <w:p w:rsidR="00084E5B" w:rsidRDefault="00084E5B">
            <w:pPr>
              <w:widowControl w:val="0"/>
              <w:pBdr>
                <w:top w:val="nil"/>
                <w:left w:val="nil"/>
                <w:bottom w:val="nil"/>
                <w:right w:val="nil"/>
                <w:between w:val="nil"/>
              </w:pBdr>
              <w:spacing w:line="276" w:lineRule="auto"/>
              <w:rPr>
                <w:b/>
                <w:i/>
                <w:sz w:val="26"/>
                <w:szCs w:val="26"/>
              </w:rPr>
            </w:pPr>
          </w:p>
        </w:tc>
        <w:tc>
          <w:tcPr>
            <w:tcW w:w="2335" w:type="dxa"/>
            <w:vAlign w:val="center"/>
          </w:tcPr>
          <w:p w:rsidR="00084E5B" w:rsidRDefault="0018415B">
            <w:pPr>
              <w:jc w:val="center"/>
              <w:rPr>
                <w:b/>
                <w:i/>
                <w:sz w:val="25"/>
                <w:szCs w:val="25"/>
              </w:rPr>
            </w:pPr>
            <w:r>
              <w:rPr>
                <w:b/>
                <w:i/>
                <w:sz w:val="25"/>
                <w:szCs w:val="25"/>
              </w:rPr>
              <w:t>Екзаменаційна оцінка, оцінка з диференційованого заліку</w:t>
            </w:r>
          </w:p>
        </w:tc>
        <w:tc>
          <w:tcPr>
            <w:tcW w:w="1828" w:type="dxa"/>
          </w:tcPr>
          <w:p w:rsidR="00084E5B" w:rsidRDefault="00084E5B">
            <w:pPr>
              <w:spacing w:line="360" w:lineRule="auto"/>
              <w:jc w:val="center"/>
              <w:rPr>
                <w:b/>
                <w:i/>
                <w:sz w:val="26"/>
                <w:szCs w:val="26"/>
              </w:rPr>
            </w:pPr>
          </w:p>
          <w:p w:rsidR="00084E5B" w:rsidRDefault="0018415B">
            <w:pPr>
              <w:spacing w:line="360" w:lineRule="auto"/>
              <w:jc w:val="center"/>
              <w:rPr>
                <w:b/>
                <w:i/>
                <w:sz w:val="26"/>
                <w:szCs w:val="26"/>
              </w:rPr>
            </w:pPr>
            <w:r>
              <w:rPr>
                <w:b/>
                <w:i/>
                <w:sz w:val="26"/>
                <w:szCs w:val="26"/>
              </w:rPr>
              <w:t>Залік</w:t>
            </w:r>
          </w:p>
        </w:tc>
      </w:tr>
      <w:tr w:rsidR="00084E5B">
        <w:tc>
          <w:tcPr>
            <w:tcW w:w="1276" w:type="dxa"/>
            <w:vAlign w:val="center"/>
          </w:tcPr>
          <w:p w:rsidR="00084E5B" w:rsidRDefault="0018415B">
            <w:pPr>
              <w:spacing w:before="60" w:after="60"/>
              <w:ind w:left="34"/>
              <w:jc w:val="center"/>
              <w:rPr>
                <w:b/>
                <w:sz w:val="26"/>
                <w:szCs w:val="26"/>
              </w:rPr>
            </w:pPr>
            <w:r>
              <w:rPr>
                <w:sz w:val="26"/>
                <w:szCs w:val="26"/>
              </w:rPr>
              <w:t>90 – 100</w:t>
            </w:r>
          </w:p>
        </w:tc>
        <w:tc>
          <w:tcPr>
            <w:tcW w:w="1027" w:type="dxa"/>
            <w:vAlign w:val="center"/>
          </w:tcPr>
          <w:p w:rsidR="00084E5B" w:rsidRDefault="0018415B">
            <w:pPr>
              <w:spacing w:before="60" w:after="60"/>
              <w:jc w:val="center"/>
              <w:rPr>
                <w:b/>
                <w:sz w:val="26"/>
                <w:szCs w:val="26"/>
              </w:rPr>
            </w:pPr>
            <w:r>
              <w:rPr>
                <w:b/>
                <w:sz w:val="26"/>
                <w:szCs w:val="26"/>
              </w:rPr>
              <w:t>А</w:t>
            </w:r>
          </w:p>
        </w:tc>
        <w:tc>
          <w:tcPr>
            <w:tcW w:w="3226" w:type="dxa"/>
            <w:vAlign w:val="center"/>
          </w:tcPr>
          <w:p w:rsidR="00084E5B" w:rsidRDefault="0018415B">
            <w:pPr>
              <w:pStyle w:val="3"/>
              <w:spacing w:before="60"/>
              <w:jc w:val="center"/>
              <w:rPr>
                <w:rFonts w:ascii="Times New Roman" w:eastAsia="Times New Roman" w:hAnsi="Times New Roman" w:cs="Times New Roman"/>
                <w:i/>
                <w:sz w:val="25"/>
                <w:szCs w:val="25"/>
              </w:rPr>
            </w:pPr>
            <w:r>
              <w:rPr>
                <w:rFonts w:ascii="Times New Roman" w:eastAsia="Times New Roman" w:hAnsi="Times New Roman" w:cs="Times New Roman"/>
                <w:i/>
                <w:sz w:val="25"/>
                <w:szCs w:val="25"/>
              </w:rPr>
              <w:t>відмінно</w:t>
            </w:r>
          </w:p>
        </w:tc>
        <w:tc>
          <w:tcPr>
            <w:tcW w:w="2335" w:type="dxa"/>
            <w:vAlign w:val="center"/>
          </w:tcPr>
          <w:p w:rsidR="00084E5B" w:rsidRDefault="0018415B">
            <w:pPr>
              <w:pStyle w:val="3"/>
              <w:spacing w:before="120" w:after="120"/>
              <w:jc w:val="center"/>
              <w:rPr>
                <w:rFonts w:ascii="Times New Roman" w:eastAsia="Times New Roman" w:hAnsi="Times New Roman" w:cs="Times New Roman"/>
                <w:i/>
              </w:rPr>
            </w:pPr>
            <w:r>
              <w:rPr>
                <w:rFonts w:ascii="Times New Roman" w:eastAsia="Times New Roman" w:hAnsi="Times New Roman" w:cs="Times New Roman"/>
                <w:i/>
              </w:rPr>
              <w:t>відмінно</w:t>
            </w:r>
          </w:p>
        </w:tc>
        <w:tc>
          <w:tcPr>
            <w:tcW w:w="1828" w:type="dxa"/>
            <w:vMerge w:val="restart"/>
            <w:vAlign w:val="center"/>
          </w:tcPr>
          <w:p w:rsidR="00084E5B" w:rsidRDefault="0018415B">
            <w:pPr>
              <w:ind w:left="-175" w:right="-108"/>
              <w:jc w:val="center"/>
              <w:rPr>
                <w:b/>
                <w:i/>
                <w:sz w:val="26"/>
                <w:szCs w:val="26"/>
              </w:rPr>
            </w:pPr>
            <w:r>
              <w:rPr>
                <w:b/>
                <w:i/>
                <w:sz w:val="26"/>
                <w:szCs w:val="26"/>
              </w:rPr>
              <w:t>зараховано</w:t>
            </w:r>
          </w:p>
        </w:tc>
      </w:tr>
      <w:tr w:rsidR="00084E5B">
        <w:trPr>
          <w:trHeight w:val="194"/>
        </w:trPr>
        <w:tc>
          <w:tcPr>
            <w:tcW w:w="1276" w:type="dxa"/>
            <w:vAlign w:val="center"/>
          </w:tcPr>
          <w:p w:rsidR="00084E5B" w:rsidRDefault="0018415B">
            <w:pPr>
              <w:spacing w:before="60" w:after="60"/>
              <w:ind w:left="34"/>
              <w:jc w:val="center"/>
              <w:rPr>
                <w:sz w:val="26"/>
                <w:szCs w:val="26"/>
              </w:rPr>
            </w:pPr>
            <w:r>
              <w:rPr>
                <w:sz w:val="26"/>
                <w:szCs w:val="26"/>
              </w:rPr>
              <w:t>81 – 89</w:t>
            </w:r>
          </w:p>
        </w:tc>
        <w:tc>
          <w:tcPr>
            <w:tcW w:w="1027" w:type="dxa"/>
            <w:vAlign w:val="center"/>
          </w:tcPr>
          <w:p w:rsidR="00084E5B" w:rsidRDefault="0018415B">
            <w:pPr>
              <w:spacing w:before="60" w:after="60"/>
              <w:jc w:val="center"/>
              <w:rPr>
                <w:b/>
                <w:sz w:val="26"/>
                <w:szCs w:val="26"/>
              </w:rPr>
            </w:pPr>
            <w:r>
              <w:rPr>
                <w:b/>
                <w:sz w:val="26"/>
                <w:szCs w:val="26"/>
              </w:rPr>
              <w:t>В</w:t>
            </w:r>
          </w:p>
        </w:tc>
        <w:tc>
          <w:tcPr>
            <w:tcW w:w="3226" w:type="dxa"/>
            <w:vAlign w:val="center"/>
          </w:tcPr>
          <w:p w:rsidR="00084E5B" w:rsidRDefault="0018415B">
            <w:pPr>
              <w:spacing w:before="60" w:after="60"/>
              <w:jc w:val="center"/>
              <w:rPr>
                <w:b/>
                <w:i/>
                <w:sz w:val="25"/>
                <w:szCs w:val="25"/>
              </w:rPr>
            </w:pPr>
            <w:r>
              <w:rPr>
                <w:b/>
                <w:i/>
                <w:sz w:val="25"/>
                <w:szCs w:val="25"/>
              </w:rPr>
              <w:t xml:space="preserve">дуже добре </w:t>
            </w:r>
          </w:p>
        </w:tc>
        <w:tc>
          <w:tcPr>
            <w:tcW w:w="2335" w:type="dxa"/>
            <w:vMerge w:val="restart"/>
            <w:vAlign w:val="center"/>
          </w:tcPr>
          <w:p w:rsidR="00084E5B" w:rsidRDefault="0018415B">
            <w:pPr>
              <w:spacing w:before="120" w:after="120"/>
              <w:jc w:val="center"/>
              <w:rPr>
                <w:b/>
                <w:i/>
                <w:sz w:val="26"/>
                <w:szCs w:val="26"/>
              </w:rPr>
            </w:pPr>
            <w:r>
              <w:rPr>
                <w:b/>
                <w:i/>
                <w:sz w:val="26"/>
                <w:szCs w:val="26"/>
              </w:rPr>
              <w:t>добре</w:t>
            </w:r>
          </w:p>
        </w:tc>
        <w:tc>
          <w:tcPr>
            <w:tcW w:w="1828" w:type="dxa"/>
            <w:vMerge/>
            <w:vAlign w:val="center"/>
          </w:tcPr>
          <w:p w:rsidR="00084E5B" w:rsidRDefault="00084E5B">
            <w:pPr>
              <w:widowControl w:val="0"/>
              <w:pBdr>
                <w:top w:val="nil"/>
                <w:left w:val="nil"/>
                <w:bottom w:val="nil"/>
                <w:right w:val="nil"/>
                <w:between w:val="nil"/>
              </w:pBdr>
              <w:spacing w:line="276" w:lineRule="auto"/>
              <w:rPr>
                <w:b/>
                <w:i/>
                <w:sz w:val="26"/>
                <w:szCs w:val="26"/>
              </w:rPr>
            </w:pPr>
          </w:p>
        </w:tc>
      </w:tr>
      <w:tr w:rsidR="00084E5B">
        <w:tc>
          <w:tcPr>
            <w:tcW w:w="1276" w:type="dxa"/>
            <w:vAlign w:val="center"/>
          </w:tcPr>
          <w:p w:rsidR="00084E5B" w:rsidRDefault="0018415B">
            <w:pPr>
              <w:spacing w:before="60" w:after="60"/>
              <w:ind w:left="34"/>
              <w:jc w:val="center"/>
              <w:rPr>
                <w:sz w:val="26"/>
                <w:szCs w:val="26"/>
              </w:rPr>
            </w:pPr>
            <w:r>
              <w:rPr>
                <w:sz w:val="26"/>
                <w:szCs w:val="26"/>
              </w:rPr>
              <w:t>71 – 80</w:t>
            </w:r>
          </w:p>
        </w:tc>
        <w:tc>
          <w:tcPr>
            <w:tcW w:w="1027" w:type="dxa"/>
            <w:vAlign w:val="center"/>
          </w:tcPr>
          <w:p w:rsidR="00084E5B" w:rsidRDefault="0018415B">
            <w:pPr>
              <w:spacing w:before="60" w:after="60"/>
              <w:jc w:val="center"/>
              <w:rPr>
                <w:b/>
                <w:sz w:val="26"/>
                <w:szCs w:val="26"/>
              </w:rPr>
            </w:pPr>
            <w:r>
              <w:rPr>
                <w:b/>
                <w:sz w:val="26"/>
                <w:szCs w:val="26"/>
              </w:rPr>
              <w:t>С</w:t>
            </w:r>
          </w:p>
        </w:tc>
        <w:tc>
          <w:tcPr>
            <w:tcW w:w="3226" w:type="dxa"/>
            <w:vAlign w:val="center"/>
          </w:tcPr>
          <w:p w:rsidR="00084E5B" w:rsidRDefault="0018415B">
            <w:pPr>
              <w:spacing w:before="60" w:after="60"/>
              <w:jc w:val="center"/>
              <w:rPr>
                <w:b/>
                <w:i/>
                <w:sz w:val="25"/>
                <w:szCs w:val="25"/>
              </w:rPr>
            </w:pPr>
            <w:r>
              <w:rPr>
                <w:b/>
                <w:i/>
                <w:sz w:val="25"/>
                <w:szCs w:val="25"/>
              </w:rPr>
              <w:t>добре</w:t>
            </w:r>
          </w:p>
        </w:tc>
        <w:tc>
          <w:tcPr>
            <w:tcW w:w="2335" w:type="dxa"/>
            <w:vMerge/>
            <w:vAlign w:val="center"/>
          </w:tcPr>
          <w:p w:rsidR="00084E5B" w:rsidRDefault="00084E5B">
            <w:pPr>
              <w:widowControl w:val="0"/>
              <w:pBdr>
                <w:top w:val="nil"/>
                <w:left w:val="nil"/>
                <w:bottom w:val="nil"/>
                <w:right w:val="nil"/>
                <w:between w:val="nil"/>
              </w:pBdr>
              <w:spacing w:line="276" w:lineRule="auto"/>
              <w:rPr>
                <w:b/>
                <w:i/>
                <w:sz w:val="25"/>
                <w:szCs w:val="25"/>
              </w:rPr>
            </w:pPr>
          </w:p>
        </w:tc>
        <w:tc>
          <w:tcPr>
            <w:tcW w:w="1828" w:type="dxa"/>
            <w:vMerge/>
            <w:vAlign w:val="center"/>
          </w:tcPr>
          <w:p w:rsidR="00084E5B" w:rsidRDefault="00084E5B">
            <w:pPr>
              <w:widowControl w:val="0"/>
              <w:pBdr>
                <w:top w:val="nil"/>
                <w:left w:val="nil"/>
                <w:bottom w:val="nil"/>
                <w:right w:val="nil"/>
                <w:between w:val="nil"/>
              </w:pBdr>
              <w:spacing w:line="276" w:lineRule="auto"/>
              <w:rPr>
                <w:b/>
                <w:i/>
                <w:sz w:val="25"/>
                <w:szCs w:val="25"/>
              </w:rPr>
            </w:pPr>
          </w:p>
        </w:tc>
      </w:tr>
      <w:tr w:rsidR="00084E5B">
        <w:tc>
          <w:tcPr>
            <w:tcW w:w="1276" w:type="dxa"/>
            <w:vAlign w:val="center"/>
          </w:tcPr>
          <w:p w:rsidR="00084E5B" w:rsidRDefault="0018415B">
            <w:pPr>
              <w:spacing w:before="60" w:after="60"/>
              <w:ind w:left="34"/>
              <w:jc w:val="center"/>
              <w:rPr>
                <w:sz w:val="26"/>
                <w:szCs w:val="26"/>
              </w:rPr>
            </w:pPr>
            <w:r>
              <w:rPr>
                <w:sz w:val="26"/>
                <w:szCs w:val="26"/>
              </w:rPr>
              <w:t>61 – 70</w:t>
            </w:r>
          </w:p>
        </w:tc>
        <w:tc>
          <w:tcPr>
            <w:tcW w:w="1027" w:type="dxa"/>
            <w:vAlign w:val="center"/>
          </w:tcPr>
          <w:p w:rsidR="00084E5B" w:rsidRDefault="0018415B">
            <w:pPr>
              <w:spacing w:before="60" w:after="60"/>
              <w:jc w:val="center"/>
              <w:rPr>
                <w:b/>
                <w:sz w:val="26"/>
                <w:szCs w:val="26"/>
              </w:rPr>
            </w:pPr>
            <w:r>
              <w:rPr>
                <w:b/>
                <w:sz w:val="26"/>
                <w:szCs w:val="26"/>
              </w:rPr>
              <w:t>D</w:t>
            </w:r>
          </w:p>
        </w:tc>
        <w:tc>
          <w:tcPr>
            <w:tcW w:w="3226" w:type="dxa"/>
            <w:vAlign w:val="center"/>
          </w:tcPr>
          <w:p w:rsidR="00084E5B" w:rsidRDefault="0018415B">
            <w:pPr>
              <w:spacing w:before="60" w:after="60"/>
              <w:jc w:val="center"/>
              <w:rPr>
                <w:b/>
                <w:i/>
                <w:sz w:val="25"/>
                <w:szCs w:val="25"/>
              </w:rPr>
            </w:pPr>
            <w:r>
              <w:rPr>
                <w:b/>
                <w:i/>
                <w:sz w:val="25"/>
                <w:szCs w:val="25"/>
              </w:rPr>
              <w:t xml:space="preserve">задовільно </w:t>
            </w:r>
          </w:p>
        </w:tc>
        <w:tc>
          <w:tcPr>
            <w:tcW w:w="2335" w:type="dxa"/>
            <w:vMerge w:val="restart"/>
            <w:vAlign w:val="center"/>
          </w:tcPr>
          <w:p w:rsidR="00084E5B" w:rsidRDefault="0018415B">
            <w:pPr>
              <w:spacing w:line="360" w:lineRule="auto"/>
              <w:jc w:val="center"/>
              <w:rPr>
                <w:b/>
                <w:i/>
                <w:sz w:val="26"/>
                <w:szCs w:val="26"/>
              </w:rPr>
            </w:pPr>
            <w:r>
              <w:rPr>
                <w:b/>
                <w:i/>
                <w:sz w:val="26"/>
                <w:szCs w:val="26"/>
              </w:rPr>
              <w:t xml:space="preserve">задовільно </w:t>
            </w:r>
          </w:p>
        </w:tc>
        <w:tc>
          <w:tcPr>
            <w:tcW w:w="1828" w:type="dxa"/>
            <w:vMerge/>
            <w:vAlign w:val="center"/>
          </w:tcPr>
          <w:p w:rsidR="00084E5B" w:rsidRDefault="00084E5B">
            <w:pPr>
              <w:widowControl w:val="0"/>
              <w:pBdr>
                <w:top w:val="nil"/>
                <w:left w:val="nil"/>
                <w:bottom w:val="nil"/>
                <w:right w:val="nil"/>
                <w:between w:val="nil"/>
              </w:pBdr>
              <w:spacing w:line="276" w:lineRule="auto"/>
              <w:rPr>
                <w:b/>
                <w:i/>
                <w:sz w:val="26"/>
                <w:szCs w:val="26"/>
              </w:rPr>
            </w:pPr>
          </w:p>
        </w:tc>
      </w:tr>
      <w:tr w:rsidR="00084E5B">
        <w:tc>
          <w:tcPr>
            <w:tcW w:w="1276" w:type="dxa"/>
            <w:vAlign w:val="center"/>
          </w:tcPr>
          <w:p w:rsidR="00084E5B" w:rsidRDefault="0018415B">
            <w:pPr>
              <w:spacing w:before="60" w:after="60"/>
              <w:ind w:left="34"/>
              <w:jc w:val="center"/>
              <w:rPr>
                <w:sz w:val="26"/>
                <w:szCs w:val="26"/>
              </w:rPr>
            </w:pPr>
            <w:r>
              <w:rPr>
                <w:sz w:val="26"/>
                <w:szCs w:val="26"/>
              </w:rPr>
              <w:t>51 – 60</w:t>
            </w:r>
          </w:p>
        </w:tc>
        <w:tc>
          <w:tcPr>
            <w:tcW w:w="1027" w:type="dxa"/>
            <w:vAlign w:val="center"/>
          </w:tcPr>
          <w:p w:rsidR="00084E5B" w:rsidRDefault="0018415B">
            <w:pPr>
              <w:spacing w:before="60" w:after="60"/>
              <w:jc w:val="center"/>
              <w:rPr>
                <w:b/>
                <w:sz w:val="26"/>
                <w:szCs w:val="26"/>
              </w:rPr>
            </w:pPr>
            <w:r>
              <w:rPr>
                <w:b/>
                <w:sz w:val="26"/>
                <w:szCs w:val="26"/>
              </w:rPr>
              <w:t xml:space="preserve">Е </w:t>
            </w:r>
          </w:p>
        </w:tc>
        <w:tc>
          <w:tcPr>
            <w:tcW w:w="3226" w:type="dxa"/>
            <w:vAlign w:val="center"/>
          </w:tcPr>
          <w:p w:rsidR="00084E5B" w:rsidRDefault="0018415B">
            <w:pPr>
              <w:spacing w:before="60" w:after="60"/>
              <w:jc w:val="center"/>
              <w:rPr>
                <w:b/>
                <w:i/>
                <w:sz w:val="25"/>
                <w:szCs w:val="25"/>
              </w:rPr>
            </w:pPr>
            <w:r>
              <w:rPr>
                <w:b/>
                <w:i/>
                <w:sz w:val="25"/>
                <w:szCs w:val="25"/>
              </w:rPr>
              <w:t>достатньо</w:t>
            </w:r>
          </w:p>
        </w:tc>
        <w:tc>
          <w:tcPr>
            <w:tcW w:w="2335" w:type="dxa"/>
            <w:vMerge/>
            <w:vAlign w:val="center"/>
          </w:tcPr>
          <w:p w:rsidR="00084E5B" w:rsidRDefault="00084E5B">
            <w:pPr>
              <w:widowControl w:val="0"/>
              <w:pBdr>
                <w:top w:val="nil"/>
                <w:left w:val="nil"/>
                <w:bottom w:val="nil"/>
                <w:right w:val="nil"/>
                <w:between w:val="nil"/>
              </w:pBdr>
              <w:spacing w:line="276" w:lineRule="auto"/>
              <w:rPr>
                <w:b/>
                <w:i/>
                <w:sz w:val="25"/>
                <w:szCs w:val="25"/>
              </w:rPr>
            </w:pPr>
          </w:p>
        </w:tc>
        <w:tc>
          <w:tcPr>
            <w:tcW w:w="1828" w:type="dxa"/>
            <w:vMerge/>
            <w:vAlign w:val="center"/>
          </w:tcPr>
          <w:p w:rsidR="00084E5B" w:rsidRDefault="00084E5B">
            <w:pPr>
              <w:widowControl w:val="0"/>
              <w:pBdr>
                <w:top w:val="nil"/>
                <w:left w:val="nil"/>
                <w:bottom w:val="nil"/>
                <w:right w:val="nil"/>
                <w:between w:val="nil"/>
              </w:pBdr>
              <w:spacing w:line="276" w:lineRule="auto"/>
              <w:rPr>
                <w:b/>
                <w:i/>
                <w:sz w:val="25"/>
                <w:szCs w:val="25"/>
              </w:rPr>
            </w:pPr>
          </w:p>
        </w:tc>
      </w:tr>
      <w:tr w:rsidR="00084E5B">
        <w:trPr>
          <w:trHeight w:val="315"/>
        </w:trPr>
        <w:tc>
          <w:tcPr>
            <w:tcW w:w="1276" w:type="dxa"/>
            <w:vAlign w:val="center"/>
          </w:tcPr>
          <w:p w:rsidR="00084E5B" w:rsidRDefault="0018415B">
            <w:pPr>
              <w:ind w:left="34"/>
              <w:jc w:val="center"/>
            </w:pPr>
            <w:r>
              <w:t>0-50</w:t>
            </w:r>
          </w:p>
        </w:tc>
        <w:tc>
          <w:tcPr>
            <w:tcW w:w="1027" w:type="dxa"/>
            <w:vAlign w:val="center"/>
          </w:tcPr>
          <w:p w:rsidR="00084E5B" w:rsidRDefault="0018415B">
            <w:pPr>
              <w:jc w:val="center"/>
              <w:rPr>
                <w:b/>
              </w:rPr>
            </w:pPr>
            <w:r>
              <w:rPr>
                <w:b/>
              </w:rPr>
              <w:t>FX</w:t>
            </w:r>
          </w:p>
        </w:tc>
        <w:tc>
          <w:tcPr>
            <w:tcW w:w="3226" w:type="dxa"/>
            <w:vAlign w:val="center"/>
          </w:tcPr>
          <w:p w:rsidR="00084E5B" w:rsidRDefault="0018415B">
            <w:pPr>
              <w:spacing w:before="60" w:after="40"/>
              <w:jc w:val="center"/>
              <w:rPr>
                <w:b/>
                <w:i/>
                <w:sz w:val="25"/>
                <w:szCs w:val="25"/>
              </w:rPr>
            </w:pPr>
            <w:r>
              <w:rPr>
                <w:b/>
                <w:i/>
                <w:sz w:val="25"/>
                <w:szCs w:val="25"/>
              </w:rPr>
              <w:t xml:space="preserve">незадовільно </w:t>
            </w:r>
          </w:p>
          <w:p w:rsidR="00084E5B" w:rsidRDefault="0018415B">
            <w:pPr>
              <w:spacing w:before="40" w:after="40"/>
              <w:jc w:val="center"/>
              <w:rPr>
                <w:b/>
                <w:i/>
                <w:sz w:val="23"/>
                <w:szCs w:val="23"/>
              </w:rPr>
            </w:pPr>
            <w:r>
              <w:rPr>
                <w:b/>
                <w:i/>
                <w:sz w:val="22"/>
                <w:szCs w:val="22"/>
              </w:rPr>
              <w:t>(можливе повторне складання за талоном К)</w:t>
            </w:r>
          </w:p>
        </w:tc>
        <w:tc>
          <w:tcPr>
            <w:tcW w:w="2335" w:type="dxa"/>
            <w:vMerge w:val="restart"/>
            <w:vAlign w:val="center"/>
          </w:tcPr>
          <w:p w:rsidR="00084E5B" w:rsidRDefault="0018415B">
            <w:pPr>
              <w:jc w:val="center"/>
              <w:rPr>
                <w:b/>
                <w:i/>
                <w:sz w:val="26"/>
                <w:szCs w:val="26"/>
              </w:rPr>
            </w:pPr>
            <w:r>
              <w:rPr>
                <w:b/>
                <w:i/>
                <w:sz w:val="26"/>
                <w:szCs w:val="26"/>
              </w:rPr>
              <w:t>незадовільно</w:t>
            </w:r>
          </w:p>
        </w:tc>
        <w:tc>
          <w:tcPr>
            <w:tcW w:w="1828" w:type="dxa"/>
            <w:vMerge w:val="restart"/>
            <w:vAlign w:val="center"/>
          </w:tcPr>
          <w:p w:rsidR="00084E5B" w:rsidRDefault="0018415B">
            <w:pPr>
              <w:ind w:left="-175" w:right="-108"/>
              <w:jc w:val="center"/>
              <w:rPr>
                <w:b/>
                <w:i/>
                <w:sz w:val="26"/>
                <w:szCs w:val="26"/>
              </w:rPr>
            </w:pPr>
            <w:r>
              <w:rPr>
                <w:b/>
                <w:i/>
                <w:sz w:val="26"/>
                <w:szCs w:val="26"/>
              </w:rPr>
              <w:t>не зараховано</w:t>
            </w:r>
          </w:p>
        </w:tc>
      </w:tr>
      <w:tr w:rsidR="00084E5B">
        <w:trPr>
          <w:trHeight w:val="240"/>
        </w:trPr>
        <w:tc>
          <w:tcPr>
            <w:tcW w:w="1276" w:type="dxa"/>
            <w:vAlign w:val="center"/>
          </w:tcPr>
          <w:p w:rsidR="00084E5B" w:rsidRDefault="0018415B">
            <w:pPr>
              <w:ind w:left="34"/>
              <w:jc w:val="center"/>
            </w:pPr>
            <w:r>
              <w:t>0</w:t>
            </w:r>
          </w:p>
        </w:tc>
        <w:tc>
          <w:tcPr>
            <w:tcW w:w="1027" w:type="dxa"/>
            <w:vAlign w:val="center"/>
          </w:tcPr>
          <w:p w:rsidR="00084E5B" w:rsidRDefault="0018415B">
            <w:pPr>
              <w:jc w:val="center"/>
              <w:rPr>
                <w:b/>
              </w:rPr>
            </w:pPr>
            <w:r>
              <w:rPr>
                <w:b/>
              </w:rPr>
              <w:t>F</w:t>
            </w:r>
          </w:p>
        </w:tc>
        <w:tc>
          <w:tcPr>
            <w:tcW w:w="3226" w:type="dxa"/>
            <w:vAlign w:val="center"/>
          </w:tcPr>
          <w:p w:rsidR="00084E5B" w:rsidRDefault="0018415B">
            <w:pPr>
              <w:spacing w:before="60" w:after="60"/>
              <w:jc w:val="center"/>
              <w:rPr>
                <w:b/>
                <w:i/>
                <w:sz w:val="25"/>
                <w:szCs w:val="25"/>
              </w:rPr>
            </w:pPr>
            <w:r>
              <w:rPr>
                <w:b/>
                <w:i/>
                <w:sz w:val="25"/>
                <w:szCs w:val="25"/>
              </w:rPr>
              <w:t xml:space="preserve">незадовільно </w:t>
            </w:r>
          </w:p>
          <w:p w:rsidR="00084E5B" w:rsidRDefault="0018415B">
            <w:pPr>
              <w:spacing w:before="60" w:after="60"/>
              <w:jc w:val="center"/>
              <w:rPr>
                <w:b/>
                <w:i/>
                <w:sz w:val="23"/>
                <w:szCs w:val="23"/>
              </w:rPr>
            </w:pPr>
            <w:r>
              <w:rPr>
                <w:b/>
                <w:i/>
                <w:sz w:val="22"/>
                <w:szCs w:val="22"/>
              </w:rPr>
              <w:t xml:space="preserve">(обов’язкове повторне вивчення курсу, якщо отримано оцінку «незадовільно» за талоном К) </w:t>
            </w:r>
          </w:p>
        </w:tc>
        <w:tc>
          <w:tcPr>
            <w:tcW w:w="2335" w:type="dxa"/>
            <w:vMerge/>
            <w:vAlign w:val="center"/>
          </w:tcPr>
          <w:p w:rsidR="00084E5B" w:rsidRDefault="00084E5B">
            <w:pPr>
              <w:widowControl w:val="0"/>
              <w:pBdr>
                <w:top w:val="nil"/>
                <w:left w:val="nil"/>
                <w:bottom w:val="nil"/>
                <w:right w:val="nil"/>
                <w:between w:val="nil"/>
              </w:pBdr>
              <w:spacing w:line="276" w:lineRule="auto"/>
              <w:rPr>
                <w:b/>
                <w:i/>
                <w:sz w:val="23"/>
                <w:szCs w:val="23"/>
              </w:rPr>
            </w:pPr>
          </w:p>
        </w:tc>
        <w:tc>
          <w:tcPr>
            <w:tcW w:w="1828" w:type="dxa"/>
            <w:vMerge/>
            <w:vAlign w:val="center"/>
          </w:tcPr>
          <w:p w:rsidR="00084E5B" w:rsidRDefault="00084E5B">
            <w:pPr>
              <w:widowControl w:val="0"/>
              <w:pBdr>
                <w:top w:val="nil"/>
                <w:left w:val="nil"/>
                <w:bottom w:val="nil"/>
                <w:right w:val="nil"/>
                <w:between w:val="nil"/>
              </w:pBdr>
              <w:spacing w:line="276" w:lineRule="auto"/>
              <w:rPr>
                <w:b/>
                <w:i/>
                <w:sz w:val="23"/>
                <w:szCs w:val="23"/>
              </w:rPr>
            </w:pPr>
          </w:p>
        </w:tc>
      </w:tr>
    </w:tbl>
    <w:p w:rsidR="00084E5B" w:rsidRDefault="00084E5B">
      <w:pPr>
        <w:jc w:val="center"/>
        <w:rPr>
          <w:b/>
          <w:sz w:val="36"/>
          <w:szCs w:val="36"/>
        </w:rPr>
      </w:pPr>
    </w:p>
    <w:p w:rsidR="00084E5B" w:rsidRDefault="0018415B">
      <w:pPr>
        <w:shd w:val="clear" w:color="auto" w:fill="FFFFFF"/>
        <w:jc w:val="center"/>
        <w:rPr>
          <w:b/>
          <w:i/>
          <w:sz w:val="32"/>
          <w:szCs w:val="32"/>
        </w:rPr>
      </w:pPr>
      <w:r>
        <w:rPr>
          <w:b/>
          <w:i/>
          <w:sz w:val="32"/>
          <w:szCs w:val="32"/>
        </w:rPr>
        <w:t>10. Методичне забезпечення</w:t>
      </w:r>
    </w:p>
    <w:p w:rsidR="00084E5B" w:rsidRDefault="00084E5B">
      <w:pPr>
        <w:shd w:val="clear" w:color="auto" w:fill="FFFFFF"/>
        <w:jc w:val="center"/>
        <w:rPr>
          <w:b/>
          <w:i/>
          <w:sz w:val="10"/>
          <w:szCs w:val="10"/>
        </w:rPr>
      </w:pPr>
    </w:p>
    <w:p w:rsidR="00084E5B" w:rsidRDefault="0018415B">
      <w:pPr>
        <w:numPr>
          <w:ilvl w:val="1"/>
          <w:numId w:val="31"/>
        </w:numPr>
        <w:shd w:val="clear" w:color="auto" w:fill="FFFFFF"/>
        <w:tabs>
          <w:tab w:val="left" w:pos="426"/>
          <w:tab w:val="left" w:pos="993"/>
        </w:tabs>
        <w:ind w:left="567" w:firstLine="0"/>
        <w:jc w:val="both"/>
      </w:pPr>
      <w:r>
        <w:t>Роздатковий матеріал</w:t>
      </w:r>
    </w:p>
    <w:p w:rsidR="00084E5B" w:rsidRDefault="0018415B">
      <w:pPr>
        <w:numPr>
          <w:ilvl w:val="1"/>
          <w:numId w:val="31"/>
        </w:numPr>
        <w:shd w:val="clear" w:color="auto" w:fill="FFFFFF"/>
        <w:tabs>
          <w:tab w:val="left" w:pos="426"/>
          <w:tab w:val="left" w:pos="993"/>
        </w:tabs>
        <w:spacing w:after="60"/>
        <w:ind w:left="567" w:firstLine="0"/>
        <w:jc w:val="both"/>
      </w:pPr>
      <w:r>
        <w:t>Методичні розробки:</w:t>
      </w:r>
    </w:p>
    <w:p w:rsidR="00084E5B" w:rsidRDefault="0018415B">
      <w:pPr>
        <w:shd w:val="clear" w:color="auto" w:fill="FFFFFF"/>
        <w:jc w:val="both"/>
        <w:rPr>
          <w:sz w:val="20"/>
          <w:szCs w:val="20"/>
          <w:highlight w:val="white"/>
        </w:rPr>
      </w:pPr>
      <w:r>
        <w:rPr>
          <w:sz w:val="20"/>
          <w:szCs w:val="20"/>
          <w:highlight w:val="white"/>
        </w:rPr>
        <w:t>1. Безугла О.В., Сподарик О.В. Методичнi вказiвки та вправи для розвитку комунікативних навичок по темі «English Idioms» для студентiв 1-2 курсів факультету іноземних мов (англiйське вiддiлення). – Львів: Видавничий центр Львiвського національного унiверситету iм. I. Франка. – 2011. – 140 ст.</w:t>
      </w:r>
    </w:p>
    <w:p w:rsidR="00084E5B" w:rsidRDefault="0018415B">
      <w:pPr>
        <w:shd w:val="clear" w:color="auto" w:fill="FFFFFF"/>
        <w:jc w:val="both"/>
        <w:rPr>
          <w:sz w:val="20"/>
          <w:szCs w:val="20"/>
          <w:highlight w:val="white"/>
        </w:rPr>
      </w:pPr>
      <w:r>
        <w:rPr>
          <w:sz w:val="20"/>
          <w:szCs w:val="20"/>
          <w:highlight w:val="white"/>
        </w:rPr>
        <w:lastRenderedPageBreak/>
        <w:t>2. Безугла О.В., Сподарик О.В. Методичнi вказiвки та вправи для розвитку граматичних та комунікативних навичок з теми «Prepositions in English» (для студентiв англiйського вiддiлення факультету iноземних мов). –Львів: Видавничий центр Львiвського національного унiверситету iм. I. Франка. – 2011. – 46 ст.</w:t>
      </w:r>
    </w:p>
    <w:p w:rsidR="00084E5B" w:rsidRDefault="0018415B">
      <w:pPr>
        <w:shd w:val="clear" w:color="auto" w:fill="FFFFFF"/>
        <w:jc w:val="both"/>
        <w:rPr>
          <w:sz w:val="20"/>
          <w:szCs w:val="20"/>
          <w:highlight w:val="white"/>
        </w:rPr>
      </w:pPr>
      <w:r>
        <w:rPr>
          <w:sz w:val="20"/>
          <w:szCs w:val="20"/>
          <w:highlight w:val="white"/>
        </w:rPr>
        <w:t>3. Гавронська І.Б., Ділай І.П. Методичні вказівки та вправи  з домашнього читання за книгою “All For Love” для студентів І-ІІ курсів факультету іноземних мов (англійське відділення). – Львів: Видавничий центр Львівського національного університету імені  Івана Франка. – 2008. - 58 ст.</w:t>
      </w:r>
    </w:p>
    <w:p w:rsidR="00084E5B" w:rsidRDefault="0018415B">
      <w:pPr>
        <w:shd w:val="clear" w:color="auto" w:fill="FFFFFF"/>
        <w:jc w:val="both"/>
        <w:rPr>
          <w:sz w:val="20"/>
          <w:szCs w:val="20"/>
          <w:highlight w:val="white"/>
        </w:rPr>
      </w:pPr>
      <w:r>
        <w:rPr>
          <w:sz w:val="20"/>
          <w:szCs w:val="20"/>
          <w:highlight w:val="white"/>
        </w:rPr>
        <w:t>4. Рядська Р.І., Сподарик О.В. Методичнi вказiвки та вправи для розвитку комунікативних та граматичних навичок по темі «English Phrasal Verbs» для студентiв 1-2 курсів факультету iноземних мов (англiйське вiддiлення). – Львів: Видавничий центр ЛНУ iмені Івана Франка. – 2011. – 140 ст.</w:t>
      </w:r>
    </w:p>
    <w:p w:rsidR="00084E5B" w:rsidRDefault="0018415B">
      <w:pPr>
        <w:shd w:val="clear" w:color="auto" w:fill="FFFFFF"/>
        <w:jc w:val="both"/>
        <w:rPr>
          <w:sz w:val="20"/>
          <w:szCs w:val="20"/>
          <w:highlight w:val="white"/>
        </w:rPr>
      </w:pPr>
      <w:r>
        <w:rPr>
          <w:sz w:val="20"/>
          <w:szCs w:val="20"/>
          <w:highlight w:val="white"/>
        </w:rPr>
        <w:t>5. Рядська Р.І., Сподарик О.В. Методичнi вказiвки та вправи для розвитку граматичних та комунікативних навичок з теми «The Adverb» (для студентiв англiйського вiддiлення факультету iноземних мов). –Львів: Видавничий центр Львiвського національного унiверситету iм. I. Франка. – 2011. – 46 ст.</w:t>
      </w:r>
    </w:p>
    <w:p w:rsidR="00084E5B" w:rsidRDefault="0018415B">
      <w:pPr>
        <w:shd w:val="clear" w:color="auto" w:fill="FFFFFF"/>
        <w:jc w:val="both"/>
        <w:rPr>
          <w:sz w:val="20"/>
          <w:szCs w:val="20"/>
          <w:highlight w:val="white"/>
        </w:rPr>
      </w:pPr>
      <w:r>
        <w:rPr>
          <w:sz w:val="20"/>
          <w:szCs w:val="20"/>
          <w:highlight w:val="white"/>
        </w:rPr>
        <w:t>6. Сподарик О.В. Методичний посібник: «Методичні вказівки та вправи з домашнього читання за книгою «Evelyn Waugh. Decline and Fall» для студентів факультету іноземних мов (англійське відділення). – Львів:  Видавничий центр ЛНУ імені Івана Франка. - 2003. - 75 ст.</w:t>
      </w:r>
    </w:p>
    <w:p w:rsidR="00084E5B" w:rsidRDefault="0018415B">
      <w:pPr>
        <w:jc w:val="both"/>
        <w:rPr>
          <w:sz w:val="20"/>
          <w:szCs w:val="20"/>
        </w:rPr>
      </w:pPr>
      <w:r>
        <w:rPr>
          <w:sz w:val="20"/>
          <w:szCs w:val="20"/>
          <w:highlight w:val="white"/>
        </w:rPr>
        <w:t xml:space="preserve">7.Сподарик О.В. Методичний посібник: «Тести з лексичних тем» для студентів 1-2 курсів англійської </w:t>
      </w:r>
      <w:r>
        <w:rPr>
          <w:sz w:val="20"/>
          <w:szCs w:val="20"/>
        </w:rPr>
        <w:t xml:space="preserve">філології факультету іноземних мов. – Львів: Видавничий центр ЛНУ імені Івана Франка. - 2005. - 44 ст. </w:t>
      </w:r>
    </w:p>
    <w:p w:rsidR="00084E5B" w:rsidRDefault="0018415B">
      <w:pPr>
        <w:jc w:val="both"/>
        <w:rPr>
          <w:sz w:val="20"/>
          <w:szCs w:val="20"/>
        </w:rPr>
      </w:pPr>
      <w:r>
        <w:rPr>
          <w:sz w:val="20"/>
          <w:szCs w:val="20"/>
        </w:rPr>
        <w:t xml:space="preserve">8. Сподарик О.В. Методичний посібник: «Методичні вказівки та вправи з домашнього читання за книгою «Thomas Hardy. Far from the Madding Crowd» для студентів факультету іноземних мов (англійське відділення)». -  Львів: Видавничий центр ЛНУ імені Івана Франка. - 2009. - 60 ст. </w:t>
      </w:r>
    </w:p>
    <w:p w:rsidR="00084E5B" w:rsidRDefault="0018415B">
      <w:pPr>
        <w:jc w:val="both"/>
        <w:rPr>
          <w:sz w:val="20"/>
          <w:szCs w:val="20"/>
        </w:rPr>
      </w:pPr>
      <w:r>
        <w:rPr>
          <w:sz w:val="20"/>
          <w:szCs w:val="20"/>
        </w:rPr>
        <w:t>9. Сподарик О.В. Методичний посібник: «Тести з граматики англійської мови для студентів 1-2 курсів англійської філології факультету іноземних мов». – Львів: Видавничий центр ЛНУ імені Івана Франка. - 2009. - 44 ст.</w:t>
      </w:r>
    </w:p>
    <w:p w:rsidR="00084E5B" w:rsidRDefault="0018415B">
      <w:pPr>
        <w:jc w:val="both"/>
        <w:rPr>
          <w:sz w:val="20"/>
          <w:szCs w:val="20"/>
        </w:rPr>
      </w:pPr>
      <w:r>
        <w:rPr>
          <w:sz w:val="20"/>
          <w:szCs w:val="20"/>
        </w:rPr>
        <w:t>10. Хоміченко В.В. Методичні вказівки та вправи для розвитку комунікативних навичок для студентів 1-2 курсів по темі “Travelling”.  – Львів: Видавничий центр ЛНУ імені Івана Франка. - 2005. - 47 ст.</w:t>
      </w:r>
    </w:p>
    <w:p w:rsidR="00084E5B" w:rsidRDefault="0018415B">
      <w:pPr>
        <w:jc w:val="both"/>
        <w:rPr>
          <w:sz w:val="20"/>
          <w:szCs w:val="20"/>
        </w:rPr>
      </w:pPr>
      <w:r>
        <w:rPr>
          <w:sz w:val="20"/>
          <w:szCs w:val="20"/>
        </w:rPr>
        <w:t>11. Хоміченко В.В. Методичні вказівки та вправи для розвитку комунікативних навичок для студентів 1-2 курсів по темі ” Animals”. – Львів: Видавничий центр ЛНУ імені Івана Франка. - 2009. - 49 ст.</w:t>
      </w:r>
    </w:p>
    <w:p w:rsidR="00084E5B" w:rsidRDefault="00084E5B">
      <w:pPr>
        <w:jc w:val="both"/>
        <w:rPr>
          <w:b/>
          <w:sz w:val="28"/>
          <w:szCs w:val="28"/>
        </w:rPr>
      </w:pPr>
    </w:p>
    <w:p w:rsidR="00084E5B" w:rsidRDefault="0018415B">
      <w:pPr>
        <w:ind w:firstLine="708"/>
        <w:jc w:val="center"/>
        <w:rPr>
          <w:b/>
          <w:i/>
          <w:sz w:val="32"/>
          <w:szCs w:val="32"/>
        </w:rPr>
      </w:pPr>
      <w:r>
        <w:rPr>
          <w:b/>
          <w:i/>
          <w:sz w:val="32"/>
          <w:szCs w:val="32"/>
        </w:rPr>
        <w:t>11. Рекомендована література</w:t>
      </w:r>
    </w:p>
    <w:p w:rsidR="00084E5B" w:rsidRDefault="00084E5B">
      <w:pPr>
        <w:widowControl w:val="0"/>
        <w:ind w:left="720"/>
        <w:jc w:val="center"/>
        <w:rPr>
          <w:b/>
          <w:sz w:val="22"/>
          <w:szCs w:val="22"/>
        </w:rPr>
      </w:pPr>
    </w:p>
    <w:p w:rsidR="00084E5B" w:rsidRDefault="0018415B">
      <w:pPr>
        <w:widowControl w:val="0"/>
        <w:ind w:left="720"/>
        <w:jc w:val="center"/>
        <w:rPr>
          <w:b/>
        </w:rPr>
      </w:pPr>
      <w:r>
        <w:rPr>
          <w:b/>
        </w:rPr>
        <w:t>Основна література</w:t>
      </w:r>
    </w:p>
    <w:p w:rsidR="00084E5B" w:rsidRDefault="00084E5B">
      <w:pPr>
        <w:shd w:val="clear" w:color="auto" w:fill="FFFFFF"/>
        <w:ind w:left="720"/>
        <w:rPr>
          <w:sz w:val="14"/>
          <w:szCs w:val="14"/>
        </w:rPr>
      </w:pPr>
    </w:p>
    <w:p w:rsidR="00084E5B" w:rsidRDefault="0018415B">
      <w:pPr>
        <w:numPr>
          <w:ilvl w:val="0"/>
          <w:numId w:val="16"/>
        </w:numPr>
        <w:tabs>
          <w:tab w:val="left" w:pos="6"/>
        </w:tabs>
        <w:ind w:left="425"/>
        <w:jc w:val="both"/>
      </w:pPr>
      <w:r>
        <w:t xml:space="preserve">Evans V., Dooley J. Upstream Upper-intermediate: Student’s book.–Express publishing, 2002.-264 p. </w:t>
      </w:r>
    </w:p>
    <w:p w:rsidR="00084E5B" w:rsidRDefault="0018415B">
      <w:pPr>
        <w:numPr>
          <w:ilvl w:val="0"/>
          <w:numId w:val="16"/>
        </w:numPr>
        <w:tabs>
          <w:tab w:val="left" w:pos="6"/>
        </w:tabs>
        <w:ind w:left="425"/>
        <w:jc w:val="both"/>
      </w:pPr>
      <w:r>
        <w:t>Evans V., Dooley J. Upstream Upper-intermediate: Workbook.–Express publishing, 2002. – 138 p.</w:t>
      </w:r>
    </w:p>
    <w:p w:rsidR="00084E5B" w:rsidRDefault="0018415B">
      <w:pPr>
        <w:numPr>
          <w:ilvl w:val="0"/>
          <w:numId w:val="16"/>
        </w:numPr>
        <w:tabs>
          <w:tab w:val="left" w:pos="6"/>
        </w:tabs>
        <w:ind w:left="425"/>
        <w:jc w:val="both"/>
        <w:rPr>
          <w:sz w:val="25"/>
          <w:szCs w:val="25"/>
        </w:rPr>
      </w:pPr>
      <w:r>
        <w:rPr>
          <w:sz w:val="25"/>
          <w:szCs w:val="25"/>
        </w:rPr>
        <w:t>Foley M., Hall D. Longman Advanced Learners’ Grammar. A self-study Reference and Practice Book with Answers. – Pearson Education Limited, 2010. – 384 p.</w:t>
      </w:r>
    </w:p>
    <w:p w:rsidR="00084E5B" w:rsidRDefault="0018415B">
      <w:pPr>
        <w:numPr>
          <w:ilvl w:val="0"/>
          <w:numId w:val="16"/>
        </w:numPr>
        <w:pBdr>
          <w:top w:val="nil"/>
          <w:left w:val="nil"/>
          <w:bottom w:val="nil"/>
          <w:right w:val="nil"/>
          <w:between w:val="nil"/>
        </w:pBdr>
        <w:tabs>
          <w:tab w:val="left" w:pos="6"/>
        </w:tabs>
        <w:ind w:left="425"/>
        <w:jc w:val="both"/>
        <w:rPr>
          <w:color w:val="000000"/>
          <w:sz w:val="25"/>
          <w:szCs w:val="25"/>
        </w:rPr>
      </w:pPr>
      <w:r>
        <w:rPr>
          <w:color w:val="000000"/>
          <w:sz w:val="25"/>
          <w:szCs w:val="25"/>
        </w:rPr>
        <w:t>Thomson A.J., Martinet A.V. A Practical English Grammar. - Oxford University Press, 4</w:t>
      </w:r>
      <w:r>
        <w:rPr>
          <w:color w:val="000000"/>
          <w:sz w:val="25"/>
          <w:szCs w:val="25"/>
          <w:vertAlign w:val="superscript"/>
        </w:rPr>
        <w:t>th</w:t>
      </w:r>
      <w:r>
        <w:rPr>
          <w:color w:val="000000"/>
          <w:sz w:val="25"/>
          <w:szCs w:val="25"/>
        </w:rPr>
        <w:t xml:space="preserve"> edition, 2010. – 383 p.</w:t>
      </w:r>
    </w:p>
    <w:p w:rsidR="00084E5B" w:rsidRDefault="0018415B">
      <w:pPr>
        <w:numPr>
          <w:ilvl w:val="0"/>
          <w:numId w:val="16"/>
        </w:numPr>
        <w:tabs>
          <w:tab w:val="left" w:pos="6"/>
        </w:tabs>
        <w:spacing w:after="20"/>
        <w:ind w:left="425"/>
        <w:jc w:val="both"/>
      </w:pPr>
      <w:r>
        <w:t>The Norton Anthology of English Literature / Ed. M.H. Abrams. – 5</w:t>
      </w:r>
      <w:r>
        <w:rPr>
          <w:vertAlign w:val="superscript"/>
        </w:rPr>
        <w:t>th</w:t>
      </w:r>
      <w:r>
        <w:t xml:space="preserve"> ed. – Vol. 2. – 2578 p.</w:t>
      </w:r>
    </w:p>
    <w:p w:rsidR="00084E5B" w:rsidRDefault="00084E5B">
      <w:pPr>
        <w:ind w:firstLine="708"/>
        <w:jc w:val="center"/>
        <w:rPr>
          <w:b/>
          <w:i/>
          <w:sz w:val="26"/>
          <w:szCs w:val="26"/>
        </w:rPr>
      </w:pPr>
    </w:p>
    <w:p w:rsidR="00084E5B" w:rsidRDefault="0018415B">
      <w:pPr>
        <w:jc w:val="center"/>
        <w:rPr>
          <w:b/>
        </w:rPr>
      </w:pPr>
      <w:r>
        <w:rPr>
          <w:b/>
        </w:rPr>
        <w:t>Допоміжна література</w:t>
      </w:r>
    </w:p>
    <w:p w:rsidR="00084E5B" w:rsidRDefault="00084E5B">
      <w:pPr>
        <w:rPr>
          <w:b/>
          <w:sz w:val="10"/>
          <w:szCs w:val="10"/>
        </w:rPr>
      </w:pPr>
    </w:p>
    <w:p w:rsidR="00084E5B" w:rsidRDefault="0018415B">
      <w:pPr>
        <w:numPr>
          <w:ilvl w:val="0"/>
          <w:numId w:val="23"/>
        </w:numPr>
        <w:tabs>
          <w:tab w:val="left" w:pos="426"/>
        </w:tabs>
        <w:ind w:left="425"/>
        <w:jc w:val="both"/>
      </w:pPr>
      <w:r>
        <w:t>Аракин В.Д. Практический курс английского языка. 2 курс.- Москва: ВЛАДОС, 1998.</w:t>
      </w:r>
    </w:p>
    <w:p w:rsidR="00084E5B" w:rsidRDefault="0018415B">
      <w:pPr>
        <w:numPr>
          <w:ilvl w:val="0"/>
          <w:numId w:val="23"/>
        </w:numPr>
        <w:tabs>
          <w:tab w:val="left" w:pos="426"/>
        </w:tabs>
        <w:ind w:left="425"/>
        <w:jc w:val="both"/>
      </w:pPr>
      <w:r>
        <w:t>Гужва Т.Н. Английский язык. Разговорные темы. В 2т. – Киев: Тандем, 1996. - т.I.</w:t>
      </w:r>
    </w:p>
    <w:p w:rsidR="00084E5B" w:rsidRDefault="0018415B">
      <w:pPr>
        <w:numPr>
          <w:ilvl w:val="0"/>
          <w:numId w:val="23"/>
        </w:numPr>
        <w:tabs>
          <w:tab w:val="left" w:pos="426"/>
        </w:tabs>
        <w:ind w:left="425"/>
        <w:jc w:val="both"/>
      </w:pPr>
      <w:r>
        <w:t>Гужва Т.Н. Английский язык. Разговорные темы. В 2т. – Киев: Тандем, 1996. - т.II.</w:t>
      </w:r>
    </w:p>
    <w:p w:rsidR="00084E5B" w:rsidRDefault="0018415B">
      <w:pPr>
        <w:numPr>
          <w:ilvl w:val="0"/>
          <w:numId w:val="23"/>
        </w:numPr>
        <w:tabs>
          <w:tab w:val="left" w:pos="426"/>
        </w:tabs>
        <w:ind w:left="425"/>
        <w:jc w:val="both"/>
      </w:pPr>
      <w:r>
        <w:t>Каушанская В.Л., Ковнер Р.Л., Кожевникова О.Н., Свирская С.Е., Райнерс З.М., Цырлина Ф.Я. Сборник упражнений по грамматике английского языка. – Москва, 2007.</w:t>
      </w:r>
    </w:p>
    <w:p w:rsidR="00084E5B" w:rsidRDefault="0018415B">
      <w:pPr>
        <w:numPr>
          <w:ilvl w:val="0"/>
          <w:numId w:val="23"/>
        </w:numPr>
        <w:tabs>
          <w:tab w:val="left" w:pos="426"/>
        </w:tabs>
        <w:ind w:left="425"/>
        <w:jc w:val="both"/>
      </w:pPr>
      <w:r>
        <w:t>Черноватий Л.М., Карабан В. І., Набокова І.Ю., Фролова Є.І., Рябих М.В., Слюнін О.В., Пчеліна С.Л., Мащенко С.Г., Зайда В.М. Практична граматика англійської мови з вправами у 2т. – Вінниця: Нова книга, 2006.- т. I.</w:t>
      </w:r>
    </w:p>
    <w:p w:rsidR="00084E5B" w:rsidRDefault="0018415B">
      <w:pPr>
        <w:numPr>
          <w:ilvl w:val="0"/>
          <w:numId w:val="23"/>
        </w:numPr>
        <w:tabs>
          <w:tab w:val="left" w:pos="426"/>
        </w:tabs>
        <w:ind w:left="425"/>
        <w:jc w:val="both"/>
      </w:pPr>
      <w:r>
        <w:t xml:space="preserve">Черноватий Л.М., Карабан В.І., Набокова І.Ю., Дмитренко В.О., Ребрій О.В., Мащенко С.Г. Практична граматика англійської мови з вправами у 2т. – Вінниця: Нова книга, 2006.- т.II. </w:t>
      </w:r>
    </w:p>
    <w:p w:rsidR="00084E5B" w:rsidRDefault="0018415B">
      <w:pPr>
        <w:numPr>
          <w:ilvl w:val="0"/>
          <w:numId w:val="23"/>
        </w:numPr>
        <w:tabs>
          <w:tab w:val="left" w:pos="426"/>
        </w:tabs>
        <w:ind w:left="425"/>
        <w:jc w:val="both"/>
      </w:pPr>
      <w:r>
        <w:t>Alexander L.G. Longman English Grammar Practice. – Longman, 1998. – 398 р.</w:t>
      </w:r>
    </w:p>
    <w:p w:rsidR="00084E5B" w:rsidRDefault="0018415B">
      <w:pPr>
        <w:numPr>
          <w:ilvl w:val="0"/>
          <w:numId w:val="23"/>
        </w:numPr>
        <w:pBdr>
          <w:top w:val="nil"/>
          <w:left w:val="nil"/>
          <w:bottom w:val="nil"/>
          <w:right w:val="nil"/>
          <w:between w:val="nil"/>
        </w:pBdr>
        <w:tabs>
          <w:tab w:val="left" w:pos="426"/>
        </w:tabs>
        <w:ind w:left="425"/>
        <w:jc w:val="both"/>
        <w:rPr>
          <w:color w:val="000000"/>
        </w:rPr>
      </w:pPr>
      <w:r>
        <w:rPr>
          <w:color w:val="000000"/>
        </w:rPr>
        <w:t>Dooley J., Evans Virginia. Grammarway 4. – Express Publishing, 2006. – 218 p.</w:t>
      </w:r>
    </w:p>
    <w:p w:rsidR="00084E5B" w:rsidRDefault="0018415B">
      <w:pPr>
        <w:numPr>
          <w:ilvl w:val="0"/>
          <w:numId w:val="23"/>
        </w:numPr>
        <w:tabs>
          <w:tab w:val="left" w:pos="426"/>
        </w:tabs>
        <w:ind w:left="425"/>
        <w:jc w:val="both"/>
      </w:pPr>
      <w:r>
        <w:t>Evans V. FCE Use of English 2. - Express Publishing, 2008.</w:t>
      </w:r>
    </w:p>
    <w:p w:rsidR="00084E5B" w:rsidRDefault="0018415B">
      <w:pPr>
        <w:numPr>
          <w:ilvl w:val="0"/>
          <w:numId w:val="23"/>
        </w:numPr>
        <w:tabs>
          <w:tab w:val="left" w:pos="426"/>
        </w:tabs>
        <w:ind w:left="425"/>
        <w:jc w:val="both"/>
      </w:pPr>
      <w:r>
        <w:t>Evans V. Round-up 6. - Longman, 2003. – 256 p.</w:t>
      </w:r>
    </w:p>
    <w:p w:rsidR="00084E5B" w:rsidRDefault="0018415B">
      <w:pPr>
        <w:numPr>
          <w:ilvl w:val="0"/>
          <w:numId w:val="23"/>
        </w:numPr>
        <w:tabs>
          <w:tab w:val="left" w:pos="426"/>
        </w:tabs>
        <w:ind w:left="425"/>
        <w:jc w:val="both"/>
      </w:pPr>
      <w:r>
        <w:lastRenderedPageBreak/>
        <w:t>Evans V. Successful Writing. Upper-Intermediate. - Express Publishing, 2012. – 160 p.</w:t>
      </w:r>
    </w:p>
    <w:p w:rsidR="00084E5B" w:rsidRDefault="0018415B">
      <w:pPr>
        <w:numPr>
          <w:ilvl w:val="0"/>
          <w:numId w:val="23"/>
        </w:numPr>
        <w:shd w:val="clear" w:color="auto" w:fill="FFFFFF"/>
        <w:tabs>
          <w:tab w:val="left" w:pos="426"/>
        </w:tabs>
        <w:ind w:left="425"/>
        <w:jc w:val="both"/>
      </w:pPr>
      <w:r>
        <w:t>Gairns R., Redman S. Oxford Word Skills. Advanced.  – Oxford University Press, 2012. – 240 p.</w:t>
      </w:r>
    </w:p>
    <w:p w:rsidR="00084E5B" w:rsidRDefault="0018415B">
      <w:pPr>
        <w:numPr>
          <w:ilvl w:val="0"/>
          <w:numId w:val="23"/>
        </w:numPr>
        <w:shd w:val="clear" w:color="auto" w:fill="FFFFFF"/>
        <w:tabs>
          <w:tab w:val="left" w:pos="426"/>
        </w:tabs>
        <w:ind w:left="425"/>
        <w:jc w:val="both"/>
      </w:pPr>
      <w:r>
        <w:t>Gairns R., Redman S. Idioms and Phrasal Verbs. – Oxford University Press, 2009. – 192 p.</w:t>
      </w:r>
    </w:p>
    <w:p w:rsidR="00084E5B" w:rsidRDefault="0018415B">
      <w:pPr>
        <w:numPr>
          <w:ilvl w:val="0"/>
          <w:numId w:val="23"/>
        </w:numPr>
        <w:tabs>
          <w:tab w:val="left" w:pos="426"/>
        </w:tabs>
        <w:ind w:left="425"/>
        <w:jc w:val="both"/>
      </w:pPr>
      <w:r>
        <w:t>Gough Ch. English Vocabulary Organiser. – Boston: Heinle, Thomson, 2002. – 224 p.</w:t>
      </w:r>
    </w:p>
    <w:p w:rsidR="00084E5B" w:rsidRDefault="0018415B">
      <w:pPr>
        <w:numPr>
          <w:ilvl w:val="0"/>
          <w:numId w:val="23"/>
        </w:numPr>
        <w:pBdr>
          <w:top w:val="nil"/>
          <w:left w:val="nil"/>
          <w:bottom w:val="nil"/>
          <w:right w:val="nil"/>
          <w:between w:val="nil"/>
        </w:pBdr>
        <w:tabs>
          <w:tab w:val="left" w:pos="426"/>
        </w:tabs>
        <w:ind w:left="425"/>
        <w:jc w:val="both"/>
        <w:rPr>
          <w:color w:val="000000"/>
        </w:rPr>
      </w:pPr>
      <w:r>
        <w:rPr>
          <w:color w:val="000000"/>
        </w:rPr>
        <w:t>Hewings M. Advanced Grammar in Use.– Cambridge University Press, 3</w:t>
      </w:r>
      <w:r>
        <w:rPr>
          <w:color w:val="000000"/>
          <w:vertAlign w:val="superscript"/>
        </w:rPr>
        <w:t>rd</w:t>
      </w:r>
      <w:r>
        <w:rPr>
          <w:color w:val="000000"/>
        </w:rPr>
        <w:t xml:space="preserve"> ed., 2013.–294 p.</w:t>
      </w:r>
    </w:p>
    <w:p w:rsidR="00084E5B" w:rsidRDefault="0018415B">
      <w:pPr>
        <w:numPr>
          <w:ilvl w:val="0"/>
          <w:numId w:val="23"/>
        </w:numPr>
        <w:pBdr>
          <w:top w:val="nil"/>
          <w:left w:val="nil"/>
          <w:bottom w:val="nil"/>
          <w:right w:val="nil"/>
          <w:between w:val="nil"/>
        </w:pBdr>
        <w:tabs>
          <w:tab w:val="left" w:pos="426"/>
        </w:tabs>
        <w:ind w:left="425"/>
        <w:jc w:val="both"/>
        <w:rPr>
          <w:color w:val="000000"/>
          <w:highlight w:val="white"/>
        </w:rPr>
      </w:pPr>
      <w:r>
        <w:rPr>
          <w:color w:val="000000"/>
          <w:highlight w:val="white"/>
        </w:rPr>
        <w:t>Mann M. Destination B2. Grammar and Vocabulary with key. - Macmillan Publishers Limited, 2008. – 312 p.</w:t>
      </w:r>
    </w:p>
    <w:p w:rsidR="00084E5B" w:rsidRDefault="0018415B">
      <w:pPr>
        <w:numPr>
          <w:ilvl w:val="0"/>
          <w:numId w:val="23"/>
        </w:numPr>
        <w:tabs>
          <w:tab w:val="left" w:pos="426"/>
        </w:tabs>
        <w:ind w:left="425"/>
        <w:jc w:val="both"/>
      </w:pPr>
      <w:r>
        <w:t>McCarthy M, O’Dell F. English Vocabulary in Use. Upper-Intermediate. - Cambridge University Press, 1996. – 296 p.</w:t>
      </w:r>
    </w:p>
    <w:p w:rsidR="00084E5B" w:rsidRDefault="0018415B">
      <w:pPr>
        <w:numPr>
          <w:ilvl w:val="0"/>
          <w:numId w:val="23"/>
        </w:numPr>
        <w:tabs>
          <w:tab w:val="left" w:pos="426"/>
        </w:tabs>
        <w:ind w:left="425"/>
        <w:jc w:val="both"/>
      </w:pPr>
      <w:r>
        <w:t>McCarthy M, O’Dell F. Test your English Vocabulary in Use. - Cambridge University Press, 2001. – 296 p.</w:t>
      </w:r>
    </w:p>
    <w:p w:rsidR="00084E5B" w:rsidRDefault="0018415B">
      <w:pPr>
        <w:numPr>
          <w:ilvl w:val="0"/>
          <w:numId w:val="23"/>
        </w:numPr>
        <w:tabs>
          <w:tab w:val="left" w:pos="426"/>
        </w:tabs>
        <w:ind w:left="425"/>
        <w:jc w:val="both"/>
      </w:pPr>
      <w:r>
        <w:t>Moutsou E. Use of English B2 for all exams. – MM Publications, 2009. – 184 p.</w:t>
      </w:r>
    </w:p>
    <w:p w:rsidR="00084E5B" w:rsidRDefault="0018415B">
      <w:pPr>
        <w:numPr>
          <w:ilvl w:val="0"/>
          <w:numId w:val="23"/>
        </w:numPr>
        <w:tabs>
          <w:tab w:val="left" w:pos="426"/>
        </w:tabs>
        <w:ind w:left="425"/>
        <w:jc w:val="both"/>
      </w:pPr>
      <w:r>
        <w:t>Prodromou L. Grammar and Vocabulary for First Certificate. - Longman, 2000.</w:t>
      </w:r>
    </w:p>
    <w:p w:rsidR="00084E5B" w:rsidRDefault="0018415B">
      <w:pPr>
        <w:numPr>
          <w:ilvl w:val="0"/>
          <w:numId w:val="23"/>
        </w:numPr>
        <w:pBdr>
          <w:top w:val="nil"/>
          <w:left w:val="nil"/>
          <w:bottom w:val="nil"/>
          <w:right w:val="nil"/>
          <w:between w:val="nil"/>
        </w:pBdr>
        <w:tabs>
          <w:tab w:val="left" w:pos="426"/>
        </w:tabs>
        <w:ind w:left="425"/>
        <w:jc w:val="both"/>
        <w:rPr>
          <w:color w:val="000000"/>
        </w:rPr>
      </w:pPr>
      <w:r>
        <w:rPr>
          <w:color w:val="000000"/>
        </w:rPr>
        <w:t>Side R., Wellman G. Grammar and Vocabulary for Cambridge Advanced and Proficiency. – Pearson Education Limited, 2011. – 288 p.</w:t>
      </w:r>
    </w:p>
    <w:p w:rsidR="00084E5B" w:rsidRDefault="0018415B">
      <w:pPr>
        <w:numPr>
          <w:ilvl w:val="0"/>
          <w:numId w:val="23"/>
        </w:numPr>
        <w:tabs>
          <w:tab w:val="left" w:pos="426"/>
        </w:tabs>
        <w:ind w:left="425"/>
        <w:jc w:val="both"/>
      </w:pPr>
      <w:r>
        <w:t>Skipper M. Advanced Grammar and Vocabulary: student’s book. – Newbury: Express publishing, 2007. – 238 p.</w:t>
      </w:r>
    </w:p>
    <w:p w:rsidR="00084E5B" w:rsidRDefault="0018415B">
      <w:pPr>
        <w:numPr>
          <w:ilvl w:val="0"/>
          <w:numId w:val="23"/>
        </w:numPr>
        <w:tabs>
          <w:tab w:val="left" w:pos="426"/>
        </w:tabs>
        <w:ind w:left="425"/>
        <w:jc w:val="both"/>
      </w:pPr>
      <w:r>
        <w:t>Swan M. Practical English usage. – Oxford: OUP, 1996.</w:t>
      </w:r>
    </w:p>
    <w:p w:rsidR="00084E5B" w:rsidRDefault="0018415B">
      <w:pPr>
        <w:numPr>
          <w:ilvl w:val="0"/>
          <w:numId w:val="23"/>
        </w:numPr>
        <w:tabs>
          <w:tab w:val="left" w:pos="426"/>
        </w:tabs>
        <w:ind w:left="425"/>
        <w:jc w:val="both"/>
      </w:pPr>
      <w:r>
        <w:t>Thomas B.J. Advanced Vocabulary &amp; Idiom. – Longman, 2001.</w:t>
      </w:r>
    </w:p>
    <w:p w:rsidR="00084E5B" w:rsidRDefault="0018415B">
      <w:pPr>
        <w:numPr>
          <w:ilvl w:val="0"/>
          <w:numId w:val="23"/>
        </w:numPr>
        <w:tabs>
          <w:tab w:val="left" w:pos="426"/>
        </w:tabs>
        <w:ind w:left="425"/>
        <w:jc w:val="both"/>
      </w:pPr>
      <w:r>
        <w:t>Watcyn-Jones P. Target vocabulary 3. - Penguin Book, 2000.</w:t>
      </w:r>
    </w:p>
    <w:p w:rsidR="00084E5B" w:rsidRDefault="0018415B">
      <w:pPr>
        <w:numPr>
          <w:ilvl w:val="0"/>
          <w:numId w:val="23"/>
        </w:numPr>
        <w:tabs>
          <w:tab w:val="left" w:pos="426"/>
        </w:tabs>
        <w:ind w:left="425"/>
        <w:jc w:val="both"/>
      </w:pPr>
      <w:r>
        <w:t>Wyatt R. Vocabulary for FCE. Penguin English Guides, 2002.</w:t>
      </w:r>
    </w:p>
    <w:p w:rsidR="00084E5B" w:rsidRDefault="0018415B">
      <w:pPr>
        <w:numPr>
          <w:ilvl w:val="0"/>
          <w:numId w:val="23"/>
        </w:numPr>
        <w:pBdr>
          <w:top w:val="nil"/>
          <w:left w:val="nil"/>
          <w:bottom w:val="nil"/>
          <w:right w:val="nil"/>
          <w:between w:val="nil"/>
        </w:pBdr>
        <w:tabs>
          <w:tab w:val="left" w:pos="426"/>
        </w:tabs>
        <w:ind w:left="425"/>
        <w:jc w:val="both"/>
        <w:rPr>
          <w:color w:val="000000"/>
        </w:rPr>
      </w:pPr>
      <w:r>
        <w:rPr>
          <w:color w:val="000000"/>
        </w:rPr>
        <w:t xml:space="preserve">Vince M. Advanced Language Practice. – Macmillan </w:t>
      </w:r>
      <w:r>
        <w:rPr>
          <w:color w:val="000000"/>
          <w:highlight w:val="white"/>
        </w:rPr>
        <w:t>Publishers Limited</w:t>
      </w:r>
      <w:r>
        <w:rPr>
          <w:color w:val="000000"/>
        </w:rPr>
        <w:t>, 2006. – 295 p.</w:t>
      </w:r>
    </w:p>
    <w:p w:rsidR="00084E5B" w:rsidRDefault="0018415B">
      <w:pPr>
        <w:numPr>
          <w:ilvl w:val="0"/>
          <w:numId w:val="23"/>
        </w:numPr>
        <w:shd w:val="clear" w:color="auto" w:fill="FFFFFF"/>
        <w:tabs>
          <w:tab w:val="left" w:pos="426"/>
        </w:tabs>
        <w:ind w:left="425"/>
        <w:jc w:val="both"/>
      </w:pPr>
      <w:r>
        <w:t>Vince M., Clarke S. Macmillan English Grammar in Context. Advanced</w:t>
      </w:r>
      <w:r>
        <w:rPr>
          <w:sz w:val="23"/>
          <w:szCs w:val="23"/>
        </w:rPr>
        <w:t>.–Macmillan, 2008.–240</w:t>
      </w:r>
      <w:r>
        <w:t xml:space="preserve"> p.</w:t>
      </w:r>
    </w:p>
    <w:p w:rsidR="00084E5B" w:rsidRDefault="0018415B">
      <w:pPr>
        <w:numPr>
          <w:ilvl w:val="0"/>
          <w:numId w:val="23"/>
        </w:numPr>
        <w:pBdr>
          <w:top w:val="nil"/>
          <w:left w:val="nil"/>
          <w:bottom w:val="nil"/>
          <w:right w:val="nil"/>
          <w:between w:val="nil"/>
        </w:pBdr>
        <w:tabs>
          <w:tab w:val="left" w:pos="426"/>
        </w:tabs>
        <w:ind w:left="425"/>
        <w:jc w:val="both"/>
        <w:rPr>
          <w:color w:val="000000"/>
        </w:rPr>
      </w:pPr>
      <w:r>
        <w:rPr>
          <w:color w:val="000000"/>
        </w:rPr>
        <w:t>Wellman G. Wordbuilder. – Macmillan, 1998. – 266 p.</w:t>
      </w:r>
    </w:p>
    <w:p w:rsidR="00084E5B" w:rsidRDefault="0018415B">
      <w:pPr>
        <w:numPr>
          <w:ilvl w:val="0"/>
          <w:numId w:val="23"/>
        </w:numPr>
        <w:pBdr>
          <w:top w:val="nil"/>
          <w:left w:val="nil"/>
          <w:bottom w:val="nil"/>
          <w:right w:val="nil"/>
          <w:between w:val="nil"/>
        </w:pBdr>
        <w:tabs>
          <w:tab w:val="left" w:pos="426"/>
        </w:tabs>
        <w:spacing w:after="40"/>
        <w:ind w:left="425"/>
        <w:jc w:val="both"/>
        <w:rPr>
          <w:color w:val="000000"/>
          <w:highlight w:val="white"/>
        </w:rPr>
      </w:pPr>
      <w:r>
        <w:rPr>
          <w:color w:val="000000"/>
          <w:highlight w:val="white"/>
        </w:rPr>
        <w:t xml:space="preserve">Yule G. Oxford Practice Grammar Advanced. ― Oxford University Press, 2012. – 280 p. </w:t>
      </w:r>
    </w:p>
    <w:p w:rsidR="00084E5B" w:rsidRDefault="00084E5B">
      <w:pPr>
        <w:ind w:left="720"/>
        <w:rPr>
          <w:b/>
          <w:sz w:val="22"/>
          <w:szCs w:val="22"/>
        </w:rPr>
      </w:pPr>
    </w:p>
    <w:p w:rsidR="00084E5B" w:rsidRDefault="0018415B">
      <w:pPr>
        <w:ind w:left="720"/>
        <w:jc w:val="center"/>
        <w:rPr>
          <w:b/>
        </w:rPr>
      </w:pPr>
      <w:r>
        <w:rPr>
          <w:b/>
        </w:rPr>
        <w:t>Словники та довідники</w:t>
      </w:r>
    </w:p>
    <w:p w:rsidR="00084E5B" w:rsidRDefault="00084E5B">
      <w:pPr>
        <w:ind w:left="720"/>
        <w:rPr>
          <w:b/>
          <w:sz w:val="5"/>
          <w:szCs w:val="5"/>
        </w:rPr>
      </w:pPr>
    </w:p>
    <w:p w:rsidR="00084E5B" w:rsidRDefault="0018415B">
      <w:pPr>
        <w:numPr>
          <w:ilvl w:val="0"/>
          <w:numId w:val="23"/>
        </w:numPr>
        <w:tabs>
          <w:tab w:val="left" w:pos="426"/>
        </w:tabs>
        <w:ind w:left="425"/>
        <w:jc w:val="both"/>
      </w:pPr>
      <w:r>
        <w:t>Балла М.І. Англо-український словник: У 2 т. – Київ: Освіта, 1996. – Т. 1.</w:t>
      </w:r>
    </w:p>
    <w:p w:rsidR="00084E5B" w:rsidRDefault="0018415B">
      <w:pPr>
        <w:numPr>
          <w:ilvl w:val="0"/>
          <w:numId w:val="23"/>
        </w:numPr>
        <w:tabs>
          <w:tab w:val="left" w:pos="426"/>
        </w:tabs>
        <w:ind w:left="425"/>
        <w:jc w:val="both"/>
      </w:pPr>
      <w:r>
        <w:t>Балла М.І. Англо-український словник: У 2 т. – Київ: Освіта, 1996. – Т. ІІ.</w:t>
      </w:r>
    </w:p>
    <w:p w:rsidR="00084E5B" w:rsidRDefault="0018415B">
      <w:pPr>
        <w:numPr>
          <w:ilvl w:val="0"/>
          <w:numId w:val="23"/>
        </w:numPr>
        <w:tabs>
          <w:tab w:val="left" w:pos="426"/>
        </w:tabs>
        <w:ind w:left="425"/>
        <w:jc w:val="both"/>
      </w:pPr>
      <w:r>
        <w:t>Баранцев К.Т. Англо-український фразеологічний словник. – Київ: Знання, 2006.</w:t>
      </w:r>
    </w:p>
    <w:p w:rsidR="00084E5B" w:rsidRDefault="0018415B">
      <w:pPr>
        <w:numPr>
          <w:ilvl w:val="0"/>
          <w:numId w:val="23"/>
        </w:numPr>
        <w:tabs>
          <w:tab w:val="left" w:pos="426"/>
        </w:tabs>
        <w:ind w:left="425"/>
        <w:jc w:val="both"/>
      </w:pPr>
      <w:r>
        <w:t>Бенсон М., Бенсон Э., Илсон Р. Комбинаторный словарь английского языка. – Москва: Русский язык, 1990.</w:t>
      </w:r>
    </w:p>
    <w:p w:rsidR="00084E5B" w:rsidRDefault="0018415B">
      <w:pPr>
        <w:numPr>
          <w:ilvl w:val="0"/>
          <w:numId w:val="23"/>
        </w:numPr>
        <w:tabs>
          <w:tab w:val="left" w:pos="426"/>
        </w:tabs>
        <w:ind w:left="425"/>
        <w:jc w:val="both"/>
      </w:pPr>
      <w:r>
        <w:t>Загнітко А.П., Данилюк І.Г. Великий сучасний англо-український, українсько-англійський словник. – Донецьк: ТОВ ВКФ «БАО», 2006.</w:t>
      </w:r>
    </w:p>
    <w:p w:rsidR="00084E5B" w:rsidRDefault="0018415B">
      <w:pPr>
        <w:numPr>
          <w:ilvl w:val="0"/>
          <w:numId w:val="23"/>
        </w:numPr>
        <w:tabs>
          <w:tab w:val="left" w:pos="426"/>
        </w:tabs>
        <w:ind w:left="425"/>
        <w:jc w:val="both"/>
      </w:pPr>
      <w:r>
        <w:t>Зубков М., Мюллер В. Сучасний англо-український та українсько-англійський словник. – Харків: ВД «Школа», 2005.</w:t>
      </w:r>
    </w:p>
    <w:p w:rsidR="00084E5B" w:rsidRDefault="0018415B">
      <w:pPr>
        <w:numPr>
          <w:ilvl w:val="0"/>
          <w:numId w:val="23"/>
        </w:numPr>
        <w:tabs>
          <w:tab w:val="left" w:pos="426"/>
        </w:tabs>
        <w:ind w:left="425"/>
        <w:jc w:val="both"/>
      </w:pPr>
      <w:r>
        <w:t>Longman Exam Dictionary. - Longman, 2007.</w:t>
      </w:r>
    </w:p>
    <w:p w:rsidR="00084E5B" w:rsidRDefault="0018415B">
      <w:pPr>
        <w:numPr>
          <w:ilvl w:val="0"/>
          <w:numId w:val="23"/>
        </w:numPr>
        <w:tabs>
          <w:tab w:val="left" w:pos="426"/>
        </w:tabs>
        <w:ind w:left="425"/>
        <w:jc w:val="both"/>
      </w:pPr>
      <w:r>
        <w:t>Oxford advanced learner’s dictionary. - Oxford: OUP, 1997.</w:t>
      </w:r>
    </w:p>
    <w:p w:rsidR="00084E5B" w:rsidRDefault="0018415B">
      <w:pPr>
        <w:numPr>
          <w:ilvl w:val="0"/>
          <w:numId w:val="23"/>
        </w:numPr>
        <w:shd w:val="clear" w:color="auto" w:fill="FFFFFF"/>
        <w:tabs>
          <w:tab w:val="left" w:pos="426"/>
        </w:tabs>
        <w:ind w:left="425"/>
        <w:jc w:val="both"/>
      </w:pPr>
      <w:r>
        <w:t>Oxford Collocations Dictionary for students of English. – Oxford University Press, 2012.</w:t>
      </w:r>
    </w:p>
    <w:p w:rsidR="00084E5B" w:rsidRDefault="0018415B">
      <w:pPr>
        <w:numPr>
          <w:ilvl w:val="0"/>
          <w:numId w:val="23"/>
        </w:numPr>
        <w:shd w:val="clear" w:color="auto" w:fill="FFFFFF"/>
        <w:tabs>
          <w:tab w:val="left" w:pos="426"/>
        </w:tabs>
        <w:spacing w:after="40"/>
        <w:ind w:left="425"/>
        <w:jc w:val="both"/>
      </w:pPr>
      <w:r>
        <w:t xml:space="preserve">Oxford Learner’s Thesaurus. A dictionary of synonyms. – Oxford University Press, 2012. </w:t>
      </w:r>
    </w:p>
    <w:p w:rsidR="00084E5B" w:rsidRDefault="00084E5B">
      <w:pPr>
        <w:shd w:val="clear" w:color="auto" w:fill="FFFFFF"/>
        <w:tabs>
          <w:tab w:val="left" w:pos="426"/>
        </w:tabs>
        <w:spacing w:after="40"/>
        <w:ind w:left="720"/>
        <w:jc w:val="both"/>
        <w:rPr>
          <w:sz w:val="2"/>
          <w:szCs w:val="2"/>
        </w:rPr>
      </w:pPr>
    </w:p>
    <w:p w:rsidR="00084E5B" w:rsidRDefault="0018415B">
      <w:pPr>
        <w:spacing w:before="120"/>
        <w:ind w:left="510"/>
        <w:jc w:val="center"/>
        <w:rPr>
          <w:b/>
          <w:i/>
          <w:sz w:val="29"/>
          <w:szCs w:val="29"/>
        </w:rPr>
      </w:pPr>
      <w:r>
        <w:rPr>
          <w:b/>
          <w:i/>
          <w:sz w:val="29"/>
          <w:szCs w:val="29"/>
        </w:rPr>
        <w:t>12. Інформаційні ресурси</w:t>
      </w:r>
    </w:p>
    <w:p w:rsidR="00084E5B" w:rsidRDefault="00084E5B">
      <w:pPr>
        <w:pBdr>
          <w:top w:val="nil"/>
          <w:left w:val="nil"/>
          <w:bottom w:val="nil"/>
          <w:right w:val="nil"/>
          <w:between w:val="nil"/>
        </w:pBdr>
        <w:tabs>
          <w:tab w:val="left" w:pos="284"/>
        </w:tabs>
        <w:jc w:val="both"/>
        <w:rPr>
          <w:color w:val="000000"/>
          <w:sz w:val="4"/>
          <w:szCs w:val="4"/>
        </w:rPr>
      </w:pPr>
    </w:p>
    <w:p w:rsidR="00084E5B" w:rsidRDefault="009B45CB">
      <w:pPr>
        <w:numPr>
          <w:ilvl w:val="0"/>
          <w:numId w:val="26"/>
        </w:numPr>
        <w:pBdr>
          <w:top w:val="nil"/>
          <w:left w:val="nil"/>
          <w:bottom w:val="nil"/>
          <w:right w:val="nil"/>
          <w:between w:val="nil"/>
        </w:pBdr>
        <w:tabs>
          <w:tab w:val="left" w:pos="426"/>
        </w:tabs>
        <w:ind w:left="425"/>
        <w:jc w:val="both"/>
        <w:rPr>
          <w:color w:val="000000"/>
        </w:rPr>
      </w:pPr>
      <w:hyperlink r:id="rId9">
        <w:r w:rsidR="0018415B">
          <w:rPr>
            <w:color w:val="000000"/>
          </w:rPr>
          <w:t>http://www.ted.com/</w:t>
        </w:r>
      </w:hyperlink>
      <w:r w:rsidR="0018415B">
        <w:rPr>
          <w:color w:val="000000"/>
        </w:rPr>
        <w:t xml:space="preserve"> talks</w:t>
      </w:r>
    </w:p>
    <w:p w:rsidR="00084E5B" w:rsidRDefault="009B45CB">
      <w:pPr>
        <w:numPr>
          <w:ilvl w:val="0"/>
          <w:numId w:val="26"/>
        </w:numPr>
        <w:pBdr>
          <w:top w:val="nil"/>
          <w:left w:val="nil"/>
          <w:bottom w:val="nil"/>
          <w:right w:val="nil"/>
          <w:between w:val="nil"/>
        </w:pBdr>
        <w:tabs>
          <w:tab w:val="left" w:pos="426"/>
        </w:tabs>
        <w:ind w:left="425"/>
        <w:jc w:val="both"/>
      </w:pPr>
      <w:hyperlink r:id="rId10">
        <w:r w:rsidR="0018415B">
          <w:rPr>
            <w:color w:val="000000"/>
          </w:rPr>
          <w:t>http://live.cnn.com/</w:t>
        </w:r>
      </w:hyperlink>
    </w:p>
    <w:p w:rsidR="00084E5B" w:rsidRDefault="009B45CB">
      <w:pPr>
        <w:numPr>
          <w:ilvl w:val="0"/>
          <w:numId w:val="26"/>
        </w:numPr>
        <w:pBdr>
          <w:top w:val="nil"/>
          <w:left w:val="nil"/>
          <w:bottom w:val="nil"/>
          <w:right w:val="nil"/>
          <w:between w:val="nil"/>
        </w:pBdr>
        <w:tabs>
          <w:tab w:val="left" w:pos="426"/>
        </w:tabs>
        <w:ind w:left="425"/>
        <w:jc w:val="both"/>
      </w:pPr>
      <w:hyperlink r:id="rId11">
        <w:r w:rsidR="0018415B">
          <w:rPr>
            <w:color w:val="000000"/>
          </w:rPr>
          <w:t>http://www.bbc.co.uk/radio/player/bbc_world_service</w:t>
        </w:r>
      </w:hyperlink>
    </w:p>
    <w:bookmarkStart w:id="1" w:name="_30j0zll" w:colFirst="0" w:colLast="0"/>
    <w:bookmarkEnd w:id="1"/>
    <w:p w:rsidR="00084E5B" w:rsidRDefault="009B45CB">
      <w:pPr>
        <w:widowControl w:val="0"/>
        <w:numPr>
          <w:ilvl w:val="0"/>
          <w:numId w:val="26"/>
        </w:numPr>
        <w:shd w:val="clear" w:color="auto" w:fill="FFFFFF"/>
        <w:tabs>
          <w:tab w:val="left" w:pos="426"/>
          <w:tab w:val="left" w:pos="365"/>
        </w:tabs>
        <w:ind w:left="425"/>
      </w:pPr>
      <w:r w:rsidRPr="009B45CB">
        <w:fldChar w:fldCharType="begin"/>
      </w:r>
      <w:r w:rsidR="0018415B">
        <w:instrText xml:space="preserve"> HYPERLINK "http://www.oxfordreference.com/" \h </w:instrText>
      </w:r>
      <w:r w:rsidRPr="009B45CB">
        <w:fldChar w:fldCharType="separate"/>
      </w:r>
      <w:r w:rsidR="0018415B">
        <w:rPr>
          <w:color w:val="000000"/>
        </w:rPr>
        <w:t>http://www.oxfordreference.com</w:t>
      </w:r>
      <w:r>
        <w:rPr>
          <w:color w:val="000000"/>
        </w:rPr>
        <w:fldChar w:fldCharType="end"/>
      </w:r>
    </w:p>
    <w:p w:rsidR="00084E5B" w:rsidRDefault="009B45CB">
      <w:pPr>
        <w:numPr>
          <w:ilvl w:val="0"/>
          <w:numId w:val="26"/>
        </w:numPr>
        <w:tabs>
          <w:tab w:val="left" w:pos="426"/>
        </w:tabs>
        <w:ind w:left="425"/>
      </w:pPr>
      <w:hyperlink r:id="rId12">
        <w:r w:rsidR="0018415B">
          <w:rPr>
            <w:color w:val="000000"/>
          </w:rPr>
          <w:t>www.longman-elt.com/dictionaries/webdictionary.html</w:t>
        </w:r>
      </w:hyperlink>
    </w:p>
    <w:p w:rsidR="0018415B" w:rsidRDefault="0018415B">
      <w:pPr>
        <w:tabs>
          <w:tab w:val="left" w:pos="5565"/>
        </w:tabs>
        <w:jc w:val="center"/>
        <w:rPr>
          <w:b/>
          <w:i/>
          <w:sz w:val="30"/>
          <w:szCs w:val="30"/>
        </w:rPr>
      </w:pPr>
    </w:p>
    <w:p w:rsidR="0018415B" w:rsidRDefault="0018415B">
      <w:pPr>
        <w:tabs>
          <w:tab w:val="left" w:pos="5565"/>
        </w:tabs>
        <w:jc w:val="center"/>
        <w:rPr>
          <w:b/>
          <w:i/>
          <w:sz w:val="30"/>
          <w:szCs w:val="30"/>
        </w:rPr>
      </w:pPr>
    </w:p>
    <w:p w:rsidR="00084E5B" w:rsidRDefault="0018415B">
      <w:pPr>
        <w:tabs>
          <w:tab w:val="left" w:pos="5565"/>
        </w:tabs>
        <w:jc w:val="center"/>
        <w:rPr>
          <w:b/>
          <w:i/>
          <w:sz w:val="28"/>
          <w:szCs w:val="28"/>
        </w:rPr>
      </w:pPr>
      <w:r>
        <w:rPr>
          <w:b/>
          <w:i/>
          <w:sz w:val="30"/>
          <w:szCs w:val="30"/>
        </w:rPr>
        <w:lastRenderedPageBreak/>
        <w:t>13.  Підсумкові питання</w:t>
      </w:r>
      <w:r>
        <w:rPr>
          <w:b/>
          <w:i/>
          <w:sz w:val="28"/>
          <w:szCs w:val="28"/>
        </w:rPr>
        <w:t xml:space="preserve">   </w:t>
      </w:r>
      <w:r>
        <w:rPr>
          <w:i/>
          <w:sz w:val="26"/>
          <w:szCs w:val="26"/>
        </w:rPr>
        <w:t>(зразки)</w:t>
      </w:r>
    </w:p>
    <w:p w:rsidR="00084E5B" w:rsidRDefault="00084E5B">
      <w:pPr>
        <w:jc w:val="center"/>
        <w:rPr>
          <w:b/>
          <w:sz w:val="20"/>
          <w:szCs w:val="20"/>
        </w:rPr>
      </w:pPr>
    </w:p>
    <w:p w:rsidR="00084E5B" w:rsidRDefault="0018415B">
      <w:pPr>
        <w:jc w:val="right"/>
        <w:rPr>
          <w:i/>
          <w:sz w:val="20"/>
          <w:szCs w:val="20"/>
        </w:rPr>
      </w:pPr>
      <w:r>
        <w:rPr>
          <w:i/>
          <w:sz w:val="20"/>
          <w:szCs w:val="20"/>
        </w:rPr>
        <w:t>(Змістовий блок № 1.</w:t>
      </w:r>
    </w:p>
    <w:p w:rsidR="00084E5B" w:rsidRDefault="0018415B">
      <w:pPr>
        <w:spacing w:after="40"/>
        <w:jc w:val="right"/>
        <w:rPr>
          <w:i/>
          <w:sz w:val="20"/>
          <w:szCs w:val="20"/>
        </w:rPr>
      </w:pPr>
      <w:r>
        <w:rPr>
          <w:i/>
          <w:sz w:val="20"/>
          <w:szCs w:val="20"/>
        </w:rPr>
        <w:t>Мовленнєва компетенція)</w:t>
      </w:r>
    </w:p>
    <w:p w:rsidR="00084E5B" w:rsidRDefault="0018415B">
      <w:pPr>
        <w:numPr>
          <w:ilvl w:val="0"/>
          <w:numId w:val="25"/>
        </w:numPr>
        <w:tabs>
          <w:tab w:val="left" w:pos="426"/>
        </w:tabs>
        <w:spacing w:after="30"/>
        <w:ind w:left="425" w:hanging="425"/>
        <w:rPr>
          <w:sz w:val="22"/>
          <w:szCs w:val="22"/>
        </w:rPr>
      </w:pPr>
      <w:r>
        <w:rPr>
          <w:sz w:val="22"/>
          <w:szCs w:val="22"/>
        </w:rPr>
        <w:t>Eco-tourism and different eco-tourism projects from around the globe.</w:t>
      </w:r>
    </w:p>
    <w:p w:rsidR="00084E5B" w:rsidRDefault="0018415B">
      <w:pPr>
        <w:numPr>
          <w:ilvl w:val="0"/>
          <w:numId w:val="25"/>
        </w:numPr>
        <w:tabs>
          <w:tab w:val="left" w:pos="426"/>
        </w:tabs>
        <w:spacing w:after="30"/>
        <w:ind w:left="425" w:hanging="425"/>
        <w:rPr>
          <w:sz w:val="22"/>
          <w:szCs w:val="22"/>
        </w:rPr>
      </w:pPr>
      <w:r>
        <w:rPr>
          <w:sz w:val="22"/>
          <w:szCs w:val="22"/>
        </w:rPr>
        <w:t>Traditional jobs in today’s high-tech Britain.</w:t>
      </w:r>
    </w:p>
    <w:p w:rsidR="00084E5B" w:rsidRDefault="0018415B">
      <w:pPr>
        <w:numPr>
          <w:ilvl w:val="0"/>
          <w:numId w:val="25"/>
        </w:numPr>
        <w:tabs>
          <w:tab w:val="left" w:pos="426"/>
        </w:tabs>
        <w:spacing w:after="30"/>
        <w:ind w:left="425" w:hanging="425"/>
        <w:rPr>
          <w:sz w:val="22"/>
          <w:szCs w:val="22"/>
        </w:rPr>
      </w:pPr>
      <w:r>
        <w:rPr>
          <w:sz w:val="22"/>
          <w:szCs w:val="22"/>
        </w:rPr>
        <w:t>The pros and cons of being a boss.</w:t>
      </w:r>
    </w:p>
    <w:p w:rsidR="00084E5B" w:rsidRDefault="0018415B">
      <w:pPr>
        <w:numPr>
          <w:ilvl w:val="0"/>
          <w:numId w:val="25"/>
        </w:numPr>
        <w:tabs>
          <w:tab w:val="left" w:pos="426"/>
        </w:tabs>
        <w:spacing w:after="30"/>
        <w:ind w:left="425" w:hanging="425"/>
        <w:rPr>
          <w:sz w:val="22"/>
          <w:szCs w:val="22"/>
        </w:rPr>
      </w:pPr>
      <w:r>
        <w:rPr>
          <w:sz w:val="22"/>
          <w:szCs w:val="22"/>
        </w:rPr>
        <w:t>The smart way to live. Houses of the future.</w:t>
      </w:r>
    </w:p>
    <w:p w:rsidR="00084E5B" w:rsidRDefault="0018415B">
      <w:pPr>
        <w:numPr>
          <w:ilvl w:val="0"/>
          <w:numId w:val="25"/>
        </w:numPr>
        <w:tabs>
          <w:tab w:val="left" w:pos="426"/>
        </w:tabs>
        <w:spacing w:after="30"/>
        <w:ind w:left="425" w:hanging="425"/>
        <w:rPr>
          <w:sz w:val="22"/>
          <w:szCs w:val="22"/>
        </w:rPr>
      </w:pPr>
      <w:r>
        <w:rPr>
          <w:sz w:val="22"/>
          <w:szCs w:val="22"/>
        </w:rPr>
        <w:t>Things to do to conserve energy in the home.</w:t>
      </w:r>
    </w:p>
    <w:p w:rsidR="00084E5B" w:rsidRDefault="0018415B">
      <w:pPr>
        <w:numPr>
          <w:ilvl w:val="0"/>
          <w:numId w:val="25"/>
        </w:numPr>
        <w:tabs>
          <w:tab w:val="left" w:pos="426"/>
        </w:tabs>
        <w:spacing w:after="30"/>
        <w:ind w:left="425" w:hanging="425"/>
        <w:rPr>
          <w:sz w:val="22"/>
          <w:szCs w:val="22"/>
        </w:rPr>
      </w:pPr>
      <w:r>
        <w:rPr>
          <w:sz w:val="22"/>
          <w:szCs w:val="22"/>
        </w:rPr>
        <w:t>Body language as a form of non-verbal communication. Gestures and Feelings.</w:t>
      </w:r>
    </w:p>
    <w:p w:rsidR="00084E5B" w:rsidRDefault="0018415B">
      <w:pPr>
        <w:numPr>
          <w:ilvl w:val="0"/>
          <w:numId w:val="25"/>
        </w:numPr>
        <w:tabs>
          <w:tab w:val="left" w:pos="426"/>
        </w:tabs>
        <w:spacing w:after="30"/>
        <w:ind w:left="425" w:hanging="425"/>
        <w:rPr>
          <w:sz w:val="22"/>
          <w:szCs w:val="22"/>
        </w:rPr>
      </w:pPr>
      <w:r>
        <w:rPr>
          <w:sz w:val="22"/>
          <w:szCs w:val="22"/>
        </w:rPr>
        <w:t>The art of communicating beautiful ideas in interesting ways. Theatre for the deaf.</w:t>
      </w:r>
    </w:p>
    <w:p w:rsidR="00084E5B" w:rsidRDefault="0018415B">
      <w:pPr>
        <w:numPr>
          <w:ilvl w:val="0"/>
          <w:numId w:val="25"/>
        </w:numPr>
        <w:tabs>
          <w:tab w:val="left" w:pos="426"/>
        </w:tabs>
        <w:spacing w:after="30"/>
        <w:ind w:left="425" w:hanging="425"/>
        <w:rPr>
          <w:sz w:val="22"/>
          <w:szCs w:val="22"/>
        </w:rPr>
      </w:pPr>
      <w:r>
        <w:rPr>
          <w:sz w:val="22"/>
          <w:szCs w:val="22"/>
        </w:rPr>
        <w:t>The Stress of commuting.</w:t>
      </w:r>
    </w:p>
    <w:p w:rsidR="00084E5B" w:rsidRDefault="0018415B">
      <w:pPr>
        <w:numPr>
          <w:ilvl w:val="0"/>
          <w:numId w:val="25"/>
        </w:numPr>
        <w:tabs>
          <w:tab w:val="left" w:pos="426"/>
        </w:tabs>
        <w:spacing w:after="30"/>
        <w:ind w:left="425" w:hanging="425"/>
        <w:rPr>
          <w:sz w:val="22"/>
          <w:szCs w:val="22"/>
        </w:rPr>
      </w:pPr>
      <w:r>
        <w:rPr>
          <w:sz w:val="22"/>
          <w:szCs w:val="22"/>
        </w:rPr>
        <w:t>Employment opportunities in Ukraine and abroad. Interview Techniques.</w:t>
      </w:r>
    </w:p>
    <w:p w:rsidR="00084E5B" w:rsidRDefault="0018415B">
      <w:pPr>
        <w:numPr>
          <w:ilvl w:val="0"/>
          <w:numId w:val="25"/>
        </w:numPr>
        <w:tabs>
          <w:tab w:val="left" w:pos="426"/>
        </w:tabs>
        <w:spacing w:after="30"/>
        <w:ind w:left="425" w:hanging="425"/>
        <w:rPr>
          <w:sz w:val="22"/>
          <w:szCs w:val="22"/>
        </w:rPr>
      </w:pPr>
      <w:r>
        <w:rPr>
          <w:sz w:val="22"/>
          <w:szCs w:val="22"/>
        </w:rPr>
        <w:t>Healthy lifestyle.</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A Multilingual Internet. Pros and cons.</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Crossing Barriers. Modern means of communication.</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The Happiness Formula. Main “ingredients”.</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Many aspects of life have changed over the last 30 years. Comment on some of the areas that have changed in your country and say whether you think these changes are positive or negative.</w:t>
      </w:r>
      <w:r>
        <w:rPr>
          <w:rFonts w:ascii="Calibri" w:eastAsia="Calibri" w:hAnsi="Calibri" w:cs="Calibri"/>
          <w:color w:val="000000"/>
          <w:sz w:val="22"/>
          <w:szCs w:val="22"/>
        </w:rPr>
        <w:t xml:space="preserve"> </w:t>
      </w:r>
      <w:r>
        <w:rPr>
          <w:color w:val="000000"/>
          <w:sz w:val="22"/>
          <w:szCs w:val="22"/>
        </w:rPr>
        <w:t>In your opinion, which aspects of modern living would a person from the previous century find most difficult to get used to?</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Increasing Positive Energy at Home. Feng Shui.</w:t>
      </w:r>
    </w:p>
    <w:p w:rsidR="00084E5B" w:rsidRDefault="0018415B">
      <w:pPr>
        <w:numPr>
          <w:ilvl w:val="0"/>
          <w:numId w:val="25"/>
        </w:numPr>
        <w:tabs>
          <w:tab w:val="left" w:pos="426"/>
        </w:tabs>
        <w:spacing w:after="30"/>
        <w:ind w:left="425" w:hanging="425"/>
        <w:jc w:val="both"/>
        <w:rPr>
          <w:sz w:val="22"/>
          <w:szCs w:val="22"/>
        </w:rPr>
      </w:pPr>
      <w:r>
        <w:rPr>
          <w:sz w:val="22"/>
          <w:szCs w:val="22"/>
        </w:rPr>
        <w:t xml:space="preserve">How do movies, television and the Internet influence people’s values and beliefs? Do violence, pornography, etc. in the media affect the behaviour of people? </w:t>
      </w:r>
    </w:p>
    <w:p w:rsidR="00084E5B" w:rsidRDefault="0018415B">
      <w:pPr>
        <w:numPr>
          <w:ilvl w:val="0"/>
          <w:numId w:val="25"/>
        </w:numPr>
        <w:tabs>
          <w:tab w:val="left" w:pos="426"/>
        </w:tabs>
        <w:spacing w:after="30"/>
        <w:ind w:left="425" w:hanging="425"/>
        <w:rPr>
          <w:sz w:val="22"/>
          <w:szCs w:val="22"/>
        </w:rPr>
      </w:pPr>
      <w:r>
        <w:rPr>
          <w:sz w:val="22"/>
          <w:szCs w:val="22"/>
        </w:rPr>
        <w:t>Sharing feelings with others as a great way to get things off the mind.</w:t>
      </w:r>
    </w:p>
    <w:p w:rsidR="00084E5B" w:rsidRDefault="0018415B">
      <w:pPr>
        <w:numPr>
          <w:ilvl w:val="0"/>
          <w:numId w:val="25"/>
        </w:numPr>
        <w:tabs>
          <w:tab w:val="left" w:pos="426"/>
        </w:tabs>
        <w:spacing w:after="30"/>
        <w:ind w:left="425" w:hanging="425"/>
        <w:rPr>
          <w:sz w:val="22"/>
          <w:szCs w:val="22"/>
        </w:rPr>
      </w:pPr>
      <w:r>
        <w:rPr>
          <w:sz w:val="22"/>
          <w:szCs w:val="22"/>
        </w:rPr>
        <w:t>History Lessons. Famous historical figures. The importance of knowing the past.</w:t>
      </w:r>
    </w:p>
    <w:p w:rsidR="00084E5B" w:rsidRDefault="0018415B">
      <w:pPr>
        <w:numPr>
          <w:ilvl w:val="0"/>
          <w:numId w:val="25"/>
        </w:numPr>
        <w:tabs>
          <w:tab w:val="left" w:pos="426"/>
        </w:tabs>
        <w:spacing w:after="30"/>
        <w:ind w:left="425" w:hanging="425"/>
        <w:rPr>
          <w:sz w:val="22"/>
          <w:szCs w:val="22"/>
        </w:rPr>
      </w:pPr>
      <w:r>
        <w:rPr>
          <w:sz w:val="22"/>
          <w:szCs w:val="22"/>
        </w:rPr>
        <w:t>What constitutes quality leisure time, in your view? What is your preferred way of ‘letting your hair down’?</w:t>
      </w:r>
    </w:p>
    <w:p w:rsidR="00084E5B" w:rsidRDefault="0018415B">
      <w:pPr>
        <w:numPr>
          <w:ilvl w:val="0"/>
          <w:numId w:val="25"/>
        </w:numPr>
        <w:pBdr>
          <w:top w:val="nil"/>
          <w:left w:val="nil"/>
          <w:bottom w:val="nil"/>
          <w:right w:val="nil"/>
          <w:between w:val="nil"/>
        </w:pBdr>
        <w:tabs>
          <w:tab w:val="left" w:pos="426"/>
        </w:tabs>
        <w:spacing w:after="30"/>
        <w:ind w:left="425" w:hanging="425"/>
        <w:rPr>
          <w:color w:val="000000"/>
          <w:sz w:val="22"/>
          <w:szCs w:val="22"/>
        </w:rPr>
      </w:pPr>
      <w:r>
        <w:rPr>
          <w:color w:val="000000"/>
          <w:sz w:val="22"/>
          <w:szCs w:val="22"/>
        </w:rPr>
        <w:t>A Proper Education for the 21</w:t>
      </w:r>
      <w:r>
        <w:rPr>
          <w:color w:val="000000"/>
          <w:sz w:val="22"/>
          <w:szCs w:val="22"/>
          <w:vertAlign w:val="superscript"/>
        </w:rPr>
        <w:t>st</w:t>
      </w:r>
      <w:r>
        <w:rPr>
          <w:color w:val="000000"/>
          <w:sz w:val="22"/>
          <w:szCs w:val="22"/>
        </w:rPr>
        <w:t xml:space="preserve"> Century Youth.</w:t>
      </w:r>
    </w:p>
    <w:p w:rsidR="00084E5B" w:rsidRDefault="0018415B">
      <w:pPr>
        <w:numPr>
          <w:ilvl w:val="0"/>
          <w:numId w:val="25"/>
        </w:numPr>
        <w:pBdr>
          <w:top w:val="nil"/>
          <w:left w:val="nil"/>
          <w:bottom w:val="nil"/>
          <w:right w:val="nil"/>
          <w:between w:val="nil"/>
        </w:pBdr>
        <w:tabs>
          <w:tab w:val="left" w:pos="426"/>
        </w:tabs>
        <w:spacing w:after="30"/>
        <w:ind w:left="425" w:hanging="425"/>
        <w:rPr>
          <w:color w:val="000000"/>
          <w:sz w:val="22"/>
          <w:szCs w:val="22"/>
        </w:rPr>
      </w:pPr>
      <w:r>
        <w:rPr>
          <w:color w:val="000000"/>
          <w:sz w:val="22"/>
          <w:szCs w:val="22"/>
        </w:rPr>
        <w:t>Use it or lose it: keeping your mind agile.</w:t>
      </w:r>
    </w:p>
    <w:p w:rsidR="00084E5B" w:rsidRDefault="0018415B">
      <w:pPr>
        <w:numPr>
          <w:ilvl w:val="0"/>
          <w:numId w:val="25"/>
        </w:numPr>
        <w:pBdr>
          <w:top w:val="nil"/>
          <w:left w:val="nil"/>
          <w:bottom w:val="nil"/>
          <w:right w:val="nil"/>
          <w:between w:val="nil"/>
        </w:pBdr>
        <w:tabs>
          <w:tab w:val="left" w:pos="426"/>
        </w:tabs>
        <w:spacing w:after="30"/>
        <w:ind w:left="425" w:hanging="425"/>
        <w:rPr>
          <w:color w:val="000000"/>
          <w:sz w:val="22"/>
          <w:szCs w:val="22"/>
        </w:rPr>
      </w:pPr>
      <w:r>
        <w:rPr>
          <w:i/>
          <w:color w:val="000000"/>
          <w:sz w:val="22"/>
          <w:szCs w:val="22"/>
        </w:rPr>
        <w:t xml:space="preserve">“Global warming is just media hype. It’s nothing new and nothing to worry about” </w:t>
      </w:r>
      <w:r>
        <w:rPr>
          <w:color w:val="000000"/>
          <w:sz w:val="22"/>
          <w:szCs w:val="22"/>
        </w:rPr>
        <w:t>How real is climate change? Is skepticism justified? What challenges does it pose for humanity?</w:t>
      </w:r>
    </w:p>
    <w:p w:rsidR="00084E5B" w:rsidRDefault="0018415B">
      <w:pPr>
        <w:numPr>
          <w:ilvl w:val="0"/>
          <w:numId w:val="25"/>
        </w:numPr>
        <w:pBdr>
          <w:top w:val="nil"/>
          <w:left w:val="nil"/>
          <w:bottom w:val="nil"/>
          <w:right w:val="nil"/>
          <w:between w:val="nil"/>
        </w:pBdr>
        <w:tabs>
          <w:tab w:val="left" w:pos="426"/>
        </w:tabs>
        <w:spacing w:after="30"/>
        <w:ind w:left="425" w:hanging="425"/>
        <w:rPr>
          <w:color w:val="000000"/>
          <w:sz w:val="22"/>
          <w:szCs w:val="22"/>
        </w:rPr>
      </w:pPr>
      <w:r>
        <w:rPr>
          <w:color w:val="000000"/>
          <w:sz w:val="22"/>
          <w:szCs w:val="22"/>
        </w:rPr>
        <w:t xml:space="preserve">How to live to 101? </w:t>
      </w:r>
    </w:p>
    <w:p w:rsidR="00084E5B" w:rsidRDefault="0018415B">
      <w:pPr>
        <w:numPr>
          <w:ilvl w:val="0"/>
          <w:numId w:val="25"/>
        </w:numPr>
        <w:pBdr>
          <w:top w:val="nil"/>
          <w:left w:val="nil"/>
          <w:bottom w:val="nil"/>
          <w:right w:val="nil"/>
          <w:between w:val="nil"/>
        </w:pBdr>
        <w:tabs>
          <w:tab w:val="left" w:pos="426"/>
        </w:tabs>
        <w:spacing w:after="30"/>
        <w:ind w:left="425" w:hanging="425"/>
        <w:jc w:val="both"/>
        <w:rPr>
          <w:color w:val="000000"/>
          <w:sz w:val="22"/>
          <w:szCs w:val="22"/>
        </w:rPr>
      </w:pPr>
      <w:r>
        <w:rPr>
          <w:color w:val="000000"/>
          <w:sz w:val="22"/>
          <w:szCs w:val="22"/>
        </w:rPr>
        <w:t xml:space="preserve">The time of my life. What is the best and worst thing about being your age?  </w:t>
      </w:r>
    </w:p>
    <w:p w:rsidR="00084E5B" w:rsidRDefault="0018415B">
      <w:pPr>
        <w:numPr>
          <w:ilvl w:val="0"/>
          <w:numId w:val="25"/>
        </w:numPr>
        <w:pBdr>
          <w:top w:val="nil"/>
          <w:left w:val="nil"/>
          <w:bottom w:val="nil"/>
          <w:right w:val="nil"/>
          <w:between w:val="nil"/>
        </w:pBdr>
        <w:tabs>
          <w:tab w:val="left" w:pos="426"/>
        </w:tabs>
        <w:spacing w:after="30"/>
        <w:ind w:left="425" w:hanging="425"/>
        <w:rPr>
          <w:color w:val="000000"/>
          <w:sz w:val="22"/>
          <w:szCs w:val="22"/>
        </w:rPr>
      </w:pPr>
      <w:r>
        <w:rPr>
          <w:color w:val="000000"/>
          <w:sz w:val="22"/>
          <w:szCs w:val="22"/>
        </w:rPr>
        <w:t xml:space="preserve"> History Lessons: “Freedom is never voluntarily given by the oppressor; it must be demanded by the oppressed” (Martin Luther King).</w:t>
      </w:r>
    </w:p>
    <w:p w:rsidR="00084E5B" w:rsidRDefault="00084E5B">
      <w:pPr>
        <w:tabs>
          <w:tab w:val="left" w:pos="426"/>
        </w:tabs>
        <w:jc w:val="right"/>
        <w:rPr>
          <w:i/>
          <w:sz w:val="26"/>
          <w:szCs w:val="26"/>
        </w:rPr>
      </w:pPr>
    </w:p>
    <w:p w:rsidR="00084E5B" w:rsidRDefault="0018415B">
      <w:pPr>
        <w:tabs>
          <w:tab w:val="left" w:pos="426"/>
        </w:tabs>
        <w:spacing w:before="20"/>
        <w:jc w:val="right"/>
        <w:rPr>
          <w:i/>
          <w:sz w:val="20"/>
          <w:szCs w:val="20"/>
        </w:rPr>
      </w:pPr>
      <w:r>
        <w:rPr>
          <w:i/>
          <w:sz w:val="20"/>
          <w:szCs w:val="20"/>
        </w:rPr>
        <w:t xml:space="preserve"> (Змістовий блок 2. </w:t>
      </w:r>
    </w:p>
    <w:p w:rsidR="00084E5B" w:rsidRDefault="0018415B">
      <w:pPr>
        <w:tabs>
          <w:tab w:val="left" w:pos="426"/>
        </w:tabs>
        <w:jc w:val="right"/>
        <w:rPr>
          <w:i/>
          <w:sz w:val="20"/>
          <w:szCs w:val="20"/>
        </w:rPr>
      </w:pPr>
      <w:r>
        <w:rPr>
          <w:i/>
          <w:sz w:val="20"/>
          <w:szCs w:val="20"/>
        </w:rPr>
        <w:t>Граматична компетенція)</w:t>
      </w:r>
    </w:p>
    <w:p w:rsidR="00084E5B" w:rsidRDefault="00084E5B">
      <w:pPr>
        <w:tabs>
          <w:tab w:val="left" w:pos="426"/>
        </w:tabs>
        <w:spacing w:before="20"/>
        <w:rPr>
          <w:i/>
          <w:sz w:val="2"/>
          <w:szCs w:val="2"/>
        </w:rPr>
      </w:pP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Infinitive: form and use, syntactical functions. The Use of Bare Infinitive. </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Objective with the Infinitive Construction </w:t>
      </w:r>
      <w:r>
        <w:rPr>
          <w:i/>
          <w:sz w:val="22"/>
          <w:szCs w:val="22"/>
        </w:rPr>
        <w:t>(The Complex Object).</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Subjective with the Infinitive Construction </w:t>
      </w:r>
      <w:r>
        <w:rPr>
          <w:i/>
          <w:sz w:val="22"/>
          <w:szCs w:val="22"/>
        </w:rPr>
        <w:t>(The Complex Subject).</w:t>
      </w:r>
    </w:p>
    <w:p w:rsidR="00084E5B" w:rsidRDefault="0018415B">
      <w:pPr>
        <w:numPr>
          <w:ilvl w:val="0"/>
          <w:numId w:val="21"/>
        </w:numPr>
        <w:tabs>
          <w:tab w:val="left" w:pos="426"/>
        </w:tabs>
        <w:spacing w:before="30"/>
        <w:ind w:left="425" w:hanging="425"/>
        <w:jc w:val="both"/>
        <w:rPr>
          <w:sz w:val="22"/>
          <w:szCs w:val="22"/>
        </w:rPr>
      </w:pPr>
      <w:r>
        <w:rPr>
          <w:sz w:val="22"/>
          <w:szCs w:val="22"/>
        </w:rPr>
        <w:t>The Gerund: form and use, /syntactical functions/. Predicative Constructions with the Gerund.</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Verbs taking the Infinitive or Gerund with/ without a change in meaning. </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Participle I and Participle II: form and use, syntactical functions. Misrelated Participles. </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Objective Participial Construction </w:t>
      </w:r>
      <w:r>
        <w:rPr>
          <w:i/>
          <w:sz w:val="22"/>
          <w:szCs w:val="22"/>
        </w:rPr>
        <w:t xml:space="preserve">(with Participle I &amp; Participle II). </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Subjective Participial Construction </w:t>
      </w:r>
      <w:r>
        <w:rPr>
          <w:i/>
          <w:sz w:val="22"/>
          <w:szCs w:val="22"/>
        </w:rPr>
        <w:t>(with Participle I &amp; Participle II).</w:t>
      </w:r>
    </w:p>
    <w:p w:rsidR="00084E5B" w:rsidRDefault="0018415B">
      <w:pPr>
        <w:numPr>
          <w:ilvl w:val="0"/>
          <w:numId w:val="21"/>
        </w:numPr>
        <w:tabs>
          <w:tab w:val="left" w:pos="426"/>
        </w:tabs>
        <w:spacing w:before="30"/>
        <w:ind w:left="425" w:hanging="425"/>
        <w:jc w:val="both"/>
        <w:rPr>
          <w:sz w:val="22"/>
          <w:szCs w:val="22"/>
        </w:rPr>
      </w:pPr>
      <w:r>
        <w:rPr>
          <w:sz w:val="22"/>
          <w:szCs w:val="22"/>
        </w:rPr>
        <w:t xml:space="preserve">The Absolute Participial Constructions </w:t>
      </w:r>
      <w:r>
        <w:rPr>
          <w:i/>
          <w:sz w:val="22"/>
          <w:szCs w:val="22"/>
        </w:rPr>
        <w:t>(the non-prepositional &amp; prepositional absolute participial constructions, absolute constructions without a participle).</w:t>
      </w:r>
    </w:p>
    <w:p w:rsidR="00084E5B" w:rsidRDefault="0018415B">
      <w:pPr>
        <w:numPr>
          <w:ilvl w:val="0"/>
          <w:numId w:val="21"/>
        </w:numPr>
        <w:tabs>
          <w:tab w:val="left" w:pos="426"/>
        </w:tabs>
        <w:spacing w:before="30"/>
        <w:ind w:left="425" w:hanging="425"/>
        <w:jc w:val="both"/>
        <w:rPr>
          <w:sz w:val="22"/>
          <w:szCs w:val="22"/>
        </w:rPr>
      </w:pPr>
      <w:r>
        <w:rPr>
          <w:sz w:val="22"/>
          <w:szCs w:val="22"/>
        </w:rPr>
        <w:t>Modal Verbs expressing Possibility, Probability and Logical Assumptions.</w:t>
      </w:r>
    </w:p>
    <w:p w:rsidR="00084E5B" w:rsidRDefault="0018415B">
      <w:pPr>
        <w:numPr>
          <w:ilvl w:val="0"/>
          <w:numId w:val="21"/>
        </w:numPr>
        <w:tabs>
          <w:tab w:val="left" w:pos="426"/>
        </w:tabs>
        <w:spacing w:before="30"/>
        <w:ind w:left="425" w:hanging="425"/>
        <w:jc w:val="both"/>
        <w:rPr>
          <w:sz w:val="22"/>
          <w:szCs w:val="22"/>
        </w:rPr>
      </w:pPr>
      <w:r>
        <w:rPr>
          <w:sz w:val="22"/>
          <w:szCs w:val="22"/>
        </w:rPr>
        <w:t>Modal Verbs expressing Request and Permission/ Prohibition.</w:t>
      </w:r>
    </w:p>
    <w:p w:rsidR="00084E5B" w:rsidRDefault="0018415B">
      <w:pPr>
        <w:numPr>
          <w:ilvl w:val="0"/>
          <w:numId w:val="21"/>
        </w:numPr>
        <w:tabs>
          <w:tab w:val="left" w:pos="426"/>
        </w:tabs>
        <w:spacing w:before="30"/>
        <w:ind w:left="425" w:hanging="425"/>
        <w:jc w:val="both"/>
        <w:rPr>
          <w:sz w:val="22"/>
          <w:szCs w:val="22"/>
        </w:rPr>
      </w:pPr>
      <w:r>
        <w:rPr>
          <w:sz w:val="22"/>
          <w:szCs w:val="22"/>
        </w:rPr>
        <w:t>Modal Verbs expressing Advice, Necessity and Obligation.</w:t>
      </w:r>
    </w:p>
    <w:p w:rsidR="00084E5B" w:rsidRDefault="0018415B">
      <w:pPr>
        <w:numPr>
          <w:ilvl w:val="0"/>
          <w:numId w:val="21"/>
        </w:numPr>
        <w:tabs>
          <w:tab w:val="left" w:pos="426"/>
        </w:tabs>
        <w:spacing w:before="30"/>
        <w:ind w:left="425" w:hanging="425"/>
        <w:jc w:val="both"/>
        <w:rPr>
          <w:sz w:val="22"/>
          <w:szCs w:val="22"/>
        </w:rPr>
      </w:pPr>
      <w:r>
        <w:rPr>
          <w:sz w:val="22"/>
          <w:szCs w:val="22"/>
        </w:rPr>
        <w:lastRenderedPageBreak/>
        <w:t>Modal Verbs expressing Habits/ Routines, Preferences and Criticism.</w:t>
      </w:r>
    </w:p>
    <w:p w:rsidR="00084E5B" w:rsidRDefault="0018415B">
      <w:pPr>
        <w:numPr>
          <w:ilvl w:val="0"/>
          <w:numId w:val="21"/>
        </w:numPr>
        <w:tabs>
          <w:tab w:val="left" w:pos="426"/>
        </w:tabs>
        <w:spacing w:before="30"/>
        <w:ind w:left="425" w:hanging="425"/>
        <w:jc w:val="both"/>
        <w:rPr>
          <w:sz w:val="22"/>
          <w:szCs w:val="22"/>
        </w:rPr>
      </w:pPr>
      <w:r>
        <w:rPr>
          <w:sz w:val="22"/>
          <w:szCs w:val="22"/>
        </w:rPr>
        <w:t>Past Modals: Modal Verbs expressing Ability, Permission, Necessity, etc. in the Past.</w:t>
      </w:r>
    </w:p>
    <w:p w:rsidR="00084E5B" w:rsidRDefault="0018415B">
      <w:pPr>
        <w:numPr>
          <w:ilvl w:val="0"/>
          <w:numId w:val="21"/>
        </w:numPr>
        <w:tabs>
          <w:tab w:val="left" w:pos="426"/>
        </w:tabs>
        <w:spacing w:before="30"/>
        <w:ind w:left="425" w:hanging="425"/>
        <w:rPr>
          <w:sz w:val="22"/>
          <w:szCs w:val="22"/>
        </w:rPr>
      </w:pPr>
      <w:r>
        <w:rPr>
          <w:sz w:val="22"/>
          <w:szCs w:val="22"/>
        </w:rPr>
        <w:t>The Subjunctive Mood. Subjunctive I and the Suppositional Mood.</w:t>
      </w:r>
    </w:p>
    <w:p w:rsidR="00084E5B" w:rsidRDefault="0018415B">
      <w:pPr>
        <w:numPr>
          <w:ilvl w:val="0"/>
          <w:numId w:val="21"/>
        </w:numPr>
        <w:tabs>
          <w:tab w:val="left" w:pos="426"/>
        </w:tabs>
        <w:spacing w:before="30"/>
        <w:ind w:left="425" w:hanging="425"/>
        <w:rPr>
          <w:sz w:val="22"/>
          <w:szCs w:val="22"/>
        </w:rPr>
      </w:pPr>
      <w:r>
        <w:rPr>
          <w:sz w:val="22"/>
          <w:szCs w:val="22"/>
        </w:rPr>
        <w:t>The Subjunctive Mood. Subjunctive II (patterns with the Unreal Past).</w:t>
      </w:r>
    </w:p>
    <w:p w:rsidR="00084E5B" w:rsidRDefault="0018415B">
      <w:pPr>
        <w:numPr>
          <w:ilvl w:val="0"/>
          <w:numId w:val="21"/>
        </w:numPr>
        <w:shd w:val="clear" w:color="auto" w:fill="FFFFFF"/>
        <w:tabs>
          <w:tab w:val="left" w:pos="426"/>
        </w:tabs>
        <w:spacing w:before="30"/>
        <w:ind w:left="425" w:hanging="425"/>
        <w:rPr>
          <w:sz w:val="22"/>
          <w:szCs w:val="22"/>
        </w:rPr>
      </w:pPr>
      <w:r>
        <w:rPr>
          <w:sz w:val="22"/>
          <w:szCs w:val="22"/>
        </w:rPr>
        <w:t>The Subjunctive Mood. Unreal Conditionals /II and III Types/.</w:t>
      </w:r>
    </w:p>
    <w:p w:rsidR="00084E5B" w:rsidRDefault="0018415B">
      <w:pPr>
        <w:numPr>
          <w:ilvl w:val="0"/>
          <w:numId w:val="21"/>
        </w:numPr>
        <w:shd w:val="clear" w:color="auto" w:fill="FFFFFF"/>
        <w:tabs>
          <w:tab w:val="left" w:pos="426"/>
        </w:tabs>
        <w:spacing w:before="40"/>
        <w:ind w:left="425" w:hanging="425"/>
        <w:rPr>
          <w:sz w:val="22"/>
          <w:szCs w:val="22"/>
        </w:rPr>
      </w:pPr>
      <w:r>
        <w:rPr>
          <w:sz w:val="22"/>
          <w:szCs w:val="22"/>
        </w:rPr>
        <w:t xml:space="preserve">Sentences with a real condition: Factual and Predictive Conditionals /0 and I Types/. </w:t>
      </w:r>
    </w:p>
    <w:p w:rsidR="00084E5B" w:rsidRDefault="0018415B">
      <w:pPr>
        <w:shd w:val="clear" w:color="auto" w:fill="FFFFFF"/>
        <w:tabs>
          <w:tab w:val="left" w:pos="426"/>
        </w:tabs>
        <w:spacing w:before="30"/>
        <w:ind w:left="425"/>
        <w:rPr>
          <w:sz w:val="22"/>
          <w:szCs w:val="22"/>
        </w:rPr>
      </w:pPr>
      <w:r>
        <w:rPr>
          <w:sz w:val="22"/>
          <w:szCs w:val="22"/>
        </w:rPr>
        <w:t xml:space="preserve">Alternatives to </w:t>
      </w:r>
      <w:r>
        <w:rPr>
          <w:i/>
          <w:sz w:val="22"/>
          <w:szCs w:val="22"/>
        </w:rPr>
        <w:t>“IF”.</w:t>
      </w:r>
    </w:p>
    <w:p w:rsidR="00084E5B" w:rsidRDefault="0018415B">
      <w:pPr>
        <w:numPr>
          <w:ilvl w:val="0"/>
          <w:numId w:val="21"/>
        </w:numPr>
        <w:tabs>
          <w:tab w:val="left" w:pos="426"/>
        </w:tabs>
        <w:spacing w:before="30"/>
        <w:ind w:left="425" w:hanging="425"/>
        <w:jc w:val="both"/>
        <w:rPr>
          <w:sz w:val="22"/>
          <w:szCs w:val="22"/>
        </w:rPr>
      </w:pPr>
      <w:r>
        <w:rPr>
          <w:sz w:val="22"/>
          <w:szCs w:val="22"/>
        </w:rPr>
        <w:t>The Use of Articles with Countable Nouns (in general and with certain semantic groups of nouns). Specific uses of articles in particular patterns.</w:t>
      </w:r>
    </w:p>
    <w:p w:rsidR="00084E5B" w:rsidRDefault="0018415B">
      <w:pPr>
        <w:numPr>
          <w:ilvl w:val="0"/>
          <w:numId w:val="21"/>
        </w:numPr>
        <w:tabs>
          <w:tab w:val="left" w:pos="426"/>
        </w:tabs>
        <w:spacing w:before="30"/>
        <w:ind w:left="425" w:hanging="425"/>
        <w:jc w:val="both"/>
        <w:rPr>
          <w:sz w:val="22"/>
          <w:szCs w:val="22"/>
        </w:rPr>
      </w:pPr>
      <w:r>
        <w:rPr>
          <w:sz w:val="22"/>
          <w:szCs w:val="22"/>
        </w:rPr>
        <w:t>The Use of Articles with Uncountable Nouns. Partitives.</w:t>
      </w:r>
    </w:p>
    <w:p w:rsidR="00084E5B" w:rsidRDefault="0018415B">
      <w:pPr>
        <w:numPr>
          <w:ilvl w:val="0"/>
          <w:numId w:val="21"/>
        </w:numPr>
        <w:tabs>
          <w:tab w:val="left" w:pos="426"/>
        </w:tabs>
        <w:spacing w:before="30"/>
        <w:ind w:left="425" w:hanging="425"/>
        <w:jc w:val="both"/>
        <w:rPr>
          <w:sz w:val="22"/>
          <w:szCs w:val="22"/>
        </w:rPr>
      </w:pPr>
      <w:r>
        <w:rPr>
          <w:sz w:val="22"/>
          <w:szCs w:val="22"/>
        </w:rPr>
        <w:t>The Use of Articles for Making Generalizations. The Absence of Articles.</w:t>
      </w:r>
    </w:p>
    <w:p w:rsidR="00084E5B" w:rsidRDefault="0018415B">
      <w:pPr>
        <w:numPr>
          <w:ilvl w:val="0"/>
          <w:numId w:val="21"/>
        </w:numPr>
        <w:tabs>
          <w:tab w:val="left" w:pos="426"/>
        </w:tabs>
        <w:spacing w:before="30"/>
        <w:ind w:left="425" w:hanging="425"/>
        <w:jc w:val="both"/>
        <w:rPr>
          <w:sz w:val="22"/>
          <w:szCs w:val="22"/>
        </w:rPr>
      </w:pPr>
      <w:r>
        <w:rPr>
          <w:sz w:val="22"/>
          <w:szCs w:val="22"/>
        </w:rPr>
        <w:t>Demonstratives and Quantifiers. Subject-Verb Agreement in Sentences with Quantifiers.</w:t>
      </w:r>
    </w:p>
    <w:p w:rsidR="00084E5B" w:rsidRDefault="0018415B">
      <w:pPr>
        <w:numPr>
          <w:ilvl w:val="0"/>
          <w:numId w:val="21"/>
        </w:numPr>
        <w:tabs>
          <w:tab w:val="left" w:pos="426"/>
        </w:tabs>
        <w:spacing w:before="30"/>
        <w:ind w:left="425" w:hanging="425"/>
        <w:jc w:val="both"/>
        <w:rPr>
          <w:sz w:val="22"/>
          <w:szCs w:val="22"/>
        </w:rPr>
      </w:pPr>
      <w:r>
        <w:rPr>
          <w:sz w:val="22"/>
          <w:szCs w:val="22"/>
        </w:rPr>
        <w:t>Relative Clauses: the use of relative pronouns &amp; relative adverbs, defining &amp; non-defining relative clauses.</w:t>
      </w:r>
    </w:p>
    <w:p w:rsidR="00084E5B" w:rsidRDefault="0018415B">
      <w:pPr>
        <w:numPr>
          <w:ilvl w:val="0"/>
          <w:numId w:val="21"/>
        </w:numPr>
        <w:tabs>
          <w:tab w:val="left" w:pos="426"/>
        </w:tabs>
        <w:spacing w:before="30"/>
        <w:ind w:left="425" w:hanging="425"/>
        <w:jc w:val="both"/>
        <w:rPr>
          <w:sz w:val="22"/>
          <w:szCs w:val="22"/>
        </w:rPr>
      </w:pPr>
      <w:r>
        <w:rPr>
          <w:sz w:val="22"/>
          <w:szCs w:val="22"/>
        </w:rPr>
        <w:t>Reduced relative clauses.</w:t>
      </w:r>
    </w:p>
    <w:p w:rsidR="00084E5B" w:rsidRDefault="0018415B">
      <w:pPr>
        <w:numPr>
          <w:ilvl w:val="0"/>
          <w:numId w:val="21"/>
        </w:numPr>
        <w:tabs>
          <w:tab w:val="left" w:pos="426"/>
        </w:tabs>
        <w:spacing w:before="30"/>
        <w:ind w:left="425" w:hanging="425"/>
        <w:rPr>
          <w:sz w:val="22"/>
          <w:szCs w:val="22"/>
        </w:rPr>
      </w:pPr>
      <w:r>
        <w:rPr>
          <w:sz w:val="22"/>
          <w:szCs w:val="22"/>
        </w:rPr>
        <w:t xml:space="preserve">Emphatic Structures and Inversion. </w:t>
      </w:r>
    </w:p>
    <w:p w:rsidR="00084E5B" w:rsidRDefault="00084E5B">
      <w:pPr>
        <w:tabs>
          <w:tab w:val="left" w:pos="426"/>
        </w:tabs>
        <w:spacing w:before="20"/>
        <w:jc w:val="right"/>
        <w:rPr>
          <w:i/>
          <w:sz w:val="10"/>
          <w:szCs w:val="10"/>
        </w:rPr>
      </w:pPr>
    </w:p>
    <w:p w:rsidR="00084E5B" w:rsidRDefault="0018415B">
      <w:pPr>
        <w:tabs>
          <w:tab w:val="left" w:pos="426"/>
        </w:tabs>
        <w:spacing w:before="20"/>
        <w:jc w:val="right"/>
        <w:rPr>
          <w:i/>
          <w:sz w:val="20"/>
          <w:szCs w:val="20"/>
        </w:rPr>
      </w:pPr>
      <w:r>
        <w:rPr>
          <w:i/>
          <w:sz w:val="20"/>
          <w:szCs w:val="20"/>
        </w:rPr>
        <w:t xml:space="preserve">(Змістовий блок 3 </w:t>
      </w:r>
    </w:p>
    <w:p w:rsidR="00084E5B" w:rsidRDefault="0018415B">
      <w:pPr>
        <w:tabs>
          <w:tab w:val="left" w:pos="426"/>
        </w:tabs>
        <w:jc w:val="right"/>
        <w:rPr>
          <w:i/>
          <w:sz w:val="20"/>
          <w:szCs w:val="20"/>
        </w:rPr>
      </w:pPr>
      <w:r>
        <w:rPr>
          <w:i/>
          <w:sz w:val="20"/>
          <w:szCs w:val="20"/>
        </w:rPr>
        <w:t>Основи англійської  літератури.</w:t>
      </w:r>
    </w:p>
    <w:p w:rsidR="00084E5B" w:rsidRDefault="0018415B">
      <w:pPr>
        <w:tabs>
          <w:tab w:val="left" w:pos="426"/>
        </w:tabs>
        <w:spacing w:after="40"/>
        <w:jc w:val="right"/>
        <w:rPr>
          <w:i/>
          <w:sz w:val="18"/>
          <w:szCs w:val="18"/>
        </w:rPr>
      </w:pPr>
      <w:r>
        <w:rPr>
          <w:i/>
          <w:sz w:val="20"/>
          <w:szCs w:val="20"/>
        </w:rPr>
        <w:t xml:space="preserve">Інтерпретація художніх текстів) </w:t>
      </w:r>
    </w:p>
    <w:p w:rsidR="00084E5B" w:rsidRDefault="0018415B">
      <w:pPr>
        <w:numPr>
          <w:ilvl w:val="0"/>
          <w:numId w:val="20"/>
        </w:numPr>
        <w:tabs>
          <w:tab w:val="left" w:pos="426"/>
        </w:tabs>
        <w:spacing w:before="30"/>
        <w:ind w:left="425" w:hanging="425"/>
        <w:rPr>
          <w:sz w:val="22"/>
          <w:szCs w:val="22"/>
        </w:rPr>
      </w:pPr>
      <w:r>
        <w:rPr>
          <w:sz w:val="22"/>
          <w:szCs w:val="22"/>
        </w:rPr>
        <w:t>Jane Austin and her personal way of success and her personal tragedy.</w:t>
      </w:r>
    </w:p>
    <w:p w:rsidR="00084E5B" w:rsidRDefault="0018415B">
      <w:pPr>
        <w:numPr>
          <w:ilvl w:val="0"/>
          <w:numId w:val="20"/>
        </w:numPr>
        <w:tabs>
          <w:tab w:val="left" w:pos="426"/>
        </w:tabs>
        <w:spacing w:before="30"/>
        <w:ind w:left="425" w:hanging="425"/>
        <w:rPr>
          <w:sz w:val="22"/>
          <w:szCs w:val="22"/>
        </w:rPr>
      </w:pPr>
      <w:r>
        <w:rPr>
          <w:sz w:val="22"/>
          <w:szCs w:val="22"/>
        </w:rPr>
        <w:t xml:space="preserve">What are the main topics of Jane Austin’s novels? </w:t>
      </w:r>
    </w:p>
    <w:p w:rsidR="00084E5B" w:rsidRDefault="0018415B">
      <w:pPr>
        <w:numPr>
          <w:ilvl w:val="0"/>
          <w:numId w:val="20"/>
        </w:numPr>
        <w:tabs>
          <w:tab w:val="left" w:pos="426"/>
        </w:tabs>
        <w:spacing w:before="30"/>
        <w:ind w:left="425" w:hanging="425"/>
        <w:rPr>
          <w:sz w:val="22"/>
          <w:szCs w:val="22"/>
        </w:rPr>
      </w:pPr>
      <w:r>
        <w:rPr>
          <w:sz w:val="22"/>
          <w:szCs w:val="22"/>
        </w:rPr>
        <w:t>Two sisters Marianne and Elinor in the novel of Jane Austen “Sense and Sensibility”.</w:t>
      </w:r>
    </w:p>
    <w:p w:rsidR="00084E5B" w:rsidRDefault="0018415B">
      <w:pPr>
        <w:numPr>
          <w:ilvl w:val="0"/>
          <w:numId w:val="20"/>
        </w:numPr>
        <w:tabs>
          <w:tab w:val="left" w:pos="426"/>
        </w:tabs>
        <w:spacing w:before="30"/>
        <w:ind w:left="425" w:hanging="425"/>
        <w:rPr>
          <w:sz w:val="22"/>
          <w:szCs w:val="22"/>
        </w:rPr>
      </w:pPr>
      <w:r>
        <w:rPr>
          <w:sz w:val="22"/>
          <w:szCs w:val="22"/>
        </w:rPr>
        <w:t>Charles Dickens and his book “Great Expectations”.</w:t>
      </w:r>
    </w:p>
    <w:p w:rsidR="00084E5B" w:rsidRDefault="0018415B">
      <w:pPr>
        <w:numPr>
          <w:ilvl w:val="0"/>
          <w:numId w:val="20"/>
        </w:numPr>
        <w:tabs>
          <w:tab w:val="left" w:pos="426"/>
        </w:tabs>
        <w:spacing w:before="30"/>
        <w:ind w:left="425" w:hanging="425"/>
        <w:rPr>
          <w:sz w:val="22"/>
          <w:szCs w:val="22"/>
        </w:rPr>
      </w:pPr>
      <w:r>
        <w:rPr>
          <w:sz w:val="22"/>
          <w:szCs w:val="22"/>
        </w:rPr>
        <w:t>Pitt and his greatest expectations in life.</w:t>
      </w:r>
    </w:p>
    <w:p w:rsidR="00084E5B" w:rsidRDefault="0018415B">
      <w:pPr>
        <w:numPr>
          <w:ilvl w:val="0"/>
          <w:numId w:val="20"/>
        </w:numPr>
        <w:tabs>
          <w:tab w:val="left" w:pos="426"/>
        </w:tabs>
        <w:spacing w:before="30"/>
        <w:ind w:left="425" w:hanging="425"/>
        <w:rPr>
          <w:sz w:val="22"/>
          <w:szCs w:val="22"/>
        </w:rPr>
      </w:pPr>
      <w:r>
        <w:rPr>
          <w:sz w:val="22"/>
          <w:szCs w:val="22"/>
        </w:rPr>
        <w:t>The ability to forgive in “Great Expectations”: Pitt and Estella.</w:t>
      </w:r>
    </w:p>
    <w:p w:rsidR="00084E5B" w:rsidRDefault="0018415B">
      <w:pPr>
        <w:numPr>
          <w:ilvl w:val="0"/>
          <w:numId w:val="20"/>
        </w:numPr>
        <w:tabs>
          <w:tab w:val="left" w:pos="426"/>
        </w:tabs>
        <w:spacing w:before="30"/>
        <w:ind w:left="425" w:hanging="425"/>
        <w:rPr>
          <w:sz w:val="22"/>
          <w:szCs w:val="22"/>
        </w:rPr>
      </w:pPr>
      <w:r>
        <w:rPr>
          <w:sz w:val="22"/>
          <w:szCs w:val="22"/>
        </w:rPr>
        <w:t>William Thackeray and his distinguishing qualities of literary works.</w:t>
      </w:r>
    </w:p>
    <w:p w:rsidR="00084E5B" w:rsidRDefault="0018415B">
      <w:pPr>
        <w:numPr>
          <w:ilvl w:val="0"/>
          <w:numId w:val="20"/>
        </w:numPr>
        <w:pBdr>
          <w:top w:val="nil"/>
          <w:left w:val="nil"/>
          <w:bottom w:val="nil"/>
          <w:right w:val="nil"/>
          <w:between w:val="nil"/>
        </w:pBdr>
        <w:tabs>
          <w:tab w:val="left" w:pos="426"/>
        </w:tabs>
        <w:spacing w:before="30"/>
        <w:ind w:left="425" w:hanging="425"/>
        <w:jc w:val="both"/>
        <w:rPr>
          <w:color w:val="000000"/>
          <w:sz w:val="22"/>
          <w:szCs w:val="22"/>
        </w:rPr>
      </w:pPr>
      <w:r>
        <w:rPr>
          <w:color w:val="000000"/>
          <w:sz w:val="22"/>
          <w:szCs w:val="22"/>
        </w:rPr>
        <w:t>“What kind of novel is associated with the name of Sir W. Scott? What are the means of creating the atmosphere of the past used by the author of “Quentin Durward”? Who is the hero of the novel? What is he like?</w:t>
      </w:r>
    </w:p>
    <w:p w:rsidR="00084E5B" w:rsidRDefault="0018415B">
      <w:pPr>
        <w:numPr>
          <w:ilvl w:val="0"/>
          <w:numId w:val="20"/>
        </w:numPr>
        <w:tabs>
          <w:tab w:val="left" w:pos="426"/>
        </w:tabs>
        <w:spacing w:before="30"/>
        <w:ind w:left="425" w:hanging="425"/>
        <w:rPr>
          <w:sz w:val="22"/>
          <w:szCs w:val="22"/>
        </w:rPr>
      </w:pPr>
      <w:r>
        <w:rPr>
          <w:sz w:val="22"/>
          <w:szCs w:val="22"/>
        </w:rPr>
        <w:t>Vanity Fair” - the fullest picture of the English society of the 19</w:t>
      </w:r>
      <w:r>
        <w:rPr>
          <w:sz w:val="22"/>
          <w:szCs w:val="22"/>
          <w:vertAlign w:val="superscript"/>
        </w:rPr>
        <w:t>th</w:t>
      </w:r>
      <w:r>
        <w:rPr>
          <w:sz w:val="22"/>
          <w:szCs w:val="22"/>
        </w:rPr>
        <w:t xml:space="preserve"> century.</w:t>
      </w:r>
    </w:p>
    <w:p w:rsidR="00084E5B" w:rsidRDefault="0018415B">
      <w:pPr>
        <w:numPr>
          <w:ilvl w:val="0"/>
          <w:numId w:val="20"/>
        </w:numPr>
        <w:tabs>
          <w:tab w:val="left" w:pos="426"/>
        </w:tabs>
        <w:spacing w:before="30"/>
        <w:ind w:left="425" w:hanging="425"/>
        <w:rPr>
          <w:sz w:val="22"/>
          <w:szCs w:val="22"/>
        </w:rPr>
      </w:pPr>
      <w:r>
        <w:rPr>
          <w:sz w:val="22"/>
          <w:szCs w:val="22"/>
        </w:rPr>
        <w:t>Becky Sharp and Amelia Sedley – different and similar life stories.</w:t>
      </w:r>
    </w:p>
    <w:p w:rsidR="00084E5B" w:rsidRDefault="0018415B">
      <w:pPr>
        <w:numPr>
          <w:ilvl w:val="0"/>
          <w:numId w:val="20"/>
        </w:numPr>
        <w:tabs>
          <w:tab w:val="left" w:pos="426"/>
        </w:tabs>
        <w:spacing w:before="30"/>
        <w:ind w:left="425" w:hanging="425"/>
        <w:rPr>
          <w:sz w:val="22"/>
          <w:szCs w:val="22"/>
        </w:rPr>
      </w:pPr>
      <w:r>
        <w:rPr>
          <w:sz w:val="22"/>
          <w:szCs w:val="22"/>
        </w:rPr>
        <w:t>The main topicality of Charlotte Bronte’s “Jane Eyre”.</w:t>
      </w:r>
    </w:p>
    <w:p w:rsidR="00084E5B" w:rsidRDefault="0018415B">
      <w:pPr>
        <w:numPr>
          <w:ilvl w:val="0"/>
          <w:numId w:val="20"/>
        </w:numPr>
        <w:tabs>
          <w:tab w:val="left" w:pos="426"/>
        </w:tabs>
        <w:spacing w:before="30"/>
        <w:ind w:left="425" w:hanging="425"/>
        <w:rPr>
          <w:sz w:val="22"/>
          <w:szCs w:val="22"/>
        </w:rPr>
      </w:pPr>
      <w:r>
        <w:rPr>
          <w:sz w:val="22"/>
          <w:szCs w:val="22"/>
        </w:rPr>
        <w:t>The image of independent woman in “Jane Eyre”.</w:t>
      </w:r>
    </w:p>
    <w:p w:rsidR="00084E5B" w:rsidRDefault="0018415B">
      <w:pPr>
        <w:numPr>
          <w:ilvl w:val="0"/>
          <w:numId w:val="20"/>
        </w:numPr>
        <w:tabs>
          <w:tab w:val="left" w:pos="426"/>
        </w:tabs>
        <w:spacing w:before="30"/>
        <w:ind w:left="425" w:hanging="425"/>
        <w:rPr>
          <w:sz w:val="22"/>
          <w:szCs w:val="22"/>
        </w:rPr>
      </w:pPr>
      <w:r>
        <w:rPr>
          <w:sz w:val="22"/>
          <w:szCs w:val="22"/>
        </w:rPr>
        <w:t>The tragedy of Heathcliff and Catherine in the novel “Wuthering Heights”.</w:t>
      </w:r>
    </w:p>
    <w:p w:rsidR="00084E5B" w:rsidRDefault="0018415B">
      <w:pPr>
        <w:numPr>
          <w:ilvl w:val="0"/>
          <w:numId w:val="20"/>
        </w:numPr>
        <w:tabs>
          <w:tab w:val="left" w:pos="426"/>
        </w:tabs>
        <w:spacing w:before="30"/>
        <w:ind w:left="425" w:hanging="425"/>
        <w:rPr>
          <w:sz w:val="22"/>
          <w:szCs w:val="22"/>
        </w:rPr>
      </w:pPr>
      <w:r>
        <w:rPr>
          <w:sz w:val="22"/>
          <w:szCs w:val="22"/>
        </w:rPr>
        <w:t xml:space="preserve"> George Eliot’s “Mill on the Floss”: autobiography based on inner human world.</w:t>
      </w:r>
    </w:p>
    <w:p w:rsidR="00084E5B" w:rsidRDefault="0018415B">
      <w:pPr>
        <w:numPr>
          <w:ilvl w:val="0"/>
          <w:numId w:val="20"/>
        </w:numPr>
        <w:pBdr>
          <w:top w:val="nil"/>
          <w:left w:val="nil"/>
          <w:bottom w:val="nil"/>
          <w:right w:val="nil"/>
          <w:between w:val="nil"/>
        </w:pBdr>
        <w:tabs>
          <w:tab w:val="left" w:pos="426"/>
        </w:tabs>
        <w:spacing w:before="30"/>
        <w:ind w:left="425" w:hanging="425"/>
        <w:jc w:val="both"/>
        <w:rPr>
          <w:color w:val="000000"/>
          <w:sz w:val="22"/>
          <w:szCs w:val="22"/>
        </w:rPr>
      </w:pPr>
      <w:r>
        <w:rPr>
          <w:color w:val="000000"/>
          <w:sz w:val="22"/>
          <w:szCs w:val="22"/>
        </w:rPr>
        <w:t xml:space="preserve">The personality of George Elliot, a prominent English writer and the way her views and attitudes are reflected in her novel </w:t>
      </w:r>
      <w:r>
        <w:rPr>
          <w:i/>
          <w:color w:val="000000"/>
          <w:sz w:val="22"/>
          <w:szCs w:val="22"/>
        </w:rPr>
        <w:t>“The Mill on the Floss”.</w:t>
      </w:r>
    </w:p>
    <w:p w:rsidR="00084E5B" w:rsidRDefault="0018415B">
      <w:pPr>
        <w:numPr>
          <w:ilvl w:val="0"/>
          <w:numId w:val="20"/>
        </w:numPr>
        <w:pBdr>
          <w:top w:val="nil"/>
          <w:left w:val="nil"/>
          <w:bottom w:val="nil"/>
          <w:right w:val="nil"/>
          <w:between w:val="nil"/>
        </w:pBdr>
        <w:tabs>
          <w:tab w:val="left" w:pos="426"/>
        </w:tabs>
        <w:spacing w:before="30"/>
        <w:ind w:left="425" w:hanging="425"/>
        <w:jc w:val="both"/>
        <w:rPr>
          <w:color w:val="000000"/>
          <w:sz w:val="22"/>
          <w:szCs w:val="22"/>
        </w:rPr>
      </w:pPr>
      <w:r>
        <w:rPr>
          <w:color w:val="000000"/>
          <w:sz w:val="22"/>
          <w:szCs w:val="22"/>
        </w:rPr>
        <w:t>Speak about the relationships of Tom and Maggie Tulliver (</w:t>
      </w:r>
      <w:r>
        <w:rPr>
          <w:i/>
          <w:color w:val="000000"/>
          <w:sz w:val="22"/>
          <w:szCs w:val="22"/>
        </w:rPr>
        <w:t>“The Mill on the Floss”)</w:t>
      </w:r>
      <w:r>
        <w:rPr>
          <w:color w:val="000000"/>
          <w:sz w:val="22"/>
          <w:szCs w:val="22"/>
        </w:rPr>
        <w:t>. Are there any similarities between Maggie and the author, George Elliot? What are they?</w:t>
      </w:r>
    </w:p>
    <w:p w:rsidR="00084E5B" w:rsidRDefault="0018415B">
      <w:pPr>
        <w:numPr>
          <w:ilvl w:val="0"/>
          <w:numId w:val="20"/>
        </w:numPr>
        <w:pBdr>
          <w:top w:val="nil"/>
          <w:left w:val="nil"/>
          <w:bottom w:val="nil"/>
          <w:right w:val="nil"/>
          <w:between w:val="nil"/>
        </w:pBdr>
        <w:tabs>
          <w:tab w:val="left" w:pos="426"/>
        </w:tabs>
        <w:spacing w:before="30"/>
        <w:ind w:left="425" w:hanging="425"/>
        <w:jc w:val="both"/>
        <w:rPr>
          <w:color w:val="000000"/>
          <w:sz w:val="22"/>
          <w:szCs w:val="22"/>
        </w:rPr>
      </w:pPr>
      <w:r>
        <w:rPr>
          <w:color w:val="000000"/>
          <w:sz w:val="22"/>
          <w:szCs w:val="22"/>
        </w:rPr>
        <w:t>Speak about the Crawleys (W. M. Thackeray “</w:t>
      </w:r>
      <w:r>
        <w:rPr>
          <w:i/>
          <w:color w:val="000000"/>
          <w:sz w:val="22"/>
          <w:szCs w:val="22"/>
        </w:rPr>
        <w:t>Vanity Fair</w:t>
      </w:r>
      <w:r>
        <w:rPr>
          <w:color w:val="000000"/>
          <w:sz w:val="22"/>
          <w:szCs w:val="22"/>
        </w:rPr>
        <w:t>”). In what way does this family reflects the decline of the upper class in Victorian Britain?</w:t>
      </w:r>
    </w:p>
    <w:p w:rsidR="00084E5B" w:rsidRDefault="0018415B">
      <w:pPr>
        <w:numPr>
          <w:ilvl w:val="0"/>
          <w:numId w:val="20"/>
        </w:numPr>
        <w:pBdr>
          <w:top w:val="nil"/>
          <w:left w:val="nil"/>
          <w:bottom w:val="nil"/>
          <w:right w:val="nil"/>
          <w:between w:val="nil"/>
        </w:pBdr>
        <w:tabs>
          <w:tab w:val="left" w:pos="426"/>
        </w:tabs>
        <w:spacing w:before="30"/>
        <w:ind w:left="425" w:hanging="425"/>
        <w:jc w:val="both"/>
        <w:rPr>
          <w:color w:val="000000"/>
          <w:sz w:val="22"/>
          <w:szCs w:val="22"/>
        </w:rPr>
      </w:pPr>
      <w:r>
        <w:rPr>
          <w:color w:val="000000"/>
          <w:sz w:val="22"/>
          <w:szCs w:val="22"/>
        </w:rPr>
        <w:t>How are the events of Alfred Tennyson’s private life reflected in his famous elegy “In Memoriam”? What emotions and images are depicted in it? What is its mood?</w:t>
      </w:r>
    </w:p>
    <w:p w:rsidR="00084E5B" w:rsidRDefault="0018415B">
      <w:pPr>
        <w:numPr>
          <w:ilvl w:val="0"/>
          <w:numId w:val="20"/>
        </w:numPr>
        <w:tabs>
          <w:tab w:val="left" w:pos="426"/>
        </w:tabs>
        <w:spacing w:before="30"/>
        <w:ind w:left="425" w:hanging="425"/>
        <w:rPr>
          <w:sz w:val="22"/>
          <w:szCs w:val="22"/>
        </w:rPr>
      </w:pPr>
      <w:r>
        <w:rPr>
          <w:sz w:val="22"/>
          <w:szCs w:val="22"/>
        </w:rPr>
        <w:t>Tomas Hardy: the most important themes in his novel “Tess.”</w:t>
      </w:r>
    </w:p>
    <w:p w:rsidR="00084E5B" w:rsidRDefault="0018415B">
      <w:pPr>
        <w:numPr>
          <w:ilvl w:val="0"/>
          <w:numId w:val="20"/>
        </w:numPr>
        <w:tabs>
          <w:tab w:val="left" w:pos="426"/>
        </w:tabs>
        <w:spacing w:before="30"/>
        <w:ind w:left="425" w:hanging="425"/>
        <w:jc w:val="both"/>
        <w:rPr>
          <w:sz w:val="22"/>
          <w:szCs w:val="22"/>
        </w:rPr>
      </w:pPr>
      <w:r>
        <w:rPr>
          <w:sz w:val="22"/>
          <w:szCs w:val="22"/>
        </w:rPr>
        <w:t>Speak about R. Browning’s contribution to English poetry, his dramatic monologue “</w:t>
      </w:r>
      <w:r>
        <w:rPr>
          <w:i/>
          <w:sz w:val="22"/>
          <w:szCs w:val="22"/>
        </w:rPr>
        <w:t>My last Duchess</w:t>
      </w:r>
      <w:r>
        <w:rPr>
          <w:sz w:val="22"/>
          <w:szCs w:val="22"/>
        </w:rPr>
        <w:t>” and its historical context.</w:t>
      </w:r>
    </w:p>
    <w:p w:rsidR="00084E5B" w:rsidRDefault="0018415B">
      <w:pPr>
        <w:numPr>
          <w:ilvl w:val="0"/>
          <w:numId w:val="20"/>
        </w:numPr>
        <w:pBdr>
          <w:top w:val="nil"/>
          <w:left w:val="nil"/>
          <w:bottom w:val="nil"/>
          <w:right w:val="nil"/>
          <w:between w:val="nil"/>
        </w:pBdr>
        <w:tabs>
          <w:tab w:val="left" w:pos="426"/>
        </w:tabs>
        <w:spacing w:before="20"/>
        <w:ind w:left="425" w:hanging="425"/>
        <w:jc w:val="both"/>
        <w:rPr>
          <w:color w:val="000000"/>
          <w:sz w:val="22"/>
          <w:szCs w:val="22"/>
        </w:rPr>
      </w:pPr>
      <w:r>
        <w:rPr>
          <w:color w:val="000000"/>
          <w:sz w:val="22"/>
          <w:szCs w:val="22"/>
        </w:rPr>
        <w:t>How does the title of the novel (“Wuthering Heights”) reflect the intensity of emotions depicted in it? Name the main themes of the novel.</w:t>
      </w:r>
    </w:p>
    <w:p w:rsidR="00084E5B" w:rsidRDefault="0018415B">
      <w:pPr>
        <w:numPr>
          <w:ilvl w:val="0"/>
          <w:numId w:val="20"/>
        </w:numPr>
        <w:pBdr>
          <w:top w:val="nil"/>
          <w:left w:val="nil"/>
          <w:bottom w:val="nil"/>
          <w:right w:val="nil"/>
          <w:between w:val="nil"/>
        </w:pBdr>
        <w:tabs>
          <w:tab w:val="left" w:pos="426"/>
        </w:tabs>
        <w:spacing w:before="20"/>
        <w:ind w:left="425" w:hanging="425"/>
        <w:jc w:val="both"/>
        <w:rPr>
          <w:color w:val="000000"/>
          <w:sz w:val="22"/>
          <w:szCs w:val="22"/>
        </w:rPr>
      </w:pPr>
      <w:r>
        <w:rPr>
          <w:color w:val="000000"/>
          <w:sz w:val="22"/>
          <w:szCs w:val="22"/>
        </w:rPr>
        <w:t>The religious aspect (side) of Dante Gabriel Rosetti’s individual style in poetry. The imagery, Christian symbols and main themes in his poem “The Blessed Damozel”.</w:t>
      </w:r>
    </w:p>
    <w:p w:rsidR="00084E5B" w:rsidRDefault="0018415B">
      <w:pPr>
        <w:numPr>
          <w:ilvl w:val="0"/>
          <w:numId w:val="20"/>
        </w:numPr>
        <w:pBdr>
          <w:top w:val="nil"/>
          <w:left w:val="nil"/>
          <w:bottom w:val="nil"/>
          <w:right w:val="nil"/>
          <w:between w:val="nil"/>
        </w:pBdr>
        <w:tabs>
          <w:tab w:val="left" w:pos="426"/>
        </w:tabs>
        <w:spacing w:before="20"/>
        <w:ind w:left="425" w:hanging="425"/>
        <w:jc w:val="both"/>
        <w:rPr>
          <w:color w:val="000000"/>
          <w:sz w:val="22"/>
          <w:szCs w:val="22"/>
        </w:rPr>
      </w:pPr>
      <w:r>
        <w:rPr>
          <w:color w:val="000000"/>
          <w:sz w:val="22"/>
          <w:szCs w:val="22"/>
        </w:rPr>
        <w:lastRenderedPageBreak/>
        <w:t xml:space="preserve">Does the young Damozel’s desire to be together with her lover in heaven contradict her faith (“The Blessed Damozel”)? In what way? What are the chances for two lovers to be together? </w:t>
      </w:r>
    </w:p>
    <w:p w:rsidR="00084E5B" w:rsidRDefault="0018415B">
      <w:pPr>
        <w:numPr>
          <w:ilvl w:val="0"/>
          <w:numId w:val="20"/>
        </w:numPr>
        <w:pBdr>
          <w:top w:val="nil"/>
          <w:left w:val="nil"/>
          <w:bottom w:val="nil"/>
          <w:right w:val="nil"/>
          <w:between w:val="nil"/>
        </w:pBdr>
        <w:tabs>
          <w:tab w:val="left" w:pos="426"/>
        </w:tabs>
        <w:spacing w:before="20"/>
        <w:ind w:left="425" w:hanging="425"/>
        <w:jc w:val="both"/>
        <w:rPr>
          <w:color w:val="000000"/>
          <w:sz w:val="22"/>
          <w:szCs w:val="22"/>
        </w:rPr>
      </w:pPr>
      <w:r>
        <w:rPr>
          <w:color w:val="000000"/>
          <w:sz w:val="22"/>
          <w:szCs w:val="22"/>
        </w:rPr>
        <w:t>Talk about the mixture of sensuousness and religious severity in Christina Rosetti’s poetry.</w:t>
      </w:r>
    </w:p>
    <w:p w:rsidR="00084E5B" w:rsidRDefault="0018415B">
      <w:pPr>
        <w:numPr>
          <w:ilvl w:val="0"/>
          <w:numId w:val="20"/>
        </w:numPr>
        <w:pBdr>
          <w:top w:val="nil"/>
          <w:left w:val="nil"/>
          <w:bottom w:val="nil"/>
          <w:right w:val="nil"/>
          <w:between w:val="nil"/>
        </w:pBdr>
        <w:tabs>
          <w:tab w:val="left" w:pos="426"/>
        </w:tabs>
        <w:spacing w:before="20"/>
        <w:ind w:left="425" w:hanging="425"/>
        <w:jc w:val="both"/>
        <w:rPr>
          <w:color w:val="000000"/>
          <w:sz w:val="22"/>
          <w:szCs w:val="22"/>
        </w:rPr>
      </w:pPr>
      <w:r>
        <w:rPr>
          <w:color w:val="000000"/>
          <w:sz w:val="22"/>
          <w:szCs w:val="22"/>
        </w:rPr>
        <w:t>Modern British Drama.</w:t>
      </w:r>
    </w:p>
    <w:p w:rsidR="00084E5B" w:rsidRDefault="0018415B">
      <w:pPr>
        <w:pStyle w:val="5"/>
        <w:shd w:val="clear" w:color="auto" w:fill="FFFFFF"/>
        <w:spacing w:after="120"/>
        <w:ind w:left="1077"/>
        <w:jc w:val="center"/>
        <w:rPr>
          <w:rFonts w:ascii="Times New Roman" w:eastAsia="Times New Roman" w:hAnsi="Times New Roman" w:cs="Times New Roman"/>
          <w:sz w:val="28"/>
          <w:szCs w:val="28"/>
        </w:rPr>
        <w:sectPr w:rsidR="00084E5B">
          <w:headerReference w:type="even" r:id="rId13"/>
          <w:headerReference w:type="default" r:id="rId14"/>
          <w:footerReference w:type="even" r:id="rId15"/>
          <w:footerReference w:type="default" r:id="rId16"/>
          <w:headerReference w:type="first" r:id="rId17"/>
          <w:footerReference w:type="first" r:id="rId18"/>
          <w:pgSz w:w="11906" w:h="16838"/>
          <w:pgMar w:top="1133" w:right="566" w:bottom="1133" w:left="1133" w:header="566" w:footer="566" w:gutter="0"/>
          <w:pgNumType w:start="1"/>
          <w:cols w:space="720"/>
        </w:sectPr>
      </w:pPr>
      <w:r>
        <w:rPr>
          <w:rFonts w:ascii="Times New Roman" w:eastAsia="Times New Roman" w:hAnsi="Times New Roman" w:cs="Times New Roman"/>
          <w:sz w:val="28"/>
          <w:szCs w:val="28"/>
        </w:rPr>
        <w:t>Зразки модульних тестів</w:t>
      </w:r>
    </w:p>
    <w:p w:rsidR="00084E5B" w:rsidRDefault="00084E5B">
      <w:pPr>
        <w:ind w:left="-709"/>
        <w:rPr>
          <w:sz w:val="10"/>
          <w:szCs w:val="10"/>
        </w:rPr>
      </w:pPr>
    </w:p>
    <w:p w:rsidR="00084E5B" w:rsidRDefault="0018415B">
      <w:pPr>
        <w:pBdr>
          <w:top w:val="nil"/>
          <w:left w:val="nil"/>
          <w:bottom w:val="nil"/>
          <w:right w:val="nil"/>
          <w:between w:val="nil"/>
        </w:pBdr>
        <w:tabs>
          <w:tab w:val="left" w:pos="-426"/>
        </w:tabs>
        <w:ind w:left="11"/>
        <w:rPr>
          <w:rFonts w:ascii="Cambria" w:eastAsia="Cambria" w:hAnsi="Cambria" w:cs="Cambria"/>
          <w:b/>
          <w:i/>
          <w:sz w:val="19"/>
          <w:szCs w:val="19"/>
        </w:rPr>
        <w:sectPr w:rsidR="00084E5B">
          <w:type w:val="continuous"/>
          <w:pgSz w:w="11906" w:h="16838"/>
          <w:pgMar w:top="1133" w:right="566" w:bottom="1133" w:left="1133" w:header="566" w:footer="566" w:gutter="0"/>
          <w:cols w:space="720"/>
        </w:sectPr>
      </w:pPr>
      <w:r>
        <w:rPr>
          <w:rFonts w:ascii="Cambria" w:eastAsia="Cambria" w:hAnsi="Cambria" w:cs="Cambria"/>
          <w:noProof/>
          <w:sz w:val="18"/>
          <w:szCs w:val="18"/>
        </w:rPr>
        <w:drawing>
          <wp:inline distT="114300" distB="114300" distL="114300" distR="114300">
            <wp:extent cx="6480000" cy="7620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cstate="print"/>
                    <a:srcRect/>
                    <a:stretch>
                      <a:fillRect/>
                    </a:stretch>
                  </pic:blipFill>
                  <pic:spPr>
                    <a:xfrm>
                      <a:off x="0" y="0"/>
                      <a:ext cx="6480000" cy="7620000"/>
                    </a:xfrm>
                    <a:prstGeom prst="rect">
                      <a:avLst/>
                    </a:prstGeom>
                    <a:ln/>
                  </pic:spPr>
                </pic:pic>
              </a:graphicData>
            </a:graphic>
          </wp:inline>
        </w:drawing>
      </w:r>
    </w:p>
    <w:p w:rsidR="00084E5B" w:rsidRDefault="00084E5B">
      <w:pPr>
        <w:spacing w:after="60"/>
        <w:rPr>
          <w:rFonts w:ascii="Cambria" w:eastAsia="Cambria" w:hAnsi="Cambria" w:cs="Cambria"/>
          <w:b/>
          <w:i/>
          <w:sz w:val="16"/>
          <w:szCs w:val="16"/>
        </w:rPr>
      </w:pPr>
    </w:p>
    <w:p w:rsidR="00084E5B" w:rsidRDefault="0018415B">
      <w:pPr>
        <w:spacing w:after="60"/>
        <w:rPr>
          <w:rFonts w:ascii="Cambria" w:eastAsia="Cambria" w:hAnsi="Cambria" w:cs="Cambria"/>
          <w:b/>
          <w:i/>
          <w:sz w:val="19"/>
          <w:szCs w:val="19"/>
        </w:rPr>
      </w:pPr>
      <w:r>
        <w:rPr>
          <w:rFonts w:ascii="Cambria" w:eastAsia="Cambria" w:hAnsi="Cambria" w:cs="Cambria"/>
          <w:b/>
          <w:i/>
          <w:sz w:val="19"/>
          <w:szCs w:val="19"/>
        </w:rPr>
        <w:t>9. Fill in the correct word derived from the word in bold.</w:t>
      </w:r>
    </w:p>
    <w:p w:rsidR="00084E5B" w:rsidRDefault="0018415B">
      <w:pPr>
        <w:spacing w:after="40"/>
        <w:rPr>
          <w:rFonts w:ascii="Cambria" w:eastAsia="Cambria" w:hAnsi="Cambria" w:cs="Cambria"/>
          <w:sz w:val="19"/>
          <w:szCs w:val="19"/>
        </w:rPr>
      </w:pPr>
      <w:r>
        <w:rPr>
          <w:rFonts w:ascii="Cambria" w:eastAsia="Cambria" w:hAnsi="Cambria" w:cs="Cambria"/>
          <w:sz w:val="19"/>
          <w:szCs w:val="19"/>
        </w:rPr>
        <w:t xml:space="preserve">1. It was very ____________ to keep studying without a break.     </w:t>
      </w:r>
      <w:r>
        <w:rPr>
          <w:rFonts w:ascii="Cambria" w:eastAsia="Cambria" w:hAnsi="Cambria" w:cs="Cambria"/>
          <w:b/>
          <w:sz w:val="17"/>
          <w:szCs w:val="17"/>
        </w:rPr>
        <w:t xml:space="preserve">TIRE </w:t>
      </w:r>
    </w:p>
    <w:p w:rsidR="00084E5B" w:rsidRDefault="0018415B">
      <w:pPr>
        <w:spacing w:after="40"/>
        <w:rPr>
          <w:rFonts w:ascii="Cambria" w:eastAsia="Cambria" w:hAnsi="Cambria" w:cs="Cambria"/>
          <w:sz w:val="19"/>
          <w:szCs w:val="19"/>
        </w:rPr>
      </w:pPr>
      <w:r>
        <w:rPr>
          <w:rFonts w:ascii="Cambria" w:eastAsia="Cambria" w:hAnsi="Cambria" w:cs="Cambria"/>
          <w:sz w:val="19"/>
          <w:szCs w:val="19"/>
        </w:rPr>
        <w:t xml:space="preserve">2. Simon felt very _________ when he was caught copying another student’s work.     </w:t>
      </w:r>
      <w:r>
        <w:rPr>
          <w:rFonts w:ascii="Cambria" w:eastAsia="Cambria" w:hAnsi="Cambria" w:cs="Cambria"/>
          <w:b/>
          <w:sz w:val="17"/>
          <w:szCs w:val="17"/>
        </w:rPr>
        <w:t>EMBARRASS</w:t>
      </w:r>
    </w:p>
    <w:p w:rsidR="00084E5B" w:rsidRDefault="0018415B">
      <w:pPr>
        <w:spacing w:after="40"/>
        <w:rPr>
          <w:rFonts w:ascii="Cambria" w:eastAsia="Cambria" w:hAnsi="Cambria" w:cs="Cambria"/>
          <w:sz w:val="19"/>
          <w:szCs w:val="19"/>
        </w:rPr>
      </w:pPr>
      <w:r>
        <w:rPr>
          <w:rFonts w:ascii="Cambria" w:eastAsia="Cambria" w:hAnsi="Cambria" w:cs="Cambria"/>
          <w:sz w:val="19"/>
          <w:szCs w:val="19"/>
        </w:rPr>
        <w:t xml:space="preserve">3. She was _____________ when she received her exam results.     </w:t>
      </w:r>
      <w:r>
        <w:rPr>
          <w:rFonts w:ascii="Cambria" w:eastAsia="Cambria" w:hAnsi="Cambria" w:cs="Cambria"/>
          <w:b/>
          <w:sz w:val="17"/>
          <w:szCs w:val="17"/>
        </w:rPr>
        <w:t>THRILL</w:t>
      </w:r>
    </w:p>
    <w:p w:rsidR="00084E5B" w:rsidRDefault="0018415B">
      <w:pPr>
        <w:spacing w:after="40"/>
        <w:rPr>
          <w:rFonts w:ascii="Cambria" w:eastAsia="Cambria" w:hAnsi="Cambria" w:cs="Cambria"/>
          <w:sz w:val="19"/>
          <w:szCs w:val="19"/>
        </w:rPr>
      </w:pPr>
      <w:r>
        <w:rPr>
          <w:rFonts w:ascii="Cambria" w:eastAsia="Cambria" w:hAnsi="Cambria" w:cs="Cambria"/>
          <w:sz w:val="19"/>
          <w:szCs w:val="19"/>
        </w:rPr>
        <w:t xml:space="preserve">4. For your English Literature lesson you will be asked to read a ________ of texts.    </w:t>
      </w:r>
      <w:r>
        <w:rPr>
          <w:rFonts w:ascii="Cambria" w:eastAsia="Cambria" w:hAnsi="Cambria" w:cs="Cambria"/>
          <w:b/>
          <w:sz w:val="17"/>
          <w:szCs w:val="17"/>
        </w:rPr>
        <w:t>VARY</w:t>
      </w:r>
    </w:p>
    <w:p w:rsidR="00084E5B" w:rsidRDefault="0018415B">
      <w:pPr>
        <w:spacing w:after="40"/>
        <w:rPr>
          <w:rFonts w:ascii="Cambria" w:eastAsia="Cambria" w:hAnsi="Cambria" w:cs="Cambria"/>
          <w:b/>
          <w:sz w:val="19"/>
          <w:szCs w:val="19"/>
        </w:rPr>
      </w:pPr>
      <w:r>
        <w:rPr>
          <w:rFonts w:ascii="Cambria" w:eastAsia="Cambria" w:hAnsi="Cambria" w:cs="Cambria"/>
          <w:sz w:val="19"/>
          <w:szCs w:val="19"/>
        </w:rPr>
        <w:t xml:space="preserve">5. After many years of hard work, Professor Johnson received _______ for his contribution to science.  </w:t>
      </w:r>
      <w:r>
        <w:rPr>
          <w:rFonts w:ascii="Cambria" w:eastAsia="Cambria" w:hAnsi="Cambria" w:cs="Cambria"/>
          <w:b/>
          <w:sz w:val="17"/>
          <w:szCs w:val="17"/>
        </w:rPr>
        <w:t>ACKNOWLEDGE</w:t>
      </w:r>
    </w:p>
    <w:p w:rsidR="00084E5B" w:rsidRDefault="00084E5B">
      <w:pPr>
        <w:shd w:val="clear" w:color="auto" w:fill="FFFFFF"/>
        <w:tabs>
          <w:tab w:val="left" w:pos="284"/>
          <w:tab w:val="left" w:pos="8505"/>
        </w:tabs>
        <w:ind w:right="567"/>
        <w:jc w:val="both"/>
        <w:rPr>
          <w:b/>
          <w:i/>
          <w:sz w:val="18"/>
          <w:szCs w:val="18"/>
        </w:rPr>
      </w:pPr>
    </w:p>
    <w:p w:rsidR="00084E5B" w:rsidRDefault="0018415B">
      <w:pPr>
        <w:shd w:val="clear" w:color="auto" w:fill="FFFFFF"/>
        <w:tabs>
          <w:tab w:val="left" w:pos="284"/>
          <w:tab w:val="left" w:pos="8505"/>
        </w:tabs>
        <w:ind w:right="567"/>
        <w:jc w:val="both"/>
        <w:rPr>
          <w:b/>
          <w:i/>
          <w:sz w:val="19"/>
          <w:szCs w:val="19"/>
        </w:rPr>
      </w:pPr>
      <w:r>
        <w:rPr>
          <w:b/>
          <w:i/>
          <w:sz w:val="19"/>
          <w:szCs w:val="19"/>
        </w:rPr>
        <w:t>10. Choose the correct option</w:t>
      </w:r>
    </w:p>
    <w:p w:rsidR="00084E5B" w:rsidRDefault="0018415B">
      <w:pPr>
        <w:tabs>
          <w:tab w:val="left" w:pos="284"/>
          <w:tab w:val="left" w:pos="8505"/>
        </w:tabs>
        <w:ind w:right="567"/>
        <w:jc w:val="both"/>
        <w:rPr>
          <w:sz w:val="19"/>
          <w:szCs w:val="19"/>
        </w:rPr>
        <w:sectPr w:rsidR="00084E5B">
          <w:pgSz w:w="11906" w:h="16838"/>
          <w:pgMar w:top="1133" w:right="566" w:bottom="1133" w:left="1133" w:header="566" w:footer="566" w:gutter="0"/>
          <w:pgNumType w:start="1"/>
          <w:cols w:space="720"/>
          <w:titlePg/>
        </w:sectPr>
      </w:pPr>
      <w:r>
        <w:rPr>
          <w:sz w:val="19"/>
          <w:szCs w:val="19"/>
        </w:rPr>
        <w:t>1).  I’d rather ___________ biology, but my teacher persuaded me to take it.</w:t>
      </w:r>
    </w:p>
    <w:p w:rsidR="00084E5B" w:rsidRDefault="0018415B">
      <w:pPr>
        <w:numPr>
          <w:ilvl w:val="0"/>
          <w:numId w:val="8"/>
        </w:numPr>
        <w:tabs>
          <w:tab w:val="left" w:pos="284"/>
          <w:tab w:val="left" w:pos="851"/>
          <w:tab w:val="left" w:pos="1980"/>
          <w:tab w:val="left" w:pos="8505"/>
        </w:tabs>
        <w:ind w:right="567"/>
        <w:jc w:val="both"/>
        <w:rPr>
          <w:sz w:val="19"/>
          <w:szCs w:val="19"/>
        </w:rPr>
      </w:pPr>
      <w:r>
        <w:rPr>
          <w:sz w:val="19"/>
          <w:szCs w:val="19"/>
        </w:rPr>
        <w:lastRenderedPageBreak/>
        <w:t>didn’t study</w:t>
      </w:r>
    </w:p>
    <w:p w:rsidR="00084E5B" w:rsidRDefault="0018415B">
      <w:pPr>
        <w:numPr>
          <w:ilvl w:val="0"/>
          <w:numId w:val="8"/>
        </w:numPr>
        <w:tabs>
          <w:tab w:val="left" w:pos="284"/>
          <w:tab w:val="left" w:pos="851"/>
          <w:tab w:val="left" w:pos="1980"/>
          <w:tab w:val="left" w:pos="8505"/>
        </w:tabs>
        <w:ind w:right="567"/>
        <w:jc w:val="both"/>
        <w:rPr>
          <w:sz w:val="19"/>
          <w:szCs w:val="19"/>
        </w:rPr>
      </w:pPr>
      <w:r>
        <w:rPr>
          <w:sz w:val="19"/>
          <w:szCs w:val="19"/>
        </w:rPr>
        <w:t>had not studied</w:t>
      </w:r>
    </w:p>
    <w:p w:rsidR="00084E5B" w:rsidRDefault="0018415B">
      <w:pPr>
        <w:numPr>
          <w:ilvl w:val="0"/>
          <w:numId w:val="8"/>
        </w:numPr>
        <w:tabs>
          <w:tab w:val="left" w:pos="284"/>
          <w:tab w:val="left" w:pos="851"/>
          <w:tab w:val="left" w:pos="1980"/>
          <w:tab w:val="left" w:pos="8505"/>
        </w:tabs>
        <w:ind w:right="567"/>
        <w:jc w:val="both"/>
        <w:rPr>
          <w:sz w:val="19"/>
          <w:szCs w:val="19"/>
        </w:rPr>
      </w:pPr>
      <w:r>
        <w:rPr>
          <w:sz w:val="19"/>
          <w:szCs w:val="19"/>
        </w:rPr>
        <w:lastRenderedPageBreak/>
        <w:t>have not studied</w:t>
      </w:r>
    </w:p>
    <w:p w:rsidR="00084E5B" w:rsidRDefault="0018415B">
      <w:pPr>
        <w:numPr>
          <w:ilvl w:val="0"/>
          <w:numId w:val="8"/>
        </w:numPr>
        <w:tabs>
          <w:tab w:val="left" w:pos="284"/>
          <w:tab w:val="left" w:pos="851"/>
          <w:tab w:val="left" w:pos="1980"/>
          <w:tab w:val="left" w:pos="8505"/>
        </w:tabs>
        <w:ind w:right="567"/>
        <w:jc w:val="both"/>
        <w:rPr>
          <w:sz w:val="19"/>
          <w:szCs w:val="19"/>
        </w:rPr>
      </w:pPr>
      <w:r>
        <w:rPr>
          <w:sz w:val="19"/>
          <w:szCs w:val="19"/>
        </w:rPr>
        <w:t>would not have studied</w:t>
      </w:r>
    </w:p>
    <w:p w:rsidR="00084E5B" w:rsidRDefault="0018415B">
      <w:pPr>
        <w:numPr>
          <w:ilvl w:val="0"/>
          <w:numId w:val="8"/>
        </w:numPr>
        <w:tabs>
          <w:tab w:val="left" w:pos="284"/>
          <w:tab w:val="left" w:pos="851"/>
          <w:tab w:val="left" w:pos="1980"/>
          <w:tab w:val="left" w:pos="8505"/>
        </w:tabs>
        <w:ind w:right="567"/>
        <w:jc w:val="both"/>
        <w:rPr>
          <w:sz w:val="19"/>
          <w:szCs w:val="19"/>
        </w:rPr>
        <w:sectPr w:rsidR="00084E5B">
          <w:type w:val="continuous"/>
          <w:pgSz w:w="11906" w:h="16838"/>
          <w:pgMar w:top="1133" w:right="566" w:bottom="1133" w:left="1133" w:header="566" w:footer="566" w:gutter="0"/>
          <w:pgNumType w:start="1"/>
          <w:cols w:num="3" w:space="720" w:equalWidth="0">
            <w:col w:w="3288" w:space="170"/>
            <w:col w:w="3288" w:space="170"/>
            <w:col w:w="3288" w:space="0"/>
          </w:cols>
          <w:titlePg/>
        </w:sectPr>
      </w:pPr>
      <w:r>
        <w:rPr>
          <w:sz w:val="19"/>
          <w:szCs w:val="19"/>
        </w:rPr>
        <w:lastRenderedPageBreak/>
        <w:t>not have studied</w:t>
      </w:r>
    </w:p>
    <w:p w:rsidR="00084E5B" w:rsidRDefault="00084E5B">
      <w:pPr>
        <w:tabs>
          <w:tab w:val="left" w:pos="284"/>
          <w:tab w:val="left" w:pos="8505"/>
        </w:tabs>
        <w:ind w:right="567"/>
        <w:jc w:val="both"/>
        <w:rPr>
          <w:sz w:val="6"/>
          <w:szCs w:val="6"/>
        </w:rPr>
      </w:pPr>
    </w:p>
    <w:p w:rsidR="00084E5B" w:rsidRDefault="0018415B">
      <w:pPr>
        <w:tabs>
          <w:tab w:val="left" w:pos="284"/>
          <w:tab w:val="left" w:pos="8505"/>
        </w:tabs>
        <w:ind w:right="567"/>
        <w:jc w:val="both"/>
        <w:rPr>
          <w:sz w:val="19"/>
          <w:szCs w:val="19"/>
        </w:rPr>
      </w:pPr>
      <w:r>
        <w:rPr>
          <w:sz w:val="19"/>
          <w:szCs w:val="19"/>
        </w:rPr>
        <w:t>2).   - What else do we need?</w:t>
      </w:r>
    </w:p>
    <w:p w:rsidR="00084E5B" w:rsidRDefault="0018415B">
      <w:pPr>
        <w:tabs>
          <w:tab w:val="left" w:pos="284"/>
          <w:tab w:val="left" w:pos="8505"/>
        </w:tabs>
        <w:ind w:right="567"/>
        <w:jc w:val="both"/>
        <w:rPr>
          <w:sz w:val="19"/>
          <w:szCs w:val="19"/>
        </w:rPr>
        <w:sectPr w:rsidR="00084E5B">
          <w:type w:val="continuous"/>
          <w:pgSz w:w="11906" w:h="16838"/>
          <w:pgMar w:top="1133" w:right="566" w:bottom="1133" w:left="1133" w:header="566" w:footer="566" w:gutter="0"/>
          <w:pgNumType w:start="1"/>
          <w:cols w:space="720"/>
          <w:titlePg/>
        </w:sectPr>
      </w:pPr>
      <w:r>
        <w:rPr>
          <w:sz w:val="19"/>
          <w:szCs w:val="19"/>
        </w:rPr>
        <w:t xml:space="preserve">       - Oh, we’d better buy some flour ____________ we decide to make a pizza.</w:t>
      </w:r>
    </w:p>
    <w:p w:rsidR="00084E5B" w:rsidRDefault="0018415B">
      <w:pPr>
        <w:numPr>
          <w:ilvl w:val="0"/>
          <w:numId w:val="11"/>
        </w:numPr>
        <w:tabs>
          <w:tab w:val="left" w:pos="284"/>
          <w:tab w:val="left" w:pos="360"/>
          <w:tab w:val="left" w:pos="8505"/>
        </w:tabs>
        <w:ind w:right="567"/>
        <w:jc w:val="both"/>
        <w:rPr>
          <w:sz w:val="19"/>
          <w:szCs w:val="19"/>
        </w:rPr>
      </w:pPr>
      <w:r>
        <w:rPr>
          <w:sz w:val="19"/>
          <w:szCs w:val="19"/>
        </w:rPr>
        <w:lastRenderedPageBreak/>
        <w:t>provided that</w:t>
      </w:r>
    </w:p>
    <w:p w:rsidR="00084E5B" w:rsidRDefault="0018415B">
      <w:pPr>
        <w:numPr>
          <w:ilvl w:val="0"/>
          <w:numId w:val="11"/>
        </w:numPr>
        <w:tabs>
          <w:tab w:val="left" w:pos="284"/>
          <w:tab w:val="left" w:pos="360"/>
          <w:tab w:val="left" w:pos="8505"/>
        </w:tabs>
        <w:ind w:right="567"/>
        <w:jc w:val="both"/>
        <w:rPr>
          <w:sz w:val="19"/>
          <w:szCs w:val="19"/>
        </w:rPr>
      </w:pPr>
      <w:r>
        <w:rPr>
          <w:sz w:val="19"/>
          <w:szCs w:val="19"/>
        </w:rPr>
        <w:t>in case</w:t>
      </w:r>
    </w:p>
    <w:p w:rsidR="00084E5B" w:rsidRDefault="0018415B">
      <w:pPr>
        <w:numPr>
          <w:ilvl w:val="0"/>
          <w:numId w:val="11"/>
        </w:numPr>
        <w:tabs>
          <w:tab w:val="left" w:pos="284"/>
          <w:tab w:val="left" w:pos="360"/>
          <w:tab w:val="left" w:pos="8505"/>
        </w:tabs>
        <w:ind w:right="567"/>
        <w:jc w:val="both"/>
        <w:rPr>
          <w:sz w:val="19"/>
          <w:szCs w:val="19"/>
        </w:rPr>
      </w:pPr>
      <w:r>
        <w:rPr>
          <w:sz w:val="19"/>
          <w:szCs w:val="19"/>
        </w:rPr>
        <w:lastRenderedPageBreak/>
        <w:t>unless</w:t>
      </w:r>
    </w:p>
    <w:p w:rsidR="00084E5B" w:rsidRDefault="0018415B">
      <w:pPr>
        <w:numPr>
          <w:ilvl w:val="0"/>
          <w:numId w:val="11"/>
        </w:numPr>
        <w:tabs>
          <w:tab w:val="left" w:pos="284"/>
          <w:tab w:val="left" w:pos="360"/>
          <w:tab w:val="left" w:pos="8505"/>
        </w:tabs>
        <w:ind w:right="567"/>
        <w:jc w:val="both"/>
        <w:rPr>
          <w:sz w:val="19"/>
          <w:szCs w:val="19"/>
        </w:rPr>
      </w:pPr>
      <w:r>
        <w:rPr>
          <w:sz w:val="19"/>
          <w:szCs w:val="19"/>
        </w:rPr>
        <w:t>but for</w:t>
      </w:r>
    </w:p>
    <w:p w:rsidR="00084E5B" w:rsidRDefault="00084E5B">
      <w:pPr>
        <w:tabs>
          <w:tab w:val="left" w:pos="284"/>
          <w:tab w:val="left" w:pos="1980"/>
          <w:tab w:val="left" w:pos="8505"/>
        </w:tabs>
        <w:ind w:right="567"/>
        <w:jc w:val="both"/>
        <w:rPr>
          <w:sz w:val="19"/>
          <w:szCs w:val="19"/>
        </w:rPr>
      </w:pPr>
    </w:p>
    <w:p w:rsidR="00084E5B" w:rsidRDefault="00084E5B">
      <w:pPr>
        <w:tabs>
          <w:tab w:val="left" w:pos="284"/>
          <w:tab w:val="left" w:pos="1980"/>
          <w:tab w:val="left" w:pos="8505"/>
        </w:tabs>
        <w:ind w:right="567"/>
        <w:jc w:val="both"/>
        <w:rPr>
          <w:sz w:val="19"/>
          <w:szCs w:val="19"/>
        </w:rPr>
        <w:sectPr w:rsidR="00084E5B">
          <w:type w:val="continuous"/>
          <w:pgSz w:w="11906" w:h="16838"/>
          <w:pgMar w:top="1133" w:right="566" w:bottom="1133" w:left="1133" w:header="566" w:footer="566" w:gutter="0"/>
          <w:pgNumType w:start="1"/>
          <w:cols w:num="3" w:space="720" w:equalWidth="0">
            <w:col w:w="3288" w:space="170"/>
            <w:col w:w="3288" w:space="170"/>
            <w:col w:w="3288" w:space="0"/>
          </w:cols>
          <w:titlePg/>
        </w:sectPr>
      </w:pPr>
    </w:p>
    <w:p w:rsidR="00084E5B" w:rsidRDefault="00084E5B">
      <w:pPr>
        <w:tabs>
          <w:tab w:val="left" w:pos="284"/>
          <w:tab w:val="left" w:pos="1980"/>
          <w:tab w:val="left" w:pos="8505"/>
        </w:tabs>
        <w:ind w:right="567"/>
        <w:jc w:val="both"/>
        <w:rPr>
          <w:sz w:val="6"/>
          <w:szCs w:val="6"/>
        </w:rPr>
        <w:sectPr w:rsidR="00084E5B">
          <w:type w:val="continuous"/>
          <w:pgSz w:w="11906" w:h="16838"/>
          <w:pgMar w:top="1133" w:right="566" w:bottom="1133" w:left="1133" w:header="566" w:footer="566" w:gutter="0"/>
          <w:pgNumType w:start="1"/>
          <w:cols w:space="720"/>
          <w:titlePg/>
        </w:sectPr>
      </w:pPr>
    </w:p>
    <w:p w:rsidR="00084E5B" w:rsidRDefault="00084E5B">
      <w:pPr>
        <w:tabs>
          <w:tab w:val="left" w:pos="284"/>
          <w:tab w:val="left" w:pos="1980"/>
          <w:tab w:val="left" w:pos="8505"/>
        </w:tabs>
        <w:ind w:right="567"/>
        <w:jc w:val="both"/>
        <w:rPr>
          <w:sz w:val="6"/>
          <w:szCs w:val="6"/>
        </w:rPr>
      </w:pPr>
    </w:p>
    <w:p w:rsidR="00084E5B" w:rsidRDefault="0018415B">
      <w:pPr>
        <w:tabs>
          <w:tab w:val="left" w:pos="284"/>
          <w:tab w:val="left" w:pos="1980"/>
          <w:tab w:val="left" w:pos="8505"/>
        </w:tabs>
        <w:ind w:right="567"/>
        <w:jc w:val="both"/>
        <w:rPr>
          <w:sz w:val="19"/>
          <w:szCs w:val="19"/>
        </w:rPr>
        <w:sectPr w:rsidR="00084E5B">
          <w:type w:val="continuous"/>
          <w:pgSz w:w="11906" w:h="16838"/>
          <w:pgMar w:top="1133" w:right="566" w:bottom="1133" w:left="1133" w:header="566" w:footer="566" w:gutter="0"/>
          <w:pgNumType w:start="1"/>
          <w:cols w:space="720"/>
          <w:titlePg/>
        </w:sectPr>
      </w:pPr>
      <w:r>
        <w:rPr>
          <w:sz w:val="19"/>
          <w:szCs w:val="19"/>
        </w:rPr>
        <w:t>3). I __________________ Rachael had invited me to this dinner party.</w:t>
      </w:r>
    </w:p>
    <w:p w:rsidR="00084E5B" w:rsidRDefault="0018415B">
      <w:pPr>
        <w:numPr>
          <w:ilvl w:val="0"/>
          <w:numId w:val="4"/>
        </w:numPr>
        <w:tabs>
          <w:tab w:val="left" w:pos="284"/>
          <w:tab w:val="left" w:pos="360"/>
          <w:tab w:val="left" w:pos="709"/>
          <w:tab w:val="left" w:pos="8505"/>
        </w:tabs>
        <w:ind w:right="567"/>
        <w:jc w:val="both"/>
        <w:rPr>
          <w:sz w:val="19"/>
          <w:szCs w:val="19"/>
        </w:rPr>
      </w:pPr>
      <w:r>
        <w:rPr>
          <w:sz w:val="19"/>
          <w:szCs w:val="19"/>
        </w:rPr>
        <w:lastRenderedPageBreak/>
        <w:t>prefer</w:t>
      </w:r>
    </w:p>
    <w:p w:rsidR="00084E5B" w:rsidRDefault="0018415B">
      <w:pPr>
        <w:numPr>
          <w:ilvl w:val="0"/>
          <w:numId w:val="4"/>
        </w:numPr>
        <w:tabs>
          <w:tab w:val="left" w:pos="284"/>
          <w:tab w:val="left" w:pos="360"/>
          <w:tab w:val="left" w:pos="709"/>
          <w:tab w:val="left" w:pos="8505"/>
        </w:tabs>
        <w:ind w:right="567"/>
        <w:jc w:val="both"/>
        <w:rPr>
          <w:sz w:val="19"/>
          <w:szCs w:val="19"/>
        </w:rPr>
      </w:pPr>
      <w:r>
        <w:rPr>
          <w:sz w:val="19"/>
          <w:szCs w:val="19"/>
        </w:rPr>
        <w:t>rather</w:t>
      </w:r>
    </w:p>
    <w:p w:rsidR="00084E5B" w:rsidRDefault="0018415B">
      <w:pPr>
        <w:numPr>
          <w:ilvl w:val="0"/>
          <w:numId w:val="4"/>
        </w:numPr>
        <w:tabs>
          <w:tab w:val="left" w:pos="284"/>
          <w:tab w:val="left" w:pos="360"/>
          <w:tab w:val="left" w:pos="709"/>
          <w:tab w:val="left" w:pos="8505"/>
        </w:tabs>
        <w:ind w:right="567"/>
        <w:jc w:val="both"/>
        <w:rPr>
          <w:sz w:val="19"/>
          <w:szCs w:val="19"/>
        </w:rPr>
      </w:pPr>
      <w:r>
        <w:rPr>
          <w:sz w:val="19"/>
          <w:szCs w:val="19"/>
        </w:rPr>
        <w:lastRenderedPageBreak/>
        <w:t>would like</w:t>
      </w:r>
    </w:p>
    <w:p w:rsidR="00084E5B" w:rsidRDefault="0018415B">
      <w:pPr>
        <w:numPr>
          <w:ilvl w:val="0"/>
          <w:numId w:val="4"/>
        </w:numPr>
        <w:tabs>
          <w:tab w:val="left" w:pos="284"/>
          <w:tab w:val="left" w:pos="360"/>
          <w:tab w:val="left" w:pos="709"/>
          <w:tab w:val="left" w:pos="8505"/>
        </w:tabs>
        <w:ind w:right="567"/>
        <w:jc w:val="both"/>
        <w:rPr>
          <w:sz w:val="19"/>
          <w:szCs w:val="19"/>
        </w:rPr>
      </w:pPr>
      <w:r>
        <w:rPr>
          <w:sz w:val="19"/>
          <w:szCs w:val="19"/>
        </w:rPr>
        <w:t>wish</w:t>
      </w:r>
    </w:p>
    <w:p w:rsidR="00084E5B" w:rsidRDefault="0018415B">
      <w:pPr>
        <w:numPr>
          <w:ilvl w:val="0"/>
          <w:numId w:val="4"/>
        </w:numPr>
        <w:tabs>
          <w:tab w:val="left" w:pos="284"/>
          <w:tab w:val="left" w:pos="360"/>
          <w:tab w:val="left" w:pos="709"/>
          <w:tab w:val="left" w:pos="8505"/>
        </w:tabs>
        <w:ind w:right="567"/>
        <w:jc w:val="both"/>
        <w:rPr>
          <w:sz w:val="19"/>
          <w:szCs w:val="19"/>
        </w:rPr>
      </w:pPr>
      <w:r>
        <w:rPr>
          <w:sz w:val="19"/>
          <w:szCs w:val="19"/>
        </w:rPr>
        <w:lastRenderedPageBreak/>
        <w:t>had better</w:t>
      </w:r>
    </w:p>
    <w:p w:rsidR="00084E5B" w:rsidRDefault="00084E5B">
      <w:pPr>
        <w:widowControl w:val="0"/>
        <w:shd w:val="clear" w:color="auto" w:fill="FFFFFF"/>
        <w:tabs>
          <w:tab w:val="left" w:pos="284"/>
          <w:tab w:val="left" w:pos="365"/>
          <w:tab w:val="left" w:pos="8505"/>
        </w:tabs>
        <w:ind w:right="567"/>
        <w:jc w:val="both"/>
        <w:rPr>
          <w:b/>
          <w:sz w:val="19"/>
          <w:szCs w:val="19"/>
        </w:rPr>
        <w:sectPr w:rsidR="00084E5B">
          <w:type w:val="continuous"/>
          <w:pgSz w:w="11906" w:h="16838"/>
          <w:pgMar w:top="1133" w:right="566" w:bottom="1133" w:left="1133" w:header="566" w:footer="566" w:gutter="0"/>
          <w:pgNumType w:start="1"/>
          <w:cols w:num="3" w:space="720" w:equalWidth="0">
            <w:col w:w="3288" w:space="170"/>
            <w:col w:w="3288" w:space="170"/>
            <w:col w:w="3288" w:space="0"/>
          </w:cols>
          <w:titlePg/>
        </w:sectPr>
      </w:pPr>
    </w:p>
    <w:p w:rsidR="00084E5B" w:rsidRDefault="00084E5B">
      <w:pPr>
        <w:pBdr>
          <w:top w:val="nil"/>
          <w:left w:val="nil"/>
          <w:bottom w:val="nil"/>
          <w:right w:val="nil"/>
          <w:between w:val="nil"/>
        </w:pBdr>
        <w:tabs>
          <w:tab w:val="left" w:pos="709"/>
          <w:tab w:val="left" w:pos="8222"/>
        </w:tabs>
        <w:jc w:val="both"/>
        <w:rPr>
          <w:rFonts w:ascii="Cambria" w:eastAsia="Cambria" w:hAnsi="Cambria" w:cs="Cambria"/>
          <w:b/>
          <w:i/>
          <w:color w:val="000000"/>
          <w:sz w:val="16"/>
          <w:szCs w:val="16"/>
        </w:rPr>
      </w:pPr>
    </w:p>
    <w:p w:rsidR="00084E5B" w:rsidRDefault="0018415B">
      <w:pPr>
        <w:numPr>
          <w:ilvl w:val="0"/>
          <w:numId w:val="22"/>
        </w:numPr>
        <w:pBdr>
          <w:top w:val="nil"/>
          <w:left w:val="nil"/>
          <w:bottom w:val="nil"/>
          <w:right w:val="nil"/>
          <w:between w:val="nil"/>
        </w:pBdr>
        <w:tabs>
          <w:tab w:val="left" w:pos="709"/>
          <w:tab w:val="left" w:pos="8222"/>
        </w:tabs>
        <w:jc w:val="both"/>
        <w:rPr>
          <w:rFonts w:ascii="Cambria" w:eastAsia="Cambria" w:hAnsi="Cambria" w:cs="Cambria"/>
          <w:b/>
          <w:i/>
          <w:color w:val="000000"/>
          <w:sz w:val="20"/>
          <w:szCs w:val="20"/>
        </w:rPr>
      </w:pPr>
      <w:r>
        <w:rPr>
          <w:rFonts w:ascii="Cambria" w:eastAsia="Cambria" w:hAnsi="Cambria" w:cs="Cambria"/>
          <w:b/>
          <w:i/>
          <w:color w:val="000000"/>
          <w:sz w:val="20"/>
          <w:szCs w:val="20"/>
        </w:rPr>
        <w:t>Comment on the relationships of Tom and Maggie Tulliver (“The Mill on the Floss”). Are there any similarities between Maggie and the author, George Elliot? What are they?</w:t>
      </w:r>
    </w:p>
    <w:p w:rsidR="00084E5B" w:rsidRDefault="00084E5B">
      <w:pPr>
        <w:pBdr>
          <w:top w:val="nil"/>
          <w:left w:val="nil"/>
          <w:bottom w:val="nil"/>
          <w:right w:val="nil"/>
          <w:between w:val="nil"/>
        </w:pBdr>
        <w:tabs>
          <w:tab w:val="left" w:pos="709"/>
          <w:tab w:val="left" w:pos="8222"/>
        </w:tabs>
        <w:jc w:val="both"/>
        <w:rPr>
          <w:rFonts w:ascii="Cambria" w:eastAsia="Cambria" w:hAnsi="Cambria" w:cs="Cambria"/>
          <w:b/>
          <w:i/>
          <w:color w:val="000000"/>
          <w:sz w:val="20"/>
          <w:szCs w:val="20"/>
        </w:rPr>
      </w:pPr>
    </w:p>
    <w:p w:rsidR="00084E5B" w:rsidRDefault="0018415B">
      <w:pPr>
        <w:numPr>
          <w:ilvl w:val="0"/>
          <w:numId w:val="22"/>
        </w:numPr>
        <w:pBdr>
          <w:top w:val="nil"/>
          <w:left w:val="nil"/>
          <w:bottom w:val="nil"/>
          <w:right w:val="nil"/>
          <w:between w:val="nil"/>
        </w:pBdr>
        <w:tabs>
          <w:tab w:val="left" w:pos="709"/>
          <w:tab w:val="left" w:pos="8222"/>
        </w:tabs>
        <w:jc w:val="both"/>
        <w:rPr>
          <w:rFonts w:ascii="Cambria" w:eastAsia="Cambria" w:hAnsi="Cambria" w:cs="Cambria"/>
          <w:b/>
          <w:i/>
          <w:color w:val="000000"/>
          <w:sz w:val="20"/>
          <w:szCs w:val="20"/>
        </w:rPr>
      </w:pPr>
      <w:r>
        <w:rPr>
          <w:rFonts w:ascii="Cambria" w:eastAsia="Cambria" w:hAnsi="Cambria" w:cs="Cambria"/>
          <w:b/>
          <w:i/>
          <w:color w:val="000000"/>
          <w:sz w:val="20"/>
          <w:szCs w:val="20"/>
        </w:rPr>
        <w:t>How does the title of the novel (“Wuthering Heights”) reflect the intensity of emotions depicted in it? Name the main themes of the novel.</w:t>
      </w:r>
    </w:p>
    <w:p w:rsidR="00084E5B" w:rsidRDefault="00084E5B">
      <w:pPr>
        <w:pBdr>
          <w:top w:val="nil"/>
          <w:left w:val="nil"/>
          <w:bottom w:val="nil"/>
          <w:right w:val="nil"/>
          <w:between w:val="nil"/>
        </w:pBdr>
        <w:ind w:left="720"/>
        <w:rPr>
          <w:rFonts w:ascii="Cambria" w:eastAsia="Cambria" w:hAnsi="Cambria" w:cs="Cambria"/>
          <w:b/>
          <w:i/>
          <w:color w:val="000000"/>
          <w:sz w:val="20"/>
          <w:szCs w:val="20"/>
        </w:rPr>
      </w:pPr>
    </w:p>
    <w:p w:rsidR="00084E5B" w:rsidRDefault="0018415B">
      <w:pPr>
        <w:numPr>
          <w:ilvl w:val="0"/>
          <w:numId w:val="22"/>
        </w:numPr>
        <w:pBdr>
          <w:top w:val="nil"/>
          <w:left w:val="nil"/>
          <w:bottom w:val="nil"/>
          <w:right w:val="nil"/>
          <w:between w:val="nil"/>
        </w:pBdr>
        <w:tabs>
          <w:tab w:val="left" w:pos="709"/>
        </w:tabs>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Does the young Damozel’s desire to be together with her lover in heaven contradict her faith (“The Blessed Damozel”)? In what way? What are the chances for two lovers to be together? </w:t>
      </w:r>
    </w:p>
    <w:p w:rsidR="00084E5B" w:rsidRDefault="00084E5B">
      <w:pPr>
        <w:pBdr>
          <w:top w:val="nil"/>
          <w:left w:val="nil"/>
          <w:bottom w:val="nil"/>
          <w:right w:val="nil"/>
          <w:between w:val="nil"/>
        </w:pBdr>
        <w:tabs>
          <w:tab w:val="left" w:pos="709"/>
        </w:tabs>
        <w:jc w:val="both"/>
        <w:rPr>
          <w:rFonts w:ascii="Cambria" w:eastAsia="Cambria" w:hAnsi="Cambria" w:cs="Cambria"/>
          <w:b/>
          <w:i/>
          <w:color w:val="000000"/>
          <w:sz w:val="20"/>
          <w:szCs w:val="20"/>
        </w:rPr>
      </w:pPr>
    </w:p>
    <w:p w:rsidR="00084E5B" w:rsidRDefault="0018415B">
      <w:pPr>
        <w:numPr>
          <w:ilvl w:val="0"/>
          <w:numId w:val="22"/>
        </w:numPr>
        <w:pBdr>
          <w:top w:val="nil"/>
          <w:left w:val="nil"/>
          <w:bottom w:val="nil"/>
          <w:right w:val="nil"/>
          <w:between w:val="nil"/>
        </w:pBdr>
        <w:tabs>
          <w:tab w:val="left" w:pos="709"/>
        </w:tabs>
        <w:rPr>
          <w:rFonts w:ascii="Cambria" w:eastAsia="Cambria" w:hAnsi="Cambria" w:cs="Cambria"/>
          <w:b/>
          <w:i/>
          <w:color w:val="000000"/>
          <w:sz w:val="20"/>
          <w:szCs w:val="20"/>
        </w:rPr>
      </w:pPr>
      <w:r>
        <w:rPr>
          <w:rFonts w:ascii="Cambria" w:eastAsia="Cambria" w:hAnsi="Cambria" w:cs="Cambria"/>
          <w:b/>
          <w:i/>
          <w:color w:val="000000"/>
          <w:sz w:val="20"/>
          <w:szCs w:val="20"/>
        </w:rPr>
        <w:t>Specify the key features of Postmodern Novel.</w:t>
      </w:r>
    </w:p>
    <w:p w:rsidR="00084E5B" w:rsidRDefault="00084E5B">
      <w:pPr>
        <w:pBdr>
          <w:top w:val="nil"/>
          <w:left w:val="nil"/>
          <w:bottom w:val="nil"/>
          <w:right w:val="nil"/>
          <w:between w:val="nil"/>
        </w:pBdr>
        <w:ind w:left="720"/>
        <w:rPr>
          <w:rFonts w:ascii="Cambria" w:eastAsia="Cambria" w:hAnsi="Cambria" w:cs="Cambria"/>
          <w:b/>
          <w:i/>
          <w:color w:val="000000"/>
          <w:sz w:val="20"/>
          <w:szCs w:val="20"/>
        </w:rPr>
      </w:pPr>
    </w:p>
    <w:p w:rsidR="00084E5B" w:rsidRDefault="00084E5B">
      <w:pPr>
        <w:pBdr>
          <w:top w:val="nil"/>
          <w:left w:val="nil"/>
          <w:bottom w:val="nil"/>
          <w:right w:val="nil"/>
          <w:between w:val="nil"/>
        </w:pBdr>
        <w:tabs>
          <w:tab w:val="left" w:pos="709"/>
        </w:tabs>
        <w:rPr>
          <w:rFonts w:ascii="Cambria" w:eastAsia="Cambria" w:hAnsi="Cambria" w:cs="Cambria"/>
          <w:b/>
          <w:i/>
          <w:color w:val="000000"/>
          <w:sz w:val="20"/>
          <w:szCs w:val="20"/>
        </w:rPr>
      </w:pPr>
    </w:p>
    <w:p w:rsidR="00084E5B" w:rsidRDefault="0018415B">
      <w:pPr>
        <w:numPr>
          <w:ilvl w:val="0"/>
          <w:numId w:val="22"/>
        </w:numPr>
        <w:pBdr>
          <w:top w:val="nil"/>
          <w:left w:val="nil"/>
          <w:bottom w:val="nil"/>
          <w:right w:val="nil"/>
          <w:between w:val="nil"/>
        </w:pBdr>
        <w:tabs>
          <w:tab w:val="left" w:pos="709"/>
        </w:tabs>
        <w:rPr>
          <w:rFonts w:ascii="Cambria" w:eastAsia="Cambria" w:hAnsi="Cambria" w:cs="Cambria"/>
          <w:b/>
          <w:i/>
          <w:color w:val="000000"/>
          <w:sz w:val="20"/>
          <w:szCs w:val="20"/>
        </w:rPr>
      </w:pPr>
      <w:r>
        <w:rPr>
          <w:rFonts w:ascii="Cambria" w:eastAsia="Cambria" w:hAnsi="Cambria" w:cs="Cambria"/>
          <w:b/>
          <w:i/>
          <w:color w:val="000000"/>
          <w:sz w:val="20"/>
          <w:szCs w:val="20"/>
        </w:rPr>
        <w:t>Who/ What is the dump waiter, what is his/ its role in the play by H. Pinter “The Dump waiter”.</w:t>
      </w:r>
    </w:p>
    <w:p w:rsidR="00084E5B" w:rsidRDefault="00084E5B">
      <w:pPr>
        <w:widowControl w:val="0"/>
        <w:shd w:val="clear" w:color="auto" w:fill="FFFFFF"/>
        <w:tabs>
          <w:tab w:val="left" w:pos="284"/>
          <w:tab w:val="left" w:pos="365"/>
          <w:tab w:val="left" w:pos="8505"/>
        </w:tabs>
        <w:ind w:right="567"/>
        <w:jc w:val="both"/>
        <w:rPr>
          <w:b/>
          <w:sz w:val="19"/>
          <w:szCs w:val="19"/>
        </w:rPr>
      </w:pPr>
    </w:p>
    <w:p w:rsidR="00084E5B" w:rsidRDefault="00084E5B">
      <w:pPr>
        <w:rPr>
          <w:sz w:val="14"/>
          <w:szCs w:val="14"/>
        </w:rPr>
      </w:pPr>
    </w:p>
    <w:p w:rsidR="00084E5B" w:rsidRDefault="00084E5B">
      <w:pPr>
        <w:pBdr>
          <w:top w:val="nil"/>
          <w:left w:val="nil"/>
          <w:bottom w:val="nil"/>
          <w:right w:val="nil"/>
          <w:between w:val="nil"/>
        </w:pBdr>
        <w:ind w:left="720"/>
        <w:jc w:val="both"/>
        <w:rPr>
          <w:color w:val="000000"/>
          <w:sz w:val="23"/>
          <w:szCs w:val="23"/>
        </w:rPr>
      </w:pPr>
    </w:p>
    <w:sectPr w:rsidR="00084E5B" w:rsidSect="009B45CB">
      <w:type w:val="continuous"/>
      <w:pgSz w:w="11906" w:h="16838"/>
      <w:pgMar w:top="1133" w:right="566" w:bottom="1133" w:left="1133" w:header="566" w:footer="566"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6C4" w:rsidRDefault="00B226C4">
      <w:r>
        <w:separator/>
      </w:r>
    </w:p>
  </w:endnote>
  <w:endnote w:type="continuationSeparator" w:id="0">
    <w:p w:rsidR="00B226C4" w:rsidRDefault="00B226C4">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9B45CB">
    <w:pPr>
      <w:pBdr>
        <w:top w:val="nil"/>
        <w:left w:val="nil"/>
        <w:bottom w:val="nil"/>
        <w:right w:val="nil"/>
        <w:between w:val="nil"/>
      </w:pBdr>
      <w:tabs>
        <w:tab w:val="center" w:pos="4677"/>
        <w:tab w:val="right" w:pos="9355"/>
      </w:tabs>
      <w:jc w:val="right"/>
      <w:rPr>
        <w:color w:val="000000"/>
      </w:rPr>
    </w:pPr>
    <w:r>
      <w:rPr>
        <w:color w:val="000000"/>
      </w:rPr>
      <w:fldChar w:fldCharType="begin"/>
    </w:r>
    <w:r w:rsidR="0018415B">
      <w:rPr>
        <w:color w:val="000000"/>
      </w:rPr>
      <w:instrText>PAGE</w:instrText>
    </w:r>
    <w:r>
      <w:rPr>
        <w:color w:val="000000"/>
      </w:rPr>
      <w:fldChar w:fldCharType="end"/>
    </w:r>
  </w:p>
  <w:p w:rsidR="0018415B" w:rsidRDefault="0018415B">
    <w:pPr>
      <w:pBdr>
        <w:top w:val="nil"/>
        <w:left w:val="nil"/>
        <w:bottom w:val="nil"/>
        <w:right w:val="nil"/>
        <w:between w:val="nil"/>
      </w:pBdr>
      <w:tabs>
        <w:tab w:val="center" w:pos="4677"/>
        <w:tab w:val="right" w:pos="9355"/>
      </w:tabs>
      <w:ind w:right="360"/>
      <w:rPr>
        <w:color w:val="000000"/>
      </w:rPr>
    </w:pPr>
  </w:p>
  <w:p w:rsidR="0018415B" w:rsidRDefault="0018415B"/>
  <w:p w:rsidR="0018415B" w:rsidRDefault="0018415B"/>
  <w:p w:rsidR="0018415B" w:rsidRDefault="001841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9B45CB">
    <w:pPr>
      <w:pBdr>
        <w:top w:val="nil"/>
        <w:left w:val="nil"/>
        <w:bottom w:val="nil"/>
        <w:right w:val="nil"/>
        <w:between w:val="nil"/>
      </w:pBdr>
      <w:tabs>
        <w:tab w:val="center" w:pos="4677"/>
        <w:tab w:val="right" w:pos="9355"/>
      </w:tabs>
      <w:jc w:val="right"/>
      <w:rPr>
        <w:color w:val="000000"/>
      </w:rPr>
    </w:pPr>
    <w:r>
      <w:rPr>
        <w:color w:val="000000"/>
      </w:rPr>
      <w:fldChar w:fldCharType="begin"/>
    </w:r>
    <w:r w:rsidR="0018415B">
      <w:rPr>
        <w:color w:val="000000"/>
      </w:rPr>
      <w:instrText>PAGE</w:instrText>
    </w:r>
    <w:r>
      <w:rPr>
        <w:color w:val="000000"/>
      </w:rPr>
      <w:fldChar w:fldCharType="separate"/>
    </w:r>
    <w:r w:rsidR="00AF2FB2">
      <w:rPr>
        <w:noProof/>
        <w:color w:val="000000"/>
      </w:rPr>
      <w:t>2</w:t>
    </w:r>
    <w:r>
      <w:rPr>
        <w:color w:val="000000"/>
      </w:rPr>
      <w:fldChar w:fldCharType="end"/>
    </w:r>
  </w:p>
  <w:p w:rsidR="0018415B" w:rsidRDefault="0018415B">
    <w:pPr>
      <w:pBdr>
        <w:top w:val="nil"/>
        <w:left w:val="nil"/>
        <w:bottom w:val="nil"/>
        <w:right w:val="nil"/>
        <w:between w:val="nil"/>
      </w:pBdr>
      <w:tabs>
        <w:tab w:val="center" w:pos="4677"/>
        <w:tab w:val="right" w:pos="9355"/>
      </w:tabs>
      <w:rPr>
        <w:color w:val="000000"/>
      </w:rPr>
    </w:pPr>
  </w:p>
  <w:p w:rsidR="0018415B" w:rsidRDefault="0018415B"/>
  <w:p w:rsidR="0018415B" w:rsidRDefault="0018415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18415B">
    <w:pPr>
      <w:pBdr>
        <w:top w:val="nil"/>
        <w:left w:val="nil"/>
        <w:bottom w:val="nil"/>
        <w:right w:val="nil"/>
        <w:between w:val="nil"/>
      </w:pBdr>
      <w:tabs>
        <w:tab w:val="center" w:pos="4677"/>
        <w:tab w:val="right" w:pos="9355"/>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6C4" w:rsidRDefault="00B226C4">
      <w:r>
        <w:separator/>
      </w:r>
    </w:p>
  </w:footnote>
  <w:footnote w:type="continuationSeparator" w:id="0">
    <w:p w:rsidR="00B226C4" w:rsidRDefault="00B226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18415B">
    <w:pPr>
      <w:pBdr>
        <w:top w:val="nil"/>
        <w:left w:val="nil"/>
        <w:bottom w:val="nil"/>
        <w:right w:val="nil"/>
        <w:between w:val="nil"/>
      </w:pBdr>
      <w:tabs>
        <w:tab w:val="center" w:pos="4677"/>
        <w:tab w:val="right" w:pos="9355"/>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18415B">
    <w:pPr>
      <w:pBdr>
        <w:top w:val="nil"/>
        <w:left w:val="nil"/>
        <w:bottom w:val="nil"/>
        <w:right w:val="nil"/>
        <w:between w:val="nil"/>
      </w:pBdr>
      <w:tabs>
        <w:tab w:val="center" w:pos="4677"/>
        <w:tab w:val="right" w:pos="9355"/>
      </w:tabs>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15B" w:rsidRDefault="0018415B">
    <w:pPr>
      <w:pBdr>
        <w:top w:val="nil"/>
        <w:left w:val="nil"/>
        <w:bottom w:val="nil"/>
        <w:right w:val="nil"/>
        <w:between w:val="nil"/>
      </w:pBdr>
      <w:tabs>
        <w:tab w:val="center" w:pos="4677"/>
        <w:tab w:val="right" w:pos="9355"/>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66F1"/>
    <w:multiLevelType w:val="multilevel"/>
    <w:tmpl w:val="EBD4E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3E6D12"/>
    <w:multiLevelType w:val="multilevel"/>
    <w:tmpl w:val="4C04BD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BE66D0"/>
    <w:multiLevelType w:val="multilevel"/>
    <w:tmpl w:val="0FB4DB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7DE0411"/>
    <w:multiLevelType w:val="multilevel"/>
    <w:tmpl w:val="58B8E5A4"/>
    <w:lvl w:ilvl="0">
      <w:start w:val="186"/>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4C3976"/>
    <w:multiLevelType w:val="multilevel"/>
    <w:tmpl w:val="65EA2B7C"/>
    <w:lvl w:ilvl="0">
      <w:start w:val="1"/>
      <w:numFmt w:val="upperLetter"/>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8920F4"/>
    <w:multiLevelType w:val="multilevel"/>
    <w:tmpl w:val="D520A6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45704CD"/>
    <w:multiLevelType w:val="multilevel"/>
    <w:tmpl w:val="9A3444BC"/>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B304445"/>
    <w:multiLevelType w:val="multilevel"/>
    <w:tmpl w:val="8CBEFFC4"/>
    <w:lvl w:ilvl="0">
      <w:start w:val="2"/>
      <w:numFmt w:val="bullet"/>
      <w:lvlText w:val="-"/>
      <w:lvlJc w:val="left"/>
      <w:pPr>
        <w:ind w:left="1068" w:hanging="360"/>
      </w:pPr>
      <w:rPr>
        <w:rFonts w:ascii="Times New Roman" w:eastAsia="Times New Roman" w:hAnsi="Times New Roman" w:cs="Times New Roman"/>
        <w:b w:val="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nsid w:val="1BEE3624"/>
    <w:multiLevelType w:val="multilevel"/>
    <w:tmpl w:val="6D364050"/>
    <w:lvl w:ilvl="0">
      <w:start w:val="1"/>
      <w:numFmt w:val="upperLetter"/>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841A9C"/>
    <w:multiLevelType w:val="multilevel"/>
    <w:tmpl w:val="0F629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12B24B0"/>
    <w:multiLevelType w:val="multilevel"/>
    <w:tmpl w:val="59349CB6"/>
    <w:lvl w:ilvl="0">
      <w:start w:val="1"/>
      <w:numFmt w:val="upperLetter"/>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520E99"/>
    <w:multiLevelType w:val="multilevel"/>
    <w:tmpl w:val="823836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5706549"/>
    <w:multiLevelType w:val="multilevel"/>
    <w:tmpl w:val="E928585A"/>
    <w:lvl w:ilvl="0">
      <w:start w:val="1"/>
      <w:numFmt w:val="decimal"/>
      <w:lvlText w:val="%1."/>
      <w:lvlJc w:val="left"/>
      <w:pPr>
        <w:ind w:left="108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nsid w:val="26432023"/>
    <w:multiLevelType w:val="multilevel"/>
    <w:tmpl w:val="3500CC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69E3257"/>
    <w:multiLevelType w:val="multilevel"/>
    <w:tmpl w:val="E08010EC"/>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4D63B99"/>
    <w:multiLevelType w:val="multilevel"/>
    <w:tmpl w:val="436E43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85F4C01"/>
    <w:multiLevelType w:val="multilevel"/>
    <w:tmpl w:val="F8126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7C1288"/>
    <w:multiLevelType w:val="multilevel"/>
    <w:tmpl w:val="63367D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9FA67DB"/>
    <w:multiLevelType w:val="multilevel"/>
    <w:tmpl w:val="0F4A0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8656D3"/>
    <w:multiLevelType w:val="multilevel"/>
    <w:tmpl w:val="271602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35D77E1"/>
    <w:multiLevelType w:val="multilevel"/>
    <w:tmpl w:val="7FB4A4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39C7222"/>
    <w:multiLevelType w:val="multilevel"/>
    <w:tmpl w:val="8124AC22"/>
    <w:lvl w:ilvl="0">
      <w:start w:val="11"/>
      <w:numFmt w:val="decimal"/>
      <w:lvlText w:val="%1."/>
      <w:lvlJc w:val="left"/>
      <w:pPr>
        <w:ind w:left="0" w:firstLine="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81D4899"/>
    <w:multiLevelType w:val="multilevel"/>
    <w:tmpl w:val="A37A2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51F01E08"/>
    <w:multiLevelType w:val="multilevel"/>
    <w:tmpl w:val="8D8CB64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B8E1303"/>
    <w:multiLevelType w:val="multilevel"/>
    <w:tmpl w:val="FDD6A5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C975E91"/>
    <w:multiLevelType w:val="multilevel"/>
    <w:tmpl w:val="6C1CF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1FC3C9F"/>
    <w:multiLevelType w:val="multilevel"/>
    <w:tmpl w:val="A64AE424"/>
    <w:lvl w:ilvl="0">
      <w:start w:val="1"/>
      <w:numFmt w:val="bullet"/>
      <w:lvlText w:val="-"/>
      <w:lvlJc w:val="left"/>
      <w:pPr>
        <w:ind w:left="1035" w:hanging="360"/>
      </w:pPr>
      <w:rPr>
        <w:rFonts w:ascii="Times New Roman" w:eastAsia="Times New Roman" w:hAnsi="Times New Roman" w:cs="Times New Roman"/>
      </w:r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66545F81"/>
    <w:multiLevelType w:val="multilevel"/>
    <w:tmpl w:val="42D2E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907031"/>
    <w:multiLevelType w:val="multilevel"/>
    <w:tmpl w:val="9E5E2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7BA5A4F"/>
    <w:multiLevelType w:val="multilevel"/>
    <w:tmpl w:val="B97C7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BD856CA"/>
    <w:multiLevelType w:val="multilevel"/>
    <w:tmpl w:val="8BBE6B6A"/>
    <w:lvl w:ilvl="0">
      <w:start w:val="1"/>
      <w:numFmt w:val="bullet"/>
      <w:lvlText w:val="-"/>
      <w:lvlJc w:val="left"/>
      <w:pPr>
        <w:ind w:left="1035"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3"/>
  </w:num>
  <w:num w:numId="3">
    <w:abstractNumId w:val="15"/>
  </w:num>
  <w:num w:numId="4">
    <w:abstractNumId w:val="4"/>
  </w:num>
  <w:num w:numId="5">
    <w:abstractNumId w:val="20"/>
  </w:num>
  <w:num w:numId="6">
    <w:abstractNumId w:val="28"/>
  </w:num>
  <w:num w:numId="7">
    <w:abstractNumId w:val="13"/>
  </w:num>
  <w:num w:numId="8">
    <w:abstractNumId w:val="8"/>
  </w:num>
  <w:num w:numId="9">
    <w:abstractNumId w:val="24"/>
  </w:num>
  <w:num w:numId="10">
    <w:abstractNumId w:val="17"/>
  </w:num>
  <w:num w:numId="11">
    <w:abstractNumId w:val="10"/>
  </w:num>
  <w:num w:numId="12">
    <w:abstractNumId w:val="19"/>
  </w:num>
  <w:num w:numId="13">
    <w:abstractNumId w:val="11"/>
  </w:num>
  <w:num w:numId="14">
    <w:abstractNumId w:val="22"/>
  </w:num>
  <w:num w:numId="15">
    <w:abstractNumId w:val="2"/>
  </w:num>
  <w:num w:numId="16">
    <w:abstractNumId w:val="29"/>
  </w:num>
  <w:num w:numId="17">
    <w:abstractNumId w:val="18"/>
  </w:num>
  <w:num w:numId="18">
    <w:abstractNumId w:val="30"/>
  </w:num>
  <w:num w:numId="19">
    <w:abstractNumId w:val="12"/>
  </w:num>
  <w:num w:numId="20">
    <w:abstractNumId w:val="27"/>
  </w:num>
  <w:num w:numId="21">
    <w:abstractNumId w:val="14"/>
  </w:num>
  <w:num w:numId="22">
    <w:abstractNumId w:val="21"/>
  </w:num>
  <w:num w:numId="23">
    <w:abstractNumId w:val="0"/>
  </w:num>
  <w:num w:numId="24">
    <w:abstractNumId w:val="6"/>
  </w:num>
  <w:num w:numId="25">
    <w:abstractNumId w:val="16"/>
  </w:num>
  <w:num w:numId="26">
    <w:abstractNumId w:val="25"/>
  </w:num>
  <w:num w:numId="27">
    <w:abstractNumId w:val="9"/>
  </w:num>
  <w:num w:numId="28">
    <w:abstractNumId w:val="1"/>
  </w:num>
  <w:num w:numId="29">
    <w:abstractNumId w:val="23"/>
  </w:num>
  <w:num w:numId="30">
    <w:abstractNumId w:val="7"/>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084E5B"/>
    <w:rsid w:val="00055264"/>
    <w:rsid w:val="00084E5B"/>
    <w:rsid w:val="00153A0C"/>
    <w:rsid w:val="0018415B"/>
    <w:rsid w:val="009074FB"/>
    <w:rsid w:val="009B45CB"/>
    <w:rsid w:val="00AF2FB2"/>
    <w:rsid w:val="00B226C4"/>
    <w:rsid w:val="00B5007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45CB"/>
  </w:style>
  <w:style w:type="paragraph" w:styleId="1">
    <w:name w:val="heading 1"/>
    <w:basedOn w:val="a"/>
    <w:next w:val="a"/>
    <w:rsid w:val="009B45CB"/>
    <w:pPr>
      <w:keepNext/>
      <w:spacing w:before="240" w:after="60"/>
      <w:outlineLvl w:val="0"/>
    </w:pPr>
    <w:rPr>
      <w:rFonts w:ascii="Arial" w:eastAsia="Arial" w:hAnsi="Arial" w:cs="Arial"/>
      <w:b/>
      <w:sz w:val="32"/>
      <w:szCs w:val="32"/>
    </w:rPr>
  </w:style>
  <w:style w:type="paragraph" w:styleId="2">
    <w:name w:val="heading 2"/>
    <w:basedOn w:val="a"/>
    <w:next w:val="a"/>
    <w:rsid w:val="009B45CB"/>
    <w:pPr>
      <w:keepNext/>
      <w:spacing w:before="240" w:after="60"/>
      <w:outlineLvl w:val="1"/>
    </w:pPr>
    <w:rPr>
      <w:rFonts w:ascii="Arial" w:eastAsia="Arial" w:hAnsi="Arial" w:cs="Arial"/>
      <w:b/>
      <w:i/>
      <w:sz w:val="28"/>
      <w:szCs w:val="28"/>
    </w:rPr>
  </w:style>
  <w:style w:type="paragraph" w:styleId="3">
    <w:name w:val="heading 3"/>
    <w:basedOn w:val="a"/>
    <w:next w:val="a"/>
    <w:rsid w:val="009B45CB"/>
    <w:pPr>
      <w:keepNext/>
      <w:spacing w:before="240" w:after="60"/>
      <w:outlineLvl w:val="2"/>
    </w:pPr>
    <w:rPr>
      <w:rFonts w:ascii="Arial" w:eastAsia="Arial" w:hAnsi="Arial" w:cs="Arial"/>
      <w:b/>
      <w:sz w:val="26"/>
      <w:szCs w:val="26"/>
    </w:rPr>
  </w:style>
  <w:style w:type="paragraph" w:styleId="4">
    <w:name w:val="heading 4"/>
    <w:basedOn w:val="a"/>
    <w:next w:val="a"/>
    <w:rsid w:val="009B45CB"/>
    <w:pPr>
      <w:keepNext/>
      <w:spacing w:before="240" w:after="60"/>
      <w:outlineLvl w:val="3"/>
    </w:pPr>
    <w:rPr>
      <w:b/>
      <w:sz w:val="28"/>
      <w:szCs w:val="28"/>
    </w:rPr>
  </w:style>
  <w:style w:type="paragraph" w:styleId="5">
    <w:name w:val="heading 5"/>
    <w:basedOn w:val="a"/>
    <w:next w:val="a"/>
    <w:rsid w:val="009B45CB"/>
    <w:pPr>
      <w:spacing w:before="240" w:after="60"/>
      <w:outlineLvl w:val="4"/>
    </w:pPr>
    <w:rPr>
      <w:rFonts w:ascii="Calibri" w:eastAsia="Calibri" w:hAnsi="Calibri" w:cs="Calibri"/>
      <w:b/>
      <w:i/>
      <w:sz w:val="26"/>
      <w:szCs w:val="26"/>
    </w:rPr>
  </w:style>
  <w:style w:type="paragraph" w:styleId="6">
    <w:name w:val="heading 6"/>
    <w:basedOn w:val="a"/>
    <w:next w:val="a"/>
    <w:rsid w:val="009B45C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B45CB"/>
    <w:tblPr>
      <w:tblCellMar>
        <w:top w:w="0" w:type="dxa"/>
        <w:left w:w="0" w:type="dxa"/>
        <w:bottom w:w="0" w:type="dxa"/>
        <w:right w:w="0" w:type="dxa"/>
      </w:tblCellMar>
    </w:tblPr>
  </w:style>
  <w:style w:type="paragraph" w:styleId="a3">
    <w:name w:val="Title"/>
    <w:basedOn w:val="a"/>
    <w:next w:val="a"/>
    <w:rsid w:val="009B45CB"/>
    <w:pPr>
      <w:keepNext/>
      <w:keepLines/>
      <w:spacing w:before="480" w:after="120"/>
    </w:pPr>
    <w:rPr>
      <w:b/>
      <w:sz w:val="72"/>
      <w:szCs w:val="72"/>
    </w:rPr>
  </w:style>
  <w:style w:type="paragraph" w:styleId="a4">
    <w:name w:val="Subtitle"/>
    <w:basedOn w:val="a"/>
    <w:next w:val="a"/>
    <w:rsid w:val="009B45CB"/>
    <w:pPr>
      <w:keepNext/>
      <w:keepLines/>
      <w:spacing w:before="360" w:after="80"/>
    </w:pPr>
    <w:rPr>
      <w:rFonts w:ascii="Georgia" w:eastAsia="Georgia" w:hAnsi="Georgia" w:cs="Georgia"/>
      <w:i/>
      <w:color w:val="666666"/>
      <w:sz w:val="48"/>
      <w:szCs w:val="48"/>
    </w:rPr>
  </w:style>
  <w:style w:type="table" w:customStyle="1" w:styleId="a5">
    <w:basedOn w:val="TableNormal"/>
    <w:rsid w:val="009B45CB"/>
    <w:tblPr>
      <w:tblStyleRowBandSize w:val="1"/>
      <w:tblStyleColBandSize w:val="1"/>
      <w:tblCellMar>
        <w:top w:w="0" w:type="dxa"/>
        <w:left w:w="115" w:type="dxa"/>
        <w:bottom w:w="0" w:type="dxa"/>
        <w:right w:w="115" w:type="dxa"/>
      </w:tblCellMar>
    </w:tblPr>
  </w:style>
  <w:style w:type="table" w:customStyle="1" w:styleId="a6">
    <w:basedOn w:val="TableNormal"/>
    <w:rsid w:val="009B45CB"/>
    <w:tblPr>
      <w:tblStyleRowBandSize w:val="1"/>
      <w:tblStyleColBandSize w:val="1"/>
      <w:tblCellMar>
        <w:top w:w="0" w:type="dxa"/>
        <w:left w:w="115" w:type="dxa"/>
        <w:bottom w:w="0" w:type="dxa"/>
        <w:right w:w="115" w:type="dxa"/>
      </w:tblCellMar>
    </w:tblPr>
  </w:style>
  <w:style w:type="table" w:customStyle="1" w:styleId="a7">
    <w:basedOn w:val="TableNormal"/>
    <w:rsid w:val="009B45CB"/>
    <w:tblPr>
      <w:tblStyleRowBandSize w:val="1"/>
      <w:tblStyleColBandSize w:val="1"/>
      <w:tblCellMar>
        <w:top w:w="0" w:type="dxa"/>
        <w:left w:w="115" w:type="dxa"/>
        <w:bottom w:w="0" w:type="dxa"/>
        <w:right w:w="115" w:type="dxa"/>
      </w:tblCellMar>
    </w:tblPr>
  </w:style>
  <w:style w:type="table" w:customStyle="1" w:styleId="a8">
    <w:basedOn w:val="TableNormal"/>
    <w:rsid w:val="009B45CB"/>
    <w:tblPr>
      <w:tblStyleRowBandSize w:val="1"/>
      <w:tblStyleColBandSize w:val="1"/>
      <w:tblCellMar>
        <w:top w:w="0" w:type="dxa"/>
        <w:left w:w="115" w:type="dxa"/>
        <w:bottom w:w="0" w:type="dxa"/>
        <w:right w:w="115" w:type="dxa"/>
      </w:tblCellMar>
    </w:tblPr>
  </w:style>
  <w:style w:type="table" w:customStyle="1" w:styleId="a9">
    <w:basedOn w:val="TableNormal"/>
    <w:rsid w:val="009B45CB"/>
    <w:tblPr>
      <w:tblStyleRowBandSize w:val="1"/>
      <w:tblStyleColBandSize w:val="1"/>
      <w:tblCellMar>
        <w:top w:w="0" w:type="dxa"/>
        <w:left w:w="115" w:type="dxa"/>
        <w:bottom w:w="0" w:type="dxa"/>
        <w:right w:w="115" w:type="dxa"/>
      </w:tblCellMar>
    </w:tblPr>
  </w:style>
  <w:style w:type="table" w:customStyle="1" w:styleId="aa">
    <w:basedOn w:val="TableNormal"/>
    <w:rsid w:val="009B45CB"/>
    <w:tblPr>
      <w:tblStyleRowBandSize w:val="1"/>
      <w:tblStyleColBandSize w:val="1"/>
      <w:tblCellMar>
        <w:top w:w="0" w:type="dxa"/>
        <w:left w:w="115" w:type="dxa"/>
        <w:bottom w:w="0" w:type="dxa"/>
        <w:right w:w="115" w:type="dxa"/>
      </w:tblCellMar>
    </w:tblPr>
  </w:style>
  <w:style w:type="table" w:customStyle="1" w:styleId="ab">
    <w:basedOn w:val="TableNormal"/>
    <w:rsid w:val="009B45CB"/>
    <w:tblPr>
      <w:tblStyleRowBandSize w:val="1"/>
      <w:tblStyleColBandSize w:val="1"/>
      <w:tblCellMar>
        <w:top w:w="0" w:type="dxa"/>
        <w:left w:w="115" w:type="dxa"/>
        <w:bottom w:w="0" w:type="dxa"/>
        <w:right w:w="115" w:type="dxa"/>
      </w:tblCellMar>
    </w:tblPr>
  </w:style>
  <w:style w:type="paragraph" w:styleId="ac">
    <w:name w:val="Balloon Text"/>
    <w:basedOn w:val="a"/>
    <w:link w:val="ad"/>
    <w:uiPriority w:val="99"/>
    <w:semiHidden/>
    <w:unhideWhenUsed/>
    <w:rsid w:val="0018415B"/>
    <w:rPr>
      <w:rFonts w:ascii="Segoe UI" w:hAnsi="Segoe UI" w:cs="Segoe UI"/>
      <w:sz w:val="18"/>
      <w:szCs w:val="18"/>
    </w:rPr>
  </w:style>
  <w:style w:type="character" w:customStyle="1" w:styleId="ad">
    <w:name w:val="Текст у виносці Знак"/>
    <w:basedOn w:val="a0"/>
    <w:link w:val="ac"/>
    <w:uiPriority w:val="99"/>
    <w:semiHidden/>
    <w:rsid w:val="0018415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longman-elt.com/dictionaries/webdictionary.htm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radio/player/bbc_world_servic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ive.cnn.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ted.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28</Pages>
  <Words>42885</Words>
  <Characters>24445</Characters>
  <Application>Microsoft Office Word</Application>
  <DocSecurity>0</DocSecurity>
  <Lines>203</Lines>
  <Paragraphs>134</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67196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Марко</cp:lastModifiedBy>
  <cp:revision>4</cp:revision>
  <cp:lastPrinted>2021-02-24T13:05:00Z</cp:lastPrinted>
  <dcterms:created xsi:type="dcterms:W3CDTF">2020-12-07T09:37:00Z</dcterms:created>
  <dcterms:modified xsi:type="dcterms:W3CDTF">2021-02-26T15:43:00Z</dcterms:modified>
</cp:coreProperties>
</file>