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міжкультурної комунікації та перекладу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ind w:left="5103" w:firstLine="85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ЗАТВЕРДЖУЮ</w:t>
      </w:r>
      <w:r>
        <w:rPr>
          <w:rFonts w:ascii="Times New Roman" w:hAnsi="Times New Roman" w:eastAsia="Times New Roman" w:cs="Times New Roman"/>
          <w:sz w:val="24"/>
          <w:szCs w:val="24"/>
        </w:rPr>
        <w:t>”</w:t>
      </w:r>
    </w:p>
    <w:p>
      <w:pPr>
        <w:spacing w:line="240" w:lineRule="auto"/>
        <w:ind w:left="283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Завідувач кафедри міжкультурної </w:t>
      </w:r>
    </w:p>
    <w:p>
      <w:pPr>
        <w:spacing w:line="240" w:lineRule="auto"/>
        <w:ind w:left="283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комунікації та перекладу</w:t>
      </w:r>
    </w:p>
    <w:p>
      <w:pPr>
        <w:spacing w:line="240" w:lineRule="auto"/>
        <w:ind w:left="283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_________________А. Й. Паславська </w:t>
      </w:r>
    </w:p>
    <w:p>
      <w:pPr>
        <w:spacing w:line="240" w:lineRule="auto"/>
        <w:ind w:left="283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“______” ______________20___ р</w:t>
      </w:r>
      <w:r>
        <w:rPr>
          <w:rFonts w:ascii="Times New Roman" w:hAnsi="Times New Roman" w:eastAsia="Times New Roman" w:cs="Times New Roman"/>
          <w:sz w:val="24"/>
          <w:szCs w:val="24"/>
        </w:rPr>
        <w:t>оку</w:t>
      </w:r>
    </w:p>
    <w:p>
      <w:pPr>
        <w:spacing w:line="240" w:lineRule="auto"/>
        <w:ind w:left="2835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И Л А Б У С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ПЕДАГОГІЧНА ПРАКТИКА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Освітній ступінь Бакалавр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Галузь знань 03 Гуманітарні науки</w:t>
      </w:r>
    </w:p>
    <w:p>
      <w:pPr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Спеціальність 035 Філологія</w:t>
      </w:r>
    </w:p>
    <w:p>
      <w:pPr>
        <w:ind w:left="2127" w:hanging="212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Спеціалізація 035.04 Германські мови та літератури </w:t>
      </w:r>
    </w:p>
    <w:p>
      <w:pPr>
        <w:ind w:left="2127" w:hanging="212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(переклад включно)</w:t>
      </w:r>
    </w:p>
    <w:p>
      <w:pPr>
        <w:ind w:left="2127" w:hanging="2127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Освітня програма: Переклад (німецька мова)</w:t>
      </w:r>
    </w:p>
    <w:p>
      <w:pPr>
        <w:ind w:left="2127" w:hanging="212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Львів – 2020 рік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Силабус педагогічної практики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 навчального року</w:t>
      </w:r>
    </w:p>
    <w:p>
      <w:pPr>
        <w:jc w:val="center"/>
        <w:rPr>
          <w:b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486"/>
      </w:tblGrid>
      <w:tr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Педагогічна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м. Львів,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міжкультурної комунікації та перекладу</w:t>
            </w:r>
          </w:p>
        </w:tc>
      </w:tr>
      <w:tr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 Гуманітарні науки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035 Філологія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Спеціалізація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035.04  Германські мови та літератури (переклад включно)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Прізвище, ім'я, по батькові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1) Мольдерф Оксана Євгенівна; 2) Шум'яцька Олександра Михайлівна; 3) Лесечко Богумила Василівна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магістр; 2) кандидат наук; 3) кандидат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-; 2) доцент; 3) доцент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кафедри міжкультурної комунікації та перекладу Львівського національного університету імені І. Франка; 2) доцент кафедри міжкультурної комунікації та перекладу Львівського національного університету імені І. Франка; 3) доцент кафедри міжкультурної комунікації та перекладу Львівського національного університету імені І. Франка.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 роботи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міжкультурної комунікації та перекладу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 адреса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oksana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molderf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@lnu.edu.ua </w:t>
            </w:r>
          </w:p>
          <w:p>
            <w:pPr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oleksandra.shumiatska@lnu.edu.ua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3) bohumyla.lesechko@lnu.edu.ua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викладача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1)https://lingua.lnu.edu.ua/employee/molderf-oksana-evhenivna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lingua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shumyatska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oleksandra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myhajlivna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https://lingua.lnu.edu.ua/employee/lesechko-bohumyla-vasylivna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КОНСУЛЬТАЦІЇ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10.10-11.30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</w:p>
        </w:tc>
        <w:tc>
          <w:tcPr>
            <w:tcW w:w="6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міжкультурної комунікації та перекладу (м. Львів, вул. Університетська, 1, каб. 417)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14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229"/>
      </w:tblGrid>
      <w:tr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курсу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"https://lingua.lnu.edu.ua/department/mizhkulturnoji-komunikatsiji-ta-perekladu"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https://lingua.lnu.edu.ua/department/mizhkulturnoji-komunikatsiji-ta-perekladu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 є обов’язковою практикою в рамках навчання за спеціальністю 035 Філологія для освітньої програми ОС «бакалавр», яку студенти проходять в 8-ому семестрі в обсязі 6 кредитів (за Європейською Кредитно-Трансферною Системою ECTS).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цілі курсу</w:t>
            </w:r>
          </w:p>
        </w:tc>
        <w:tc>
          <w:tcPr>
            <w:tcW w:w="7229" w:type="dxa"/>
          </w:tcPr>
          <w:p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</w:p>
          <w:p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розвинути у студентів уміння навчати іноземної мови та проводити виховні заходи іноземною мовою в навчально-виховних закладах на базі сформованої  у них іншомовної компетенції та знань основ теорії методики, педагогіки, психології тощо.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у студентів здатність ефективно використовувати різні технології, методи та прийоми, підходи і стратегії навчання іноземної мови, планувати й організовувати свою роботу як вчителя,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вибирати матеріал для навчання іноземної мови, що відповідає всім вимогам;</w:t>
            </w:r>
          </w:p>
          <w:p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у студентів здатність  ефективно використовувати різні технології, методи та прийоми, підходи і стратегії  для здійснення виховання засобами іноземної мови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розвивати навички  науково-дослідницької роботи, здатність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абстрактного мислення, аналізу та синтезу,  уміння планувати роботу з правильним розподілом часу і працювати в команді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Педагогічна практика студентів: Інструктивні матеріали / Уклад. Д.Д. Герцюк, Т.В. Равчина, С.Б. Цюра, Х.П. Мазепа. – Львів: Видавничий центр ЛНУ імені Івана Франка, 2003. – 80 с.</w:t>
            </w:r>
          </w:p>
        </w:tc>
      </w:tr>
      <w:tr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тижні (8 семестр)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180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результаті вивчення навчальної дисципліни студент повинен 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планування занять з іноземної мови згідно з робочою програмою та наданим на засвоєння матеріалу часом;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спрямованість заняття: його практичну, освітню, виховну мету;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встановити відповідність мети заняття його місцю в ситуативно-тематичному циклі;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практичної роботи, ігор, педагогічних ситуацій із застосуванням різного характеру спілкування, у яких здійснюється розвиток мовленнєвих умінь студента-практиканта та учнів, яких навчає практикант; 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таке педагогічне спостереження, аналіз і узагальнення досвіду навчання учнів;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таке педагогічний експеримент та статистичний аналіз його результатів;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послідовно навчати учнів нового мовного/ граматичного/ лексичного матеріалу тощо;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визначати адекватність прийомів навчання етапам формування мовленнєвих/ граматичних/ лексичних навичок тощо; засади засвоєння даного матеріалу;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оцінити вмотивованість та мовленнєву спрямованість подачі мовного матеріалу, забезпечення мовленнєвої та розумової активності учнів;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 користуватися технічними та іншими допоміжними заходами для навчання учнів іншомовної мовленнєвої комунікації, не порушуючи структуру запланованої діяльності;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корегування запланованої діяльності у разі необхідності;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запобігання та вирішення конфліктів під час педагогічної діяльності. 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базові знання з педагогіки у навчально-ви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ховній діяльності; проектувати уроки різних типів, аналізувати та визначати рівні знань, вихованості учнів, проводити педагогічні дослідження, використовувати в практичній роботі ідеї та досвід прогресивних педагогів минулого і сучасного, проводити виховні заходи.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фективно застосовувати методи та прийоми, підходи і стратегії навчання іноземної мови; планувати й організовувати свою роботу як вчителя; вибирати матеріал для навчання іноземної мови, що відповідає всім вимогам.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складати плани-конспекти окремих уроків і серії уроків за темою; визначати конкретні цілі, завдання та етапи кожного уроку;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визначати типи вправ і послідовність їх виконання відповідно до етапів опанування мовленнєвими навичками та вміннями, а також з урахуванням труднощів навчального матеріалу і рівнем підготовки учнів;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використовувати реальні та проектувати навчальні мовленнєві ситуації, а також відповідний їм мовленнєвий матеріал для сприймання і засвоєння мовних явищ, які навчають творчо застосовувати їх в мовленнєвій діяльності;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проектувати на створювати потрібні наочні посібники для проведення уроків.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реалізовувати загальноосвітній, розвиваючий і виховний потенціал мовленнєвого матеріалу уроку;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та розвивати на матеріалі іноземної мови інтелектуальну, емоційну сфери особистості учня, його пізнавальні інтереси;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вирішувати засобами іноземної мови завдання морального, культурного, естетичного виховання учнів;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складати план позакласної роботи з іноземної мови;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складати план і сценарій позакласного заходу з іноземної мови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вивчати ставлення учнів до предмета й виявляти рівень сформованості мовленнєвих навичок і вмінь учнів за завданням викладача;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методичний аналіз мовного матеріалу з метою прогнозування можливих труднощів його засвоєння учнями та добору оптимальних шляхів попередження помилок;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спостереження та аналіз відвіданих уроків з опорою на схему або вузько цільове завдання;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спостерігати, аналізувати та узагальнювати досвід учителів, студентів-практикантів, використовуючи ефективні прийоми та форми у практиці своєї роботи;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вивчати методичну літературу і теоретично осмислювати навчальний процес у формі виступів на методичних семінарах, а також удосконалювати свою роботу, використовуючи описані в літературі нові форми, прийоми роботи.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практика, студент-практикант, школа, учень, методика і дидактика викладання іноземної мови.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для кращого розуміння тем.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зі СХЕМОЮ КУРСУ (додається)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 після завершення практики.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Виставляється на підставі врахування оцінок за залікові заняття та виховний захід, оцінок за плани-конспекти уроків і виховного заходу, оцінки за психологічну характеристику учня і оцінки за захист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таких дисциплін: «Перша іноземна мова», «Методика навчання іноземної мови», «Педагогіка».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</w:tcPr>
          <w:p>
            <w:pPr>
              <w:pStyle w:val="1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Словесні методи: розповідь, бесіда.</w:t>
            </w:r>
          </w:p>
          <w:p>
            <w:pPr>
              <w:pStyle w:val="1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Наочні методи: демонстрація, ілюстрація.</w:t>
            </w:r>
          </w:p>
          <w:p>
            <w:pPr>
              <w:pStyle w:val="1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методи: обговорення ситуацій, методів навчання, які використовує студент-практикант, дискусії, навчання запобіганню та конструктивному підходу до вирішення конфліктних ситуацій під час педагогічної практики, допомога керівника практики в корегуванні змісту уроків, використанні інформаційно-комунікаційних технологій та ін. на уроках з іноземної мови відповідно до рівня знань учнів.</w:t>
            </w:r>
          </w:p>
          <w:p>
            <w:pPr>
              <w:pStyle w:val="1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методичною літературою, допомога керівника педагогічної практики у виборі необхідної літератури.</w:t>
            </w:r>
          </w:p>
          <w:p>
            <w:pPr>
              <w:pStyle w:val="17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аудіо матеріалом, відео матеріалом.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Студенти використовують технічні засоби та програмне забезпечення під час підготовки до педагогічної діяльності з метою пошуку необхідної інформації до конкретної теми. Під час проведення уроків і виховних заходів студенти-практиканти користуються обладнанням, наявним у відповідній школі.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оцінювання педагогічної практики відповідає загальноуніверситетським критеріями оцінювання навчальних досягнень студентів, що регламентовані в університеті. Після завершення курсу студент/ка отримує оцінку за диференційований залік на основі оцінок, які він/вона отримав/ла під час проходження практики. Оцінювання проводиться за 100-бальною шкалою.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Бали нараховуються за таким співвідношенням: </w:t>
            </w:r>
          </w:p>
          <w:p>
            <w:pPr>
              <w:pStyle w:val="1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двох залікових заходів (кожен по макс. 20 балів)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одного виховного заходу (макс. 10 балів)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 залікових уроків (кожен по макс. 10 балів)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виховного заходу (макс. 10 балів)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психологічно-педагогічна характеристика учня (макс. 10 балів)</w:t>
            </w:r>
          </w:p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практики (макс. 10 балів)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 оформляється шляхом сумування одержаних студентом балів за усі види навчальної діяльності.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 балів.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кожен студент має самостійно готуватися до залікових занять і виховних заходів та вирішувати індивідуальні завдання, обдумувати та викладати власну аргументацію своєї правової позиції.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обману; у разі незарахування роботи, студент, в узгоджені з викладачем строки, має повторно виконати письмову роботу та подати її викладачу для оцінювання. 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Жодні форми порушення академічної доброчесності не толеруються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заліку чи екзамену.</w:t>
            </w:r>
          </w:p>
        </w:tc>
        <w:tc>
          <w:tcPr>
            <w:tcW w:w="7229" w:type="dxa"/>
          </w:tcPr>
          <w:p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eastAsia="TimesNewRoman" w:cs="Times New Roman"/>
                <w:sz w:val="24"/>
                <w:lang w:eastAsia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 з метою оцінювання якості керування педагогічної практикою буде надано після завершенню практики.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ind w:firstLine="708"/>
        <w:jc w:val="both"/>
        <w:rPr>
          <w:b/>
          <w:bCs/>
          <w:sz w:val="24"/>
          <w:lang w:val="uk-UA"/>
        </w:rPr>
      </w:pPr>
    </w:p>
    <w:p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CC"/>
    <w:family w:val="modern"/>
    <w:pitch w:val="default"/>
    <w:sig w:usb0="E0000AFF" w:usb1="40007843" w:usb2="00000001" w:usb3="00000000" w:csb0="400001BF" w:csb1="DFF7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Tahoma">
    <w:panose1 w:val="020B0804030504040204"/>
    <w:charset w:val="CC"/>
    <w:family w:val="swiss"/>
    <w:pitch w:val="default"/>
    <w:sig w:usb0="E1002AFF" w:usb1="C000605B" w:usb2="00000029" w:usb3="00000000" w:csb0="200101FF" w:csb1="20280000"/>
  </w:font>
  <w:font w:name="TimesNewRoman">
    <w:altName w:val="Hiragino Sans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7A7"/>
    <w:multiLevelType w:val="multilevel"/>
    <w:tmpl w:val="12D067A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F9F1F12"/>
    <w:multiLevelType w:val="multilevel"/>
    <w:tmpl w:val="2F9F1F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D1357C"/>
    <w:multiLevelType w:val="multilevel"/>
    <w:tmpl w:val="48D135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20B2D1D"/>
    <w:multiLevelType w:val="multilevel"/>
    <w:tmpl w:val="520B2D1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8E84DC0"/>
    <w:multiLevelType w:val="multilevel"/>
    <w:tmpl w:val="68E84D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2114C28"/>
    <w:multiLevelType w:val="multilevel"/>
    <w:tmpl w:val="72114C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99"/>
    <w:rsid w:val="000142D5"/>
    <w:rsid w:val="0001550E"/>
    <w:rsid w:val="00022CAB"/>
    <w:rsid w:val="00035310"/>
    <w:rsid w:val="000474BE"/>
    <w:rsid w:val="00060228"/>
    <w:rsid w:val="000602D3"/>
    <w:rsid w:val="000668B0"/>
    <w:rsid w:val="000838A5"/>
    <w:rsid w:val="00086DF1"/>
    <w:rsid w:val="00090C59"/>
    <w:rsid w:val="000963DC"/>
    <w:rsid w:val="000968BD"/>
    <w:rsid w:val="000C3454"/>
    <w:rsid w:val="000D69EC"/>
    <w:rsid w:val="000E5773"/>
    <w:rsid w:val="000E6ABA"/>
    <w:rsid w:val="000F1E7C"/>
    <w:rsid w:val="00110FFE"/>
    <w:rsid w:val="00112DF1"/>
    <w:rsid w:val="001220E5"/>
    <w:rsid w:val="0013312D"/>
    <w:rsid w:val="00147CA5"/>
    <w:rsid w:val="001512F1"/>
    <w:rsid w:val="00154C3D"/>
    <w:rsid w:val="001666C5"/>
    <w:rsid w:val="00170AD3"/>
    <w:rsid w:val="001823C7"/>
    <w:rsid w:val="001A3CC0"/>
    <w:rsid w:val="001C2E13"/>
    <w:rsid w:val="001C4800"/>
    <w:rsid w:val="001E036B"/>
    <w:rsid w:val="001E498F"/>
    <w:rsid w:val="0020008C"/>
    <w:rsid w:val="00200813"/>
    <w:rsid w:val="0023189C"/>
    <w:rsid w:val="00246A5B"/>
    <w:rsid w:val="00255CCF"/>
    <w:rsid w:val="002567B2"/>
    <w:rsid w:val="00291490"/>
    <w:rsid w:val="0029693D"/>
    <w:rsid w:val="0029704F"/>
    <w:rsid w:val="002B5D05"/>
    <w:rsid w:val="002B5E45"/>
    <w:rsid w:val="002C1578"/>
    <w:rsid w:val="002C3E1A"/>
    <w:rsid w:val="002D6EAC"/>
    <w:rsid w:val="002E398D"/>
    <w:rsid w:val="002F3A04"/>
    <w:rsid w:val="0031763F"/>
    <w:rsid w:val="00324625"/>
    <w:rsid w:val="003520DA"/>
    <w:rsid w:val="00353240"/>
    <w:rsid w:val="003607B5"/>
    <w:rsid w:val="0037198D"/>
    <w:rsid w:val="003758AD"/>
    <w:rsid w:val="00377564"/>
    <w:rsid w:val="00395881"/>
    <w:rsid w:val="00395883"/>
    <w:rsid w:val="003A1B35"/>
    <w:rsid w:val="003A6AE1"/>
    <w:rsid w:val="003B0783"/>
    <w:rsid w:val="003B2BD1"/>
    <w:rsid w:val="003B701F"/>
    <w:rsid w:val="003C59C0"/>
    <w:rsid w:val="003E78EB"/>
    <w:rsid w:val="003F75A8"/>
    <w:rsid w:val="004113ED"/>
    <w:rsid w:val="00421927"/>
    <w:rsid w:val="004229F5"/>
    <w:rsid w:val="004517A0"/>
    <w:rsid w:val="004563A3"/>
    <w:rsid w:val="00464607"/>
    <w:rsid w:val="00474594"/>
    <w:rsid w:val="00480ACA"/>
    <w:rsid w:val="00484403"/>
    <w:rsid w:val="00487750"/>
    <w:rsid w:val="004A4E9E"/>
    <w:rsid w:val="004C0B55"/>
    <w:rsid w:val="004C37DA"/>
    <w:rsid w:val="004D224B"/>
    <w:rsid w:val="004D5660"/>
    <w:rsid w:val="00530816"/>
    <w:rsid w:val="00531126"/>
    <w:rsid w:val="0053225B"/>
    <w:rsid w:val="00543A92"/>
    <w:rsid w:val="00571E70"/>
    <w:rsid w:val="005839FE"/>
    <w:rsid w:val="005871A6"/>
    <w:rsid w:val="005A7553"/>
    <w:rsid w:val="005A7AA5"/>
    <w:rsid w:val="005B3A52"/>
    <w:rsid w:val="005D462F"/>
    <w:rsid w:val="005E430C"/>
    <w:rsid w:val="005E53B6"/>
    <w:rsid w:val="005E5599"/>
    <w:rsid w:val="005F3825"/>
    <w:rsid w:val="005F606F"/>
    <w:rsid w:val="00622338"/>
    <w:rsid w:val="0063013B"/>
    <w:rsid w:val="00633166"/>
    <w:rsid w:val="006348E4"/>
    <w:rsid w:val="00661710"/>
    <w:rsid w:val="006B39B6"/>
    <w:rsid w:val="006C5C0A"/>
    <w:rsid w:val="006D2B4B"/>
    <w:rsid w:val="006E0793"/>
    <w:rsid w:val="006E7259"/>
    <w:rsid w:val="006F2872"/>
    <w:rsid w:val="006F7E05"/>
    <w:rsid w:val="007233EF"/>
    <w:rsid w:val="00734042"/>
    <w:rsid w:val="00740E45"/>
    <w:rsid w:val="00745231"/>
    <w:rsid w:val="00753E89"/>
    <w:rsid w:val="00757015"/>
    <w:rsid w:val="00766C01"/>
    <w:rsid w:val="0078790E"/>
    <w:rsid w:val="00787BB8"/>
    <w:rsid w:val="007912E9"/>
    <w:rsid w:val="007944E8"/>
    <w:rsid w:val="007E2646"/>
    <w:rsid w:val="007F2861"/>
    <w:rsid w:val="007F53EC"/>
    <w:rsid w:val="008135AD"/>
    <w:rsid w:val="00846175"/>
    <w:rsid w:val="00856E0C"/>
    <w:rsid w:val="00872736"/>
    <w:rsid w:val="008733B0"/>
    <w:rsid w:val="00873F85"/>
    <w:rsid w:val="008809E8"/>
    <w:rsid w:val="00886C22"/>
    <w:rsid w:val="00892E0D"/>
    <w:rsid w:val="008A52E3"/>
    <w:rsid w:val="008B7AB3"/>
    <w:rsid w:val="008C3905"/>
    <w:rsid w:val="008C740E"/>
    <w:rsid w:val="008D5CEE"/>
    <w:rsid w:val="008E212B"/>
    <w:rsid w:val="008F1502"/>
    <w:rsid w:val="008F65D3"/>
    <w:rsid w:val="008F7638"/>
    <w:rsid w:val="00906503"/>
    <w:rsid w:val="00912931"/>
    <w:rsid w:val="00912D1B"/>
    <w:rsid w:val="00926690"/>
    <w:rsid w:val="00945524"/>
    <w:rsid w:val="00953785"/>
    <w:rsid w:val="00963DF3"/>
    <w:rsid w:val="00976026"/>
    <w:rsid w:val="00991FC1"/>
    <w:rsid w:val="00995A90"/>
    <w:rsid w:val="009C02DF"/>
    <w:rsid w:val="009F3413"/>
    <w:rsid w:val="00A06637"/>
    <w:rsid w:val="00A11B5D"/>
    <w:rsid w:val="00A14F99"/>
    <w:rsid w:val="00A22147"/>
    <w:rsid w:val="00A36AEE"/>
    <w:rsid w:val="00A40F5A"/>
    <w:rsid w:val="00A65B9E"/>
    <w:rsid w:val="00A72D32"/>
    <w:rsid w:val="00AA3454"/>
    <w:rsid w:val="00AB31FF"/>
    <w:rsid w:val="00AC5066"/>
    <w:rsid w:val="00AC64BF"/>
    <w:rsid w:val="00AD5B28"/>
    <w:rsid w:val="00AD6D50"/>
    <w:rsid w:val="00AE3249"/>
    <w:rsid w:val="00B13D0F"/>
    <w:rsid w:val="00B16DDD"/>
    <w:rsid w:val="00B176C7"/>
    <w:rsid w:val="00B17A00"/>
    <w:rsid w:val="00B21F1D"/>
    <w:rsid w:val="00B46BC2"/>
    <w:rsid w:val="00B5602C"/>
    <w:rsid w:val="00B70E20"/>
    <w:rsid w:val="00B7661F"/>
    <w:rsid w:val="00B76F7A"/>
    <w:rsid w:val="00B82652"/>
    <w:rsid w:val="00B83657"/>
    <w:rsid w:val="00B900AD"/>
    <w:rsid w:val="00B96B32"/>
    <w:rsid w:val="00BA0648"/>
    <w:rsid w:val="00BA5AF6"/>
    <w:rsid w:val="00BC3238"/>
    <w:rsid w:val="00BD09E5"/>
    <w:rsid w:val="00BD58B9"/>
    <w:rsid w:val="00BE36CD"/>
    <w:rsid w:val="00BF0DCC"/>
    <w:rsid w:val="00BF379C"/>
    <w:rsid w:val="00C15F59"/>
    <w:rsid w:val="00C173A1"/>
    <w:rsid w:val="00C32AC1"/>
    <w:rsid w:val="00C54FB1"/>
    <w:rsid w:val="00C60DCF"/>
    <w:rsid w:val="00C65C7B"/>
    <w:rsid w:val="00C65F69"/>
    <w:rsid w:val="00C75674"/>
    <w:rsid w:val="00C80F24"/>
    <w:rsid w:val="00C81BD4"/>
    <w:rsid w:val="00C85589"/>
    <w:rsid w:val="00C85CB8"/>
    <w:rsid w:val="00C95DBF"/>
    <w:rsid w:val="00CA0EED"/>
    <w:rsid w:val="00CA1B66"/>
    <w:rsid w:val="00CA43D1"/>
    <w:rsid w:val="00CA55AF"/>
    <w:rsid w:val="00CE0A75"/>
    <w:rsid w:val="00CE0BC8"/>
    <w:rsid w:val="00CF0147"/>
    <w:rsid w:val="00CF38FE"/>
    <w:rsid w:val="00CF7B63"/>
    <w:rsid w:val="00D1431A"/>
    <w:rsid w:val="00D25775"/>
    <w:rsid w:val="00D4199B"/>
    <w:rsid w:val="00D42B62"/>
    <w:rsid w:val="00D44328"/>
    <w:rsid w:val="00D44F54"/>
    <w:rsid w:val="00D46615"/>
    <w:rsid w:val="00D46B73"/>
    <w:rsid w:val="00D53949"/>
    <w:rsid w:val="00D56BFF"/>
    <w:rsid w:val="00D61AB9"/>
    <w:rsid w:val="00D66059"/>
    <w:rsid w:val="00D72547"/>
    <w:rsid w:val="00D72CF1"/>
    <w:rsid w:val="00D7410C"/>
    <w:rsid w:val="00D92BA4"/>
    <w:rsid w:val="00DA32F8"/>
    <w:rsid w:val="00DA4300"/>
    <w:rsid w:val="00DB10D9"/>
    <w:rsid w:val="00DC3EF4"/>
    <w:rsid w:val="00DD44B6"/>
    <w:rsid w:val="00DD49E4"/>
    <w:rsid w:val="00DD5365"/>
    <w:rsid w:val="00DE4E6F"/>
    <w:rsid w:val="00DF23CF"/>
    <w:rsid w:val="00DF618D"/>
    <w:rsid w:val="00E0490E"/>
    <w:rsid w:val="00E05661"/>
    <w:rsid w:val="00E21327"/>
    <w:rsid w:val="00E22534"/>
    <w:rsid w:val="00E271CB"/>
    <w:rsid w:val="00E33C03"/>
    <w:rsid w:val="00E51E49"/>
    <w:rsid w:val="00EA5BBB"/>
    <w:rsid w:val="00EC47B3"/>
    <w:rsid w:val="00ED0B47"/>
    <w:rsid w:val="00ED4A1E"/>
    <w:rsid w:val="00ED679D"/>
    <w:rsid w:val="00ED6829"/>
    <w:rsid w:val="00EE1595"/>
    <w:rsid w:val="00EE3967"/>
    <w:rsid w:val="00EF2C86"/>
    <w:rsid w:val="00EF37F4"/>
    <w:rsid w:val="00F0134F"/>
    <w:rsid w:val="00F20A92"/>
    <w:rsid w:val="00F23949"/>
    <w:rsid w:val="00F57A38"/>
    <w:rsid w:val="00F57AEF"/>
    <w:rsid w:val="00F622CF"/>
    <w:rsid w:val="00F66F80"/>
    <w:rsid w:val="00FA030D"/>
    <w:rsid w:val="00FA656E"/>
    <w:rsid w:val="00FC74B7"/>
    <w:rsid w:val="00FD2F64"/>
    <w:rsid w:val="00FD6660"/>
    <w:rsid w:val="00FD7C58"/>
    <w:rsid w:val="00FF58ED"/>
    <w:rsid w:val="00FF68F5"/>
    <w:rsid w:val="03FB697C"/>
    <w:rsid w:val="10FFD019"/>
    <w:rsid w:val="361B0AA3"/>
    <w:rsid w:val="38D1A14A"/>
    <w:rsid w:val="42F81569"/>
    <w:rsid w:val="5EDECAA3"/>
    <w:rsid w:val="6997AAAF"/>
    <w:rsid w:val="FF97E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3">
    <w:name w:val="heading 4"/>
    <w:basedOn w:val="1"/>
    <w:next w:val="1"/>
    <w:link w:val="1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7"/>
    <w:basedOn w:val="1"/>
    <w:next w:val="1"/>
    <w:link w:val="19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paragraph" w:styleId="7">
    <w:name w:val="annotation text"/>
    <w:basedOn w:val="1"/>
    <w:link w:val="2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4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16"/>
      <w:szCs w:val="16"/>
    </w:rPr>
  </w:style>
  <w:style w:type="character" w:styleId="11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Überschrift 1 Zchn"/>
    <w:basedOn w:val="9"/>
    <w:link w:val="2"/>
    <w:qFormat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16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Überschrift 4 Zchn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Überschrift 7 Zchn"/>
    <w:basedOn w:val="9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Textkörper Zchn"/>
    <w:basedOn w:val="9"/>
    <w:link w:val="6"/>
    <w:qFormat/>
    <w:uiPriority w:val="0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customStyle="1" w:styleId="21">
    <w:name w:val="Sprechblasentext Zchn"/>
    <w:basedOn w:val="9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uk-UA" w:eastAsia="en-US" w:bidi="ar-SA"/>
    </w:rPr>
  </w:style>
  <w:style w:type="character" w:customStyle="1" w:styleId="23">
    <w:name w:val="Kommentartext Zchn"/>
    <w:basedOn w:val="9"/>
    <w:link w:val="7"/>
    <w:semiHidden/>
    <w:qFormat/>
    <w:uiPriority w:val="99"/>
    <w:rPr>
      <w:sz w:val="20"/>
      <w:szCs w:val="20"/>
    </w:rPr>
  </w:style>
  <w:style w:type="character" w:customStyle="1" w:styleId="24">
    <w:name w:val="Kommentarthema Zchn"/>
    <w:basedOn w:val="23"/>
    <w:link w:val="8"/>
    <w:semiHidden/>
    <w:qFormat/>
    <w:uiPriority w:val="99"/>
    <w:rPr>
      <w:b/>
      <w:bCs/>
      <w:sz w:val="20"/>
      <w:szCs w:val="20"/>
    </w:rPr>
  </w:style>
  <w:style w:type="character" w:customStyle="1" w:styleId="25">
    <w:name w:val="valu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8998</Words>
  <Characters>5130</Characters>
  <Lines>42</Lines>
  <Paragraphs>28</Paragraphs>
  <ScaleCrop>false</ScaleCrop>
  <LinksUpToDate>false</LinksUpToDate>
  <CharactersWithSpaces>14100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2020-02-05T16:14:00Z</dcterms:created>
  <dc:creator>Taras Pyts</dc:creator>
  <cp:lastModifiedBy>olgadenys</cp:lastModifiedBy>
  <cp:lastPrinted>2020-01-27T13:28:00Z</cp:lastPrinted>
  <dcterms:modified xsi:type="dcterms:W3CDTF">2021-02-18T18:34:24Z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